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rPr/>
      </w:pPr>
      <w:bookmarkStart w:colFirst="0" w:colLast="0" w:name="_hu2a11y1ezx" w:id="0"/>
      <w:bookmarkEnd w:id="0"/>
      <w:r w:rsidDel="00000000" w:rsidR="00000000" w:rsidRPr="00000000">
        <w:rPr>
          <w:rtl w:val="0"/>
        </w:rPr>
        <w:t xml:space="preserve">Híradástechnika</w:t>
        <w:tab/>
        <w:t xml:space="preserve">- IVB001MNVM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Előadás/Gyak/Lab:</w:t>
        <w:tab/>
        <w:t xml:space="preserve">2/0/1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Kreditérték:</w:t>
        <w:tab/>
        <w:tab/>
        <w:t xml:space="preserve">4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Követelmény:</w:t>
        <w:tab/>
        <w:tab/>
        <w:t xml:space="preserve">Félévközi jegy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Szemeszter:</w:t>
        <w:tab/>
        <w:tab/>
        <w:t xml:space="preserve">Tavasz, 4/7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Előfeltétel:</w:t>
        <w:tab/>
        <w:tab/>
        <w:t xml:space="preserve">Elektromágneses terek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Oktató:</w:t>
        <w:tab/>
        <w:tab/>
        <w:tab/>
        <w:t xml:space="preserve">Kisander Zsolt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Tanszék:</w:t>
        <w:tab/>
        <w:tab/>
        <w:t xml:space="preserve">Automatizálási tanszék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A tárgy jelek és rendszerek megközelítésből tárgyalja a híradástechnikát. A félév során tárgyaljuk a jelek matematikai leírását és különféle modulációs eljárásokat.</w:t>
      </w:r>
    </w:p>
    <w:p w:rsidR="00000000" w:rsidDel="00000000" w:rsidP="00000000" w:rsidRDefault="00000000" w:rsidRPr="00000000" w14:paraId="0000000C">
      <w:pPr>
        <w:pStyle w:val="Heading4"/>
        <w:rPr/>
      </w:pPr>
      <w:bookmarkStart w:colFirst="0" w:colLast="0" w:name="_7x5bxe87gvjx" w:id="1"/>
      <w:bookmarkEnd w:id="1"/>
      <w:r w:rsidDel="00000000" w:rsidR="00000000" w:rsidRPr="00000000">
        <w:rPr>
          <w:rtl w:val="0"/>
        </w:rPr>
        <w:t xml:space="preserve">Előadás témák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Az előadások témája követi az ajánlott tankönyv fejezeteit.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Történelmi áttekintés, kapcsolódó tudományterületek közötti elhelyezkedés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Jelek és rendszerek Fourier-reprezentációja, idő- és frekvencia tartomány modellezés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Jelek és rendszerek Fourier-reprezentációja, konvolúció, jelek és rendszerek kapcsolata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Átviteli közegek fizikai tulajdonságai, veszteségek, zajok, zavarok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Vezeték nélküli átvitel, rádiós kommunikáció alapjai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Amplitúdómoduláció és demoduláció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Szögmodulációk, frekvencia- és fázismodulációk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PCM és deltamoduláció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Alapsávi átvitel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Digitális modulációk, ASK, FSK, PSK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Digitális modulációk, QAM, QPSK</w:t>
      </w:r>
    </w:p>
    <w:p w:rsidR="00000000" w:rsidDel="00000000" w:rsidP="00000000" w:rsidRDefault="00000000" w:rsidRPr="00000000" w14:paraId="0000001A">
      <w:pPr>
        <w:pStyle w:val="Heading4"/>
        <w:rPr/>
      </w:pPr>
      <w:bookmarkStart w:colFirst="0" w:colLast="0" w:name="_uw8qh2ny9a0c" w:id="2"/>
      <w:bookmarkEnd w:id="2"/>
      <w:r w:rsidDel="00000000" w:rsidR="00000000" w:rsidRPr="00000000">
        <w:rPr>
          <w:rtl w:val="0"/>
        </w:rPr>
        <w:t xml:space="preserve">Labor témák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RS232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RS422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RS485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UART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SPI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I2C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4"/>
        <w:rPr/>
      </w:pPr>
      <w:bookmarkStart w:colFirst="0" w:colLast="0" w:name="_ucbt0pr0l12l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4"/>
        <w:rPr/>
      </w:pPr>
      <w:bookmarkStart w:colFirst="0" w:colLast="0" w:name="_t17f9y40id08" w:id="4"/>
      <w:bookmarkEnd w:id="4"/>
      <w:r w:rsidDel="00000000" w:rsidR="00000000" w:rsidRPr="00000000">
        <w:rPr>
          <w:rtl w:val="0"/>
        </w:rPr>
        <w:t xml:space="preserve">Félévközi követelmények és teljesítés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A foglalkozásokról való hiányzás maximális mértéke 30%, ezt meghaladó hiányzás esetén a félévközi jegy megszerzése nem lehetséges.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Félévközi feladatok: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Egy ZH a 10. tanulmányi hét után, a hallgatókkal egyeztetett időpontban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A félévközi jegy megszerzéséhez a hallgatóknak maradéktalanul teljesíteni kell a félévközi feladatokat. A félévközi jegy a ZH-n elért jeggyel egyenlő.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47.882894460151"/>
        <w:gridCol w:w="1249.8235940092059"/>
        <w:gridCol w:w="1236.432626930536"/>
        <w:gridCol w:w="1249.8235940092059"/>
        <w:gridCol w:w="1236.432626930536"/>
        <w:gridCol w:w="1705.1164746839881"/>
        <w:tblGridChange w:id="0">
          <w:tblGrid>
            <w:gridCol w:w="2347.882894460151"/>
            <w:gridCol w:w="1249.8235940092059"/>
            <w:gridCol w:w="1236.432626930536"/>
            <w:gridCol w:w="1249.8235940092059"/>
            <w:gridCol w:w="1236.432626930536"/>
            <w:gridCol w:w="1705.1164746839881"/>
          </w:tblGrid>
        </w:tblGridChange>
      </w:tblGrid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Osztályzat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Eredmény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Teljesítve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Nem teljesítve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Ponthatárok</w:t>
            </w:r>
            <w:r w:rsidDel="00000000" w:rsidR="00000000" w:rsidRPr="00000000">
              <w:rPr>
                <w:rtl w:val="0"/>
              </w:rPr>
              <w:t xml:space="preserve"> (%)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&lt; 40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4"/>
        <w:rPr/>
      </w:pPr>
      <w:bookmarkStart w:colFirst="0" w:colLast="0" w:name="_k02gjyvt83vw" w:id="5"/>
      <w:bookmarkEnd w:id="5"/>
      <w:r w:rsidDel="00000000" w:rsidR="00000000" w:rsidRPr="00000000">
        <w:rPr>
          <w:rtl w:val="0"/>
        </w:rPr>
        <w:t xml:space="preserve">Vizsgakövetelmény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Nincs vizsga.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4"/>
        <w:rPr/>
      </w:pPr>
      <w:bookmarkStart w:colFirst="0" w:colLast="0" w:name="_xk5yv016rs2" w:id="6"/>
      <w:bookmarkEnd w:id="6"/>
      <w:r w:rsidDel="00000000" w:rsidR="00000000" w:rsidRPr="00000000">
        <w:rPr>
          <w:rtl w:val="0"/>
        </w:rPr>
        <w:t xml:space="preserve">Javítási és pótlási rendelkezések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A PTE TVSz. rendelkezései irányadóak a javítási és pótlási lehetőségeket illetően.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 hallgatók számára biztosítva lesz egy ZH javítási és pótlási lehetőség.</w:t>
      </w:r>
    </w:p>
    <w:p w:rsidR="00000000" w:rsidDel="00000000" w:rsidP="00000000" w:rsidRDefault="00000000" w:rsidRPr="00000000" w14:paraId="00000048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Ideje:</w:t>
        <w:tab/>
        <w:tab/>
        <w:t xml:space="preserve">15. tanulmányi hét tanórája</w:t>
      </w:r>
    </w:p>
    <w:p w:rsidR="00000000" w:rsidDel="00000000" w:rsidP="00000000" w:rsidRDefault="00000000" w:rsidRPr="00000000" w14:paraId="00000049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Formátum:</w:t>
        <w:tab/>
        <w:t xml:space="preserve">hasonló a ZH-hoz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 félévközi követelmények sikertelen teljesítése esetén a vizsgaidőszak elején biztosított egy alkalommal az átmenő jegy megszerzésének lehetősége.</w:t>
      </w:r>
    </w:p>
    <w:p w:rsidR="00000000" w:rsidDel="00000000" w:rsidP="00000000" w:rsidRDefault="00000000" w:rsidRPr="00000000" w14:paraId="0000004B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Ideje:</w:t>
        <w:tab/>
        <w:tab/>
        <w:t xml:space="preserve">a vizsgaidőszak első hetében, a tanóra időpontjában</w:t>
      </w:r>
    </w:p>
    <w:p w:rsidR="00000000" w:rsidDel="00000000" w:rsidP="00000000" w:rsidRDefault="00000000" w:rsidRPr="00000000" w14:paraId="0000004C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Formátum:</w:t>
        <w:tab/>
        <w:t xml:space="preserve">ZH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4"/>
        <w:rPr/>
      </w:pPr>
      <w:bookmarkStart w:colFirst="0" w:colLast="0" w:name="_ls0ql3j7b2i2" w:id="7"/>
      <w:bookmarkEnd w:id="7"/>
      <w:r w:rsidDel="00000000" w:rsidR="00000000" w:rsidRPr="00000000">
        <w:rPr>
          <w:rtl w:val="0"/>
        </w:rPr>
        <w:t xml:space="preserve">Ajánlott irodalom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S. Haykin, M. Moher: Introduction to Analog and Digital Communications (2nd ed), Wiley, ISBN: 0471432229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A tárgyalt kommunikációs protokollok vonatkozó legfrissebb szabványai.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