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59231F33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Építészmérnöki Szerkezettervező</w:t>
      </w:r>
      <w:r w:rsidR="00B54C61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54C61">
        <w:rPr>
          <w:rStyle w:val="None"/>
          <w:sz w:val="20"/>
          <w:szCs w:val="20"/>
          <w:lang w:val="hu-HU"/>
        </w:rPr>
        <w:t>MSc</w:t>
      </w:r>
      <w:proofErr w:type="spellEnd"/>
      <w:r w:rsidR="00B54C61">
        <w:rPr>
          <w:rStyle w:val="None"/>
          <w:sz w:val="20"/>
          <w:szCs w:val="20"/>
          <w:lang w:val="hu-HU"/>
        </w:rPr>
        <w:t xml:space="preserve"> 2</w:t>
      </w:r>
      <w:proofErr w:type="gramStart"/>
      <w:r w:rsidR="00B54C61">
        <w:rPr>
          <w:rStyle w:val="None"/>
          <w:sz w:val="20"/>
          <w:szCs w:val="20"/>
          <w:lang w:val="hu-HU"/>
        </w:rPr>
        <w:t>.sz.</w:t>
      </w:r>
      <w:proofErr w:type="gramEnd"/>
      <w:r w:rsidR="00CF3407">
        <w:rPr>
          <w:rStyle w:val="None"/>
          <w:sz w:val="20"/>
          <w:szCs w:val="20"/>
          <w:lang w:val="hu-HU"/>
        </w:rPr>
        <w:t xml:space="preserve"> Nappali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1E3C67E3" w:rsidR="009063FE" w:rsidRDefault="00001F00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Építészeti ökológia és - energetika </w:t>
      </w:r>
      <w:r w:rsidR="00DD01DE">
        <w:rPr>
          <w:rStyle w:val="None"/>
          <w:b/>
          <w:bCs/>
          <w:smallCaps/>
          <w:sz w:val="28"/>
          <w:szCs w:val="33"/>
          <w:lang w:val="hu-HU"/>
        </w:rPr>
        <w:t>–</w:t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 elmélet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64F7AD25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36A30">
        <w:rPr>
          <w:rStyle w:val="None"/>
          <w:sz w:val="20"/>
          <w:szCs w:val="20"/>
          <w:lang w:val="hu-HU"/>
        </w:rPr>
        <w:t>EPM049MN</w:t>
      </w:r>
      <w:r w:rsidR="00FB3E05">
        <w:rPr>
          <w:rStyle w:val="None"/>
          <w:sz w:val="20"/>
          <w:szCs w:val="20"/>
          <w:lang w:val="hu-HU"/>
        </w:rPr>
        <w:t>EM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2D4C7242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2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5E7073D8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3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63CD3AF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A012B">
        <w:rPr>
          <w:rStyle w:val="None"/>
          <w:sz w:val="20"/>
          <w:szCs w:val="20"/>
          <w:lang w:val="hu-HU"/>
        </w:rPr>
        <w:t>2/0/0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4BF58F2C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vizsga (v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62710E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>Építészeti elmélet – Környezettudatos építészet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2B26092" w14:textId="77777777" w:rsidR="00A97705" w:rsidRPr="00A97705" w:rsidRDefault="00AA7EC0" w:rsidP="00A97705">
      <w:pPr>
        <w:pStyle w:val="TEMATIKA-OKTATK"/>
        <w:jc w:val="both"/>
        <w:rPr>
          <w:rStyle w:val="None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A97705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A97705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A97705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A97705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proofErr w:type="gramEnd"/>
      <w:r w:rsidR="00A97705">
        <w:rPr>
          <w:rStyle w:val="None"/>
          <w:bCs/>
          <w:color w:val="000000" w:themeColor="text1"/>
          <w:sz w:val="18"/>
          <w:szCs w:val="18"/>
        </w:rPr>
        <w:t>.</w:t>
      </w:r>
      <w:r w:rsidR="00A97705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A97705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51E288F7" w14:textId="77777777" w:rsidR="00DB5391" w:rsidRDefault="00A97705" w:rsidP="00A9770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DB5391">
        <w:rPr>
          <w:rStyle w:val="None"/>
          <w:b w:val="0"/>
          <w:sz w:val="18"/>
          <w:szCs w:val="18"/>
        </w:rPr>
        <w:t xml:space="preserve">Boszorkány u. </w:t>
      </w:r>
      <w:proofErr w:type="gramStart"/>
      <w:r w:rsidR="00DB5391">
        <w:rPr>
          <w:rStyle w:val="None"/>
          <w:b w:val="0"/>
          <w:sz w:val="18"/>
          <w:szCs w:val="18"/>
        </w:rPr>
        <w:t>2 .</w:t>
      </w:r>
      <w:proofErr w:type="gramEnd"/>
      <w:r w:rsidR="00DB5391">
        <w:rPr>
          <w:rStyle w:val="None"/>
          <w:b w:val="0"/>
          <w:sz w:val="18"/>
          <w:szCs w:val="18"/>
        </w:rPr>
        <w:t xml:space="preserve"> B335</w:t>
      </w:r>
    </w:p>
    <w:p w14:paraId="4DA5F7CA" w14:textId="74FBCD2A" w:rsidR="00A97705" w:rsidRPr="00DD01DE" w:rsidRDefault="00DB5391" w:rsidP="00A9770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A97705" w:rsidRPr="00DD01DE">
        <w:rPr>
          <w:rStyle w:val="None"/>
          <w:b w:val="0"/>
          <w:sz w:val="18"/>
          <w:szCs w:val="18"/>
        </w:rPr>
        <w:t xml:space="preserve">E-mail: </w:t>
      </w:r>
      <w:hyperlink r:id="rId8" w:history="1">
        <w:r w:rsidR="00A97705"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731FD978" w14:textId="77777777" w:rsidR="00A97705" w:rsidRPr="002E6C97" w:rsidRDefault="00A97705" w:rsidP="00A9770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3271517E" w14:textId="62730A6D" w:rsidR="002B3B18" w:rsidRPr="002E6C97" w:rsidRDefault="002B3B18" w:rsidP="00A9770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11CF7AC9" w:rsidR="002B3B18" w:rsidRPr="00A97705" w:rsidRDefault="00417E9C" w:rsidP="002B3B18">
      <w:pPr>
        <w:pStyle w:val="TEMATIKA-OKTATK"/>
        <w:jc w:val="both"/>
        <w:rPr>
          <w:rStyle w:val="None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6B60A880" w:rsidR="002C61D8" w:rsidRPr="002E6C97" w:rsidRDefault="002B3B18" w:rsidP="00DB539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DB5391">
        <w:rPr>
          <w:rStyle w:val="None"/>
          <w:b w:val="0"/>
          <w:sz w:val="18"/>
          <w:szCs w:val="18"/>
        </w:rPr>
        <w:t xml:space="preserve">Boszorkány u. </w:t>
      </w:r>
      <w:proofErr w:type="gramStart"/>
      <w:r w:rsidR="00DB5391">
        <w:rPr>
          <w:rStyle w:val="None"/>
          <w:b w:val="0"/>
          <w:sz w:val="18"/>
          <w:szCs w:val="18"/>
        </w:rPr>
        <w:t>2 .</w:t>
      </w:r>
      <w:proofErr w:type="gramEnd"/>
      <w:r w:rsidR="00DB5391">
        <w:rPr>
          <w:rStyle w:val="None"/>
          <w:b w:val="0"/>
          <w:sz w:val="18"/>
          <w:szCs w:val="18"/>
        </w:rPr>
        <w:t xml:space="preserve"> B335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0F6B5ACE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488B13E" w14:textId="2BAC56D6" w:rsidR="00562D5F" w:rsidRPr="00562D5F" w:rsidRDefault="00CC1D3A" w:rsidP="00CC1D3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tárgy keretén bel</w:t>
      </w:r>
      <w:r w:rsidR="00562D5F">
        <w:rPr>
          <w:sz w:val="20"/>
          <w:lang w:val="hu-HU"/>
        </w:rPr>
        <w:t xml:space="preserve">ül a hallgatók megismerkednek egy olyan tervezési megközelítéssel és filozófiával, mely </w:t>
      </w:r>
      <w:r w:rsidR="007E65BB">
        <w:rPr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562D5F">
        <w:rPr>
          <w:sz w:val="20"/>
          <w:lang w:val="hu-HU"/>
        </w:rPr>
        <w:t xml:space="preserve">A tantárgy megismerteti a hallgatókat </w:t>
      </w:r>
      <w:r w:rsidR="00D62AD4">
        <w:rPr>
          <w:sz w:val="20"/>
          <w:lang w:val="hu-HU"/>
        </w:rPr>
        <w:t>egy kibővített</w:t>
      </w:r>
      <w:r w:rsidR="007E65BB">
        <w:rPr>
          <w:sz w:val="20"/>
          <w:lang w:val="hu-HU"/>
        </w:rPr>
        <w:t xml:space="preserve"> építészeti tervezés</w:t>
      </w:r>
      <w:r w:rsidR="00D62AD4">
        <w:rPr>
          <w:sz w:val="20"/>
          <w:lang w:val="hu-HU"/>
        </w:rPr>
        <w:t>i folyamattal, mely</w:t>
      </w:r>
      <w:r w:rsidR="007E65BB">
        <w:rPr>
          <w:sz w:val="20"/>
          <w:lang w:val="hu-HU"/>
        </w:rPr>
        <w:t xml:space="preserve"> új, eddig a </w:t>
      </w:r>
      <w:proofErr w:type="gramStart"/>
      <w:r w:rsidR="007E65BB">
        <w:rPr>
          <w:sz w:val="20"/>
          <w:lang w:val="hu-HU"/>
        </w:rPr>
        <w:t>konvencionális</w:t>
      </w:r>
      <w:proofErr w:type="gramEnd"/>
      <w:r w:rsidR="007E65BB">
        <w:rPr>
          <w:sz w:val="20"/>
          <w:lang w:val="hu-HU"/>
        </w:rPr>
        <w:t xml:space="preserve"> tervezésben még figyelmen kívül hagyott </w:t>
      </w:r>
      <w:r w:rsidR="00427AA8">
        <w:rPr>
          <w:sz w:val="20"/>
          <w:lang w:val="hu-HU"/>
        </w:rPr>
        <w:t>szempontokkal</w:t>
      </w:r>
      <w:r w:rsidR="00D62AD4">
        <w:rPr>
          <w:sz w:val="20"/>
          <w:lang w:val="hu-HU"/>
        </w:rPr>
        <w:t xml:space="preserve"> bővül</w:t>
      </w:r>
      <w:r w:rsidR="00427AA8">
        <w:rPr>
          <w:sz w:val="20"/>
          <w:lang w:val="hu-HU"/>
        </w:rPr>
        <w:t>:</w:t>
      </w:r>
      <w:r w:rsidR="007E65BB">
        <w:rPr>
          <w:sz w:val="20"/>
          <w:lang w:val="hu-HU"/>
        </w:rPr>
        <w:t xml:space="preserve"> a </w:t>
      </w:r>
      <w:proofErr w:type="spellStart"/>
      <w:r w:rsidR="007E65BB">
        <w:rPr>
          <w:sz w:val="20"/>
          <w:lang w:val="hu-HU"/>
        </w:rPr>
        <w:t>klimatika</w:t>
      </w:r>
      <w:proofErr w:type="spellEnd"/>
      <w:r w:rsidR="007E65BB">
        <w:rPr>
          <w:sz w:val="20"/>
          <w:lang w:val="hu-HU"/>
        </w:rPr>
        <w:t xml:space="preserve">, energetika, </w:t>
      </w:r>
      <w:proofErr w:type="spellStart"/>
      <w:r w:rsidR="00427AA8">
        <w:rPr>
          <w:sz w:val="20"/>
          <w:lang w:val="hu-HU"/>
        </w:rPr>
        <w:t>high</w:t>
      </w:r>
      <w:proofErr w:type="spellEnd"/>
      <w:r w:rsidR="00427AA8">
        <w:rPr>
          <w:sz w:val="20"/>
          <w:lang w:val="hu-HU"/>
        </w:rPr>
        <w:t xml:space="preserve">- és </w:t>
      </w:r>
      <w:proofErr w:type="spellStart"/>
      <w:r w:rsidR="00427AA8">
        <w:rPr>
          <w:sz w:val="20"/>
          <w:lang w:val="hu-HU"/>
        </w:rPr>
        <w:t>low-tech</w:t>
      </w:r>
      <w:proofErr w:type="spellEnd"/>
      <w:r w:rsidR="00427AA8">
        <w:rPr>
          <w:sz w:val="20"/>
          <w:lang w:val="hu-HU"/>
        </w:rPr>
        <w:t xml:space="preserve"> építéstechnológiák, valamint a környezettudatos tervezési szempontok tématerületeivel.</w:t>
      </w:r>
      <w:r w:rsidR="000D7CDA">
        <w:rPr>
          <w:sz w:val="20"/>
          <w:lang w:val="hu-HU"/>
        </w:rPr>
        <w:t xml:space="preserve"> Ezen tantárgy elsajátított elméleti ismeretanyagát </w:t>
      </w:r>
      <w:r w:rsidR="000D7CDA" w:rsidRPr="00447CBA">
        <w:rPr>
          <w:sz w:val="20"/>
          <w:lang w:val="hu-HU"/>
        </w:rPr>
        <w:t>a ráépülő gyakorlati tantárgyban</w:t>
      </w:r>
      <w:r w:rsidR="00447CBA">
        <w:rPr>
          <w:sz w:val="20"/>
          <w:lang w:val="hu-HU"/>
        </w:rPr>
        <w:t xml:space="preserve"> </w:t>
      </w:r>
      <w:r w:rsidR="00447CBA" w:rsidRPr="00447CBA">
        <w:rPr>
          <w:sz w:val="20"/>
          <w:szCs w:val="20"/>
          <w:lang w:val="hu-HU"/>
        </w:rPr>
        <w:t>(</w:t>
      </w:r>
      <w:r w:rsidR="00447CBA" w:rsidRPr="00447CBA">
        <w:rPr>
          <w:rStyle w:val="None"/>
          <w:bCs/>
          <w:smallCaps/>
          <w:sz w:val="20"/>
          <w:szCs w:val="20"/>
          <w:lang w:val="hu-HU"/>
        </w:rPr>
        <w:t xml:space="preserve">Építészeti ökológia és - energetika – </w:t>
      </w:r>
      <w:r w:rsidR="00447CBA">
        <w:rPr>
          <w:rStyle w:val="None"/>
          <w:bCs/>
          <w:smallCaps/>
          <w:sz w:val="20"/>
          <w:szCs w:val="20"/>
          <w:lang w:val="hu-HU"/>
        </w:rPr>
        <w:t>Stúdió</w:t>
      </w:r>
      <w:r w:rsidR="00447CBA" w:rsidRPr="00447CBA">
        <w:rPr>
          <w:rStyle w:val="None"/>
          <w:bCs/>
          <w:smallCaps/>
          <w:sz w:val="20"/>
          <w:szCs w:val="20"/>
          <w:lang w:val="hu-HU"/>
        </w:rPr>
        <w:t>)</w:t>
      </w:r>
      <w:r w:rsidR="00CA5E94">
        <w:rPr>
          <w:sz w:val="20"/>
          <w:lang w:val="hu-HU"/>
        </w:rPr>
        <w:t>,</w:t>
      </w:r>
      <w:r w:rsidR="000D7CDA">
        <w:rPr>
          <w:sz w:val="20"/>
          <w:lang w:val="hu-HU"/>
        </w:rPr>
        <w:t xml:space="preserve"> </w:t>
      </w:r>
      <w:r w:rsidR="0020112D">
        <w:rPr>
          <w:sz w:val="20"/>
          <w:lang w:val="hu-HU"/>
        </w:rPr>
        <w:t xml:space="preserve">a 3. félév során </w:t>
      </w:r>
      <w:r w:rsidR="000D7CDA">
        <w:rPr>
          <w:sz w:val="20"/>
          <w:lang w:val="hu-HU"/>
        </w:rPr>
        <w:t xml:space="preserve">épülettervezés keretében </w:t>
      </w:r>
      <w:r w:rsidR="00DB5A4A">
        <w:rPr>
          <w:sz w:val="20"/>
          <w:lang w:val="hu-HU"/>
        </w:rPr>
        <w:t xml:space="preserve">a hallgatók ki is </w:t>
      </w:r>
      <w:r w:rsidR="000D7CDA">
        <w:rPr>
          <w:sz w:val="20"/>
          <w:lang w:val="hu-HU"/>
        </w:rPr>
        <w:t xml:space="preserve">tudják </w:t>
      </w:r>
      <w:r w:rsidR="00DB5A4A">
        <w:rPr>
          <w:sz w:val="20"/>
          <w:lang w:val="hu-HU"/>
        </w:rPr>
        <w:t>próbálni</w:t>
      </w:r>
      <w:r w:rsidR="000D7CDA">
        <w:rPr>
          <w:sz w:val="20"/>
          <w:lang w:val="hu-HU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A7CA8ED" w14:textId="7A95AECB" w:rsidR="006D72B4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</w:t>
      </w:r>
      <w:proofErr w:type="gramStart"/>
      <w:r>
        <w:rPr>
          <w:sz w:val="20"/>
          <w:lang w:val="hu-HU"/>
        </w:rPr>
        <w:t>affinitást</w:t>
      </w:r>
      <w:proofErr w:type="gramEnd"/>
      <w:r>
        <w:rPr>
          <w:sz w:val="20"/>
          <w:lang w:val="hu-HU"/>
        </w:rPr>
        <w:t xml:space="preserve">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0A1C36">
        <w:rPr>
          <w:sz w:val="20"/>
          <w:lang w:val="hu-HU"/>
        </w:rPr>
        <w:t xml:space="preserve">alapismeretére. </w:t>
      </w:r>
      <w:r w:rsidR="00116B56">
        <w:rPr>
          <w:sz w:val="20"/>
          <w:lang w:val="hu-HU"/>
        </w:rPr>
        <w:t>Dinamikus</w:t>
      </w:r>
      <w:r w:rsidR="00C464B7">
        <w:rPr>
          <w:sz w:val="20"/>
          <w:lang w:val="hu-HU"/>
        </w:rPr>
        <w:t>,</w:t>
      </w:r>
      <w:r w:rsidR="00116B56">
        <w:rPr>
          <w:sz w:val="20"/>
          <w:lang w:val="hu-HU"/>
        </w:rPr>
        <w:t xml:space="preserve"> termikus és numerikus áramlástani </w:t>
      </w:r>
      <w:r w:rsidR="00DB5A4A">
        <w:rPr>
          <w:sz w:val="20"/>
          <w:lang w:val="hu-HU"/>
        </w:rPr>
        <w:t>(</w:t>
      </w:r>
      <w:r w:rsidR="00116B56">
        <w:rPr>
          <w:sz w:val="20"/>
          <w:lang w:val="hu-HU"/>
        </w:rPr>
        <w:t>CFD</w:t>
      </w:r>
      <w:r w:rsidR="00DB5A4A">
        <w:rPr>
          <w:sz w:val="20"/>
          <w:lang w:val="hu-HU"/>
        </w:rPr>
        <w:t>)</w:t>
      </w:r>
      <w:r w:rsidR="00116B56">
        <w:rPr>
          <w:sz w:val="20"/>
          <w:lang w:val="hu-HU"/>
        </w:rPr>
        <w:t xml:space="preserve"> épületfizikai szimulációk megismertetése segíti a hallgatókat a </w:t>
      </w:r>
      <w:proofErr w:type="gramStart"/>
      <w:r w:rsidR="00116B56">
        <w:rPr>
          <w:sz w:val="20"/>
          <w:lang w:val="hu-HU"/>
        </w:rPr>
        <w:t>koncepció</w:t>
      </w:r>
      <w:proofErr w:type="gramEnd"/>
      <w:r w:rsidR="00116B56">
        <w:rPr>
          <w:sz w:val="20"/>
          <w:lang w:val="hu-HU"/>
        </w:rPr>
        <w:t>alkotás és a tervezés folyamán felmerülő épületfizikai kérdések és folyamatok jobb megértés</w:t>
      </w:r>
      <w:r w:rsidR="00C464B7">
        <w:rPr>
          <w:sz w:val="20"/>
          <w:lang w:val="hu-HU"/>
        </w:rPr>
        <w:t>ér</w:t>
      </w:r>
      <w:r w:rsidR="00116B56">
        <w:rPr>
          <w:sz w:val="20"/>
          <w:lang w:val="hu-HU"/>
        </w:rPr>
        <w:t>e és az alkalmazható tervezéstechnikák ismeretére</w:t>
      </w:r>
      <w:r w:rsidR="00C464B7">
        <w:rPr>
          <w:sz w:val="20"/>
          <w:lang w:val="hu-HU"/>
        </w:rPr>
        <w:t xml:space="preserve">. Esetleges továbbtanulás és a </w:t>
      </w:r>
      <w:r w:rsidR="00116B56">
        <w:rPr>
          <w:sz w:val="20"/>
          <w:lang w:val="hu-HU"/>
        </w:rPr>
        <w:t xml:space="preserve">piacon való elhelyezkedés szempontjából motiváló </w:t>
      </w:r>
      <w:proofErr w:type="gramStart"/>
      <w:r w:rsidR="00116B56">
        <w:rPr>
          <w:sz w:val="20"/>
          <w:lang w:val="hu-HU"/>
        </w:rPr>
        <w:t>inspirációs</w:t>
      </w:r>
      <w:proofErr w:type="gramEnd"/>
      <w:r w:rsidR="00116B56">
        <w:rPr>
          <w:sz w:val="20"/>
          <w:lang w:val="hu-HU"/>
        </w:rPr>
        <w:t xml:space="preserve"> forrás, az egyes részterületek, tervezéstechnikákban való szakmai vagy tudományos elmélyülés céljából.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39D05B" w14:textId="3CB5CAD3" w:rsidR="00A34967" w:rsidRDefault="00702FDA" w:rsidP="00702FD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szemeszter</w:t>
      </w:r>
      <w:r>
        <w:rPr>
          <w:sz w:val="20"/>
          <w:lang w:val="hu-HU"/>
        </w:rPr>
        <w:t xml:space="preserve"> az általános energiahatékony, klíma-</w:t>
      </w:r>
      <w:proofErr w:type="spellStart"/>
      <w:r>
        <w:rPr>
          <w:sz w:val="20"/>
          <w:lang w:val="hu-HU"/>
        </w:rPr>
        <w:t>reszponzív</w:t>
      </w:r>
      <w:proofErr w:type="spellEnd"/>
      <w:r>
        <w:rPr>
          <w:sz w:val="20"/>
          <w:lang w:val="hu-HU"/>
        </w:rPr>
        <w:t xml:space="preserve"> és környezettudatos építészeti tervezés átfogó módszertani alapismeretének az átadása után további előadások keretében azokat a </w:t>
      </w:r>
      <w:proofErr w:type="gramStart"/>
      <w:r>
        <w:rPr>
          <w:sz w:val="20"/>
          <w:lang w:val="hu-HU"/>
        </w:rPr>
        <w:t>speciális</w:t>
      </w:r>
      <w:proofErr w:type="gramEnd"/>
      <w:r>
        <w:rPr>
          <w:sz w:val="20"/>
          <w:lang w:val="hu-HU"/>
        </w:rPr>
        <w:t xml:space="preserve"> </w:t>
      </w:r>
      <w:r w:rsidR="00A55987">
        <w:rPr>
          <w:sz w:val="20"/>
          <w:lang w:val="hu-HU"/>
        </w:rPr>
        <w:t xml:space="preserve">fenntartható </w:t>
      </w:r>
      <w:r>
        <w:rPr>
          <w:sz w:val="20"/>
          <w:lang w:val="hu-HU"/>
        </w:rPr>
        <w:t>épület</w:t>
      </w:r>
      <w:r w:rsidR="00C464B7">
        <w:rPr>
          <w:sz w:val="20"/>
          <w:lang w:val="hu-HU"/>
        </w:rPr>
        <w:t>-</w:t>
      </w:r>
      <w:r>
        <w:rPr>
          <w:sz w:val="20"/>
          <w:lang w:val="hu-HU"/>
        </w:rPr>
        <w:t xml:space="preserve"> tervezési témákat tárgyalja, melyek </w:t>
      </w:r>
      <w:r w:rsidR="00A55987">
        <w:rPr>
          <w:sz w:val="20"/>
          <w:lang w:val="hu-HU"/>
        </w:rPr>
        <w:t xml:space="preserve">a konvencionális építészeti tervezést kiegészítik. </w:t>
      </w:r>
      <w:r w:rsidR="00022078">
        <w:rPr>
          <w:sz w:val="20"/>
          <w:lang w:val="hu-HU"/>
        </w:rPr>
        <w:t>Minde</w:t>
      </w:r>
      <w:r w:rsidR="00572363">
        <w:rPr>
          <w:sz w:val="20"/>
          <w:lang w:val="hu-HU"/>
        </w:rPr>
        <w:t>n egyes előadás folyamán a hall</w:t>
      </w:r>
      <w:r w:rsidR="00022078">
        <w:rPr>
          <w:sz w:val="20"/>
          <w:lang w:val="hu-HU"/>
        </w:rPr>
        <w:t>g</w:t>
      </w:r>
      <w:r w:rsidR="00572363">
        <w:rPr>
          <w:sz w:val="20"/>
          <w:lang w:val="hu-HU"/>
        </w:rPr>
        <w:t>a</w:t>
      </w:r>
      <w:r w:rsidR="00022078">
        <w:rPr>
          <w:sz w:val="20"/>
          <w:lang w:val="hu-HU"/>
        </w:rPr>
        <w:t>tók egy-egy új</w:t>
      </w:r>
      <w:r w:rsidR="00E86459">
        <w:rPr>
          <w:sz w:val="20"/>
          <w:lang w:val="hu-HU"/>
        </w:rPr>
        <w:t>, innovatív</w:t>
      </w:r>
      <w:r w:rsidR="00022078">
        <w:rPr>
          <w:sz w:val="20"/>
          <w:lang w:val="hu-HU"/>
        </w:rPr>
        <w:t xml:space="preserve"> tervezési specializációval </w:t>
      </w:r>
      <w:r w:rsidR="00E86459">
        <w:rPr>
          <w:sz w:val="20"/>
          <w:lang w:val="hu-HU"/>
        </w:rPr>
        <w:t xml:space="preserve">ismerkednek meg, fejlesztve ezzel mind az intuitív, mind a racionális logikai, </w:t>
      </w:r>
      <w:proofErr w:type="gramStart"/>
      <w:r w:rsidR="00E86459">
        <w:rPr>
          <w:sz w:val="20"/>
          <w:lang w:val="hu-HU"/>
        </w:rPr>
        <w:t>objektív</w:t>
      </w:r>
      <w:proofErr w:type="gramEnd"/>
      <w:r w:rsidR="00E86459">
        <w:rPr>
          <w:sz w:val="20"/>
          <w:lang w:val="hu-HU"/>
        </w:rPr>
        <w:t xml:space="preserve"> tervezői érzéket, összességében a kognitív alkotói képességet.  </w:t>
      </w:r>
    </w:p>
    <w:p w14:paraId="5DF046C0" w14:textId="77777777" w:rsidR="00A34967" w:rsidRDefault="00A34967" w:rsidP="005077BE">
      <w:pPr>
        <w:widowControl w:val="0"/>
        <w:jc w:val="both"/>
        <w:rPr>
          <w:sz w:val="20"/>
          <w:lang w:val="hu-HU"/>
        </w:rPr>
      </w:pPr>
    </w:p>
    <w:p w14:paraId="671710B7" w14:textId="2892F52A" w:rsidR="00E86459" w:rsidRDefault="00E86459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speciális</w:t>
      </w:r>
      <w:proofErr w:type="gramEnd"/>
      <w:r>
        <w:rPr>
          <w:sz w:val="20"/>
          <w:lang w:val="hu-HU"/>
        </w:rPr>
        <w:t xml:space="preserve"> tématerület előadásai</w:t>
      </w:r>
      <w:r w:rsidR="005077BE" w:rsidRPr="00562D5F">
        <w:rPr>
          <w:sz w:val="20"/>
          <w:lang w:val="hu-HU"/>
        </w:rPr>
        <w:t xml:space="preserve"> alkalmával </w:t>
      </w:r>
      <w:r w:rsidR="00DB5A4A" w:rsidRPr="00562D5F">
        <w:rPr>
          <w:sz w:val="20"/>
          <w:lang w:val="hu-HU"/>
        </w:rPr>
        <w:t xml:space="preserve">a </w:t>
      </w:r>
      <w:r w:rsidR="00DB5A4A">
        <w:rPr>
          <w:sz w:val="20"/>
          <w:lang w:val="hu-HU"/>
        </w:rPr>
        <w:t xml:space="preserve">hallgatók </w:t>
      </w:r>
      <w:r w:rsidR="005077BE" w:rsidRPr="00562D5F">
        <w:rPr>
          <w:sz w:val="20"/>
          <w:lang w:val="hu-HU"/>
        </w:rPr>
        <w:t xml:space="preserve">megismerkednek </w:t>
      </w:r>
      <w:r>
        <w:rPr>
          <w:sz w:val="20"/>
          <w:lang w:val="hu-HU"/>
        </w:rPr>
        <w:t xml:space="preserve">az </w:t>
      </w:r>
      <w:proofErr w:type="spellStart"/>
      <w:r>
        <w:rPr>
          <w:sz w:val="20"/>
          <w:lang w:val="hu-HU"/>
        </w:rPr>
        <w:t>épületklimatika</w:t>
      </w:r>
      <w:proofErr w:type="spellEnd"/>
      <w:r>
        <w:rPr>
          <w:sz w:val="20"/>
          <w:lang w:val="hu-HU"/>
        </w:rPr>
        <w:t xml:space="preserve"> és belső komfort</w:t>
      </w:r>
      <w:r w:rsidR="00DB5A4A">
        <w:rPr>
          <w:sz w:val="20"/>
          <w:lang w:val="hu-HU"/>
        </w:rPr>
        <w:t>-</w:t>
      </w:r>
      <w:r>
        <w:rPr>
          <w:sz w:val="20"/>
          <w:lang w:val="hu-HU"/>
        </w:rPr>
        <w:t xml:space="preserve"> környezet </w:t>
      </w:r>
      <w:r w:rsidR="00054548">
        <w:rPr>
          <w:sz w:val="20"/>
          <w:lang w:val="hu-HU"/>
        </w:rPr>
        <w:t>mérvadó</w:t>
      </w:r>
      <w:r w:rsidR="00C464B7">
        <w:rPr>
          <w:sz w:val="20"/>
          <w:lang w:val="hu-HU"/>
        </w:rPr>
        <w:t>,</w:t>
      </w:r>
      <w:r w:rsidR="00054548">
        <w:rPr>
          <w:sz w:val="20"/>
          <w:lang w:val="hu-HU"/>
        </w:rPr>
        <w:t xml:space="preserve"> tervezést befolyásoló tényezőivel, valamint az épületaerodinamika</w:t>
      </w:r>
      <w:r w:rsidR="00DB5A4A">
        <w:rPr>
          <w:sz w:val="20"/>
          <w:lang w:val="hu-HU"/>
        </w:rPr>
        <w:t>,</w:t>
      </w:r>
      <w:r w:rsidR="00054548">
        <w:rPr>
          <w:sz w:val="20"/>
          <w:lang w:val="hu-HU"/>
        </w:rPr>
        <w:t xml:space="preserve"> formatervezést meghatározó alapismereteivel a </w:t>
      </w:r>
      <w:r w:rsidR="00D53C48">
        <w:rPr>
          <w:sz w:val="20"/>
          <w:lang w:val="hu-HU"/>
        </w:rPr>
        <w:t xml:space="preserve">légáramlási rendszerek </w:t>
      </w:r>
      <w:r w:rsidR="00054548">
        <w:rPr>
          <w:sz w:val="20"/>
          <w:lang w:val="hu-HU"/>
        </w:rPr>
        <w:t>természetes szellőztetés</w:t>
      </w:r>
      <w:r w:rsidR="00D53C48">
        <w:rPr>
          <w:sz w:val="20"/>
          <w:lang w:val="hu-HU"/>
        </w:rPr>
        <w:t>t, passzív épület klimatizációt</w:t>
      </w:r>
      <w:r w:rsidR="00054548">
        <w:rPr>
          <w:sz w:val="20"/>
          <w:lang w:val="hu-HU"/>
        </w:rPr>
        <w:t xml:space="preserve"> és hűtés</w:t>
      </w:r>
      <w:r w:rsidR="00D53C48">
        <w:rPr>
          <w:sz w:val="20"/>
          <w:lang w:val="hu-HU"/>
        </w:rPr>
        <w:t xml:space="preserve">t szolgáló elveivel. </w:t>
      </w:r>
      <w:r w:rsidR="00181DA6">
        <w:rPr>
          <w:sz w:val="20"/>
          <w:lang w:val="hu-HU"/>
        </w:rPr>
        <w:t>Az épület</w:t>
      </w:r>
      <w:r w:rsidR="00C464B7">
        <w:rPr>
          <w:sz w:val="20"/>
          <w:lang w:val="hu-HU"/>
        </w:rPr>
        <w:t>-</w:t>
      </w:r>
      <w:r w:rsidR="00181DA6">
        <w:rPr>
          <w:sz w:val="20"/>
          <w:lang w:val="hu-HU"/>
        </w:rPr>
        <w:t xml:space="preserve">aerodinamikai tervezést kiszolgáló, a </w:t>
      </w:r>
      <w:proofErr w:type="gramStart"/>
      <w:r w:rsidR="00181DA6">
        <w:rPr>
          <w:sz w:val="20"/>
          <w:lang w:val="hu-HU"/>
        </w:rPr>
        <w:t>koncepciókat</w:t>
      </w:r>
      <w:proofErr w:type="gramEnd"/>
      <w:r w:rsidR="00181DA6">
        <w:rPr>
          <w:sz w:val="20"/>
          <w:lang w:val="hu-HU"/>
        </w:rPr>
        <w:t xml:space="preserve"> igazoló numerikus</w:t>
      </w:r>
      <w:r w:rsidR="00C464B7">
        <w:rPr>
          <w:sz w:val="20"/>
          <w:lang w:val="hu-HU"/>
        </w:rPr>
        <w:t>,</w:t>
      </w:r>
      <w:r w:rsidR="00181DA6">
        <w:rPr>
          <w:sz w:val="20"/>
          <w:lang w:val="hu-HU"/>
        </w:rPr>
        <w:t xml:space="preserve"> áramlástani </w:t>
      </w:r>
      <w:r w:rsidR="00DB5A4A">
        <w:rPr>
          <w:sz w:val="20"/>
          <w:lang w:val="hu-HU"/>
        </w:rPr>
        <w:t>(</w:t>
      </w:r>
      <w:r w:rsidR="00181DA6">
        <w:rPr>
          <w:sz w:val="20"/>
          <w:lang w:val="hu-HU"/>
        </w:rPr>
        <w:t>CFD</w:t>
      </w:r>
      <w:r w:rsidR="00DB5A4A">
        <w:rPr>
          <w:sz w:val="20"/>
          <w:lang w:val="hu-HU"/>
        </w:rPr>
        <w:t>)</w:t>
      </w:r>
      <w:r w:rsidR="00181DA6">
        <w:rPr>
          <w:sz w:val="20"/>
          <w:lang w:val="hu-HU"/>
        </w:rPr>
        <w:t xml:space="preserve"> szimulációk és a szélcsatorna modellkísérletek technológiájának megismertetése kiegészíti az </w:t>
      </w:r>
      <w:proofErr w:type="spellStart"/>
      <w:r w:rsidR="00181DA6">
        <w:rPr>
          <w:sz w:val="20"/>
          <w:lang w:val="hu-HU"/>
        </w:rPr>
        <w:t>aerofizikai</w:t>
      </w:r>
      <w:proofErr w:type="spellEnd"/>
      <w:r w:rsidR="00181DA6">
        <w:rPr>
          <w:sz w:val="20"/>
          <w:lang w:val="hu-HU"/>
        </w:rPr>
        <w:t xml:space="preserve"> alapú épület</w:t>
      </w:r>
      <w:r w:rsidR="00DB5A4A">
        <w:rPr>
          <w:sz w:val="20"/>
          <w:lang w:val="hu-HU"/>
        </w:rPr>
        <w:t>-</w:t>
      </w:r>
      <w:r w:rsidR="00181DA6">
        <w:rPr>
          <w:sz w:val="20"/>
          <w:lang w:val="hu-HU"/>
        </w:rPr>
        <w:t xml:space="preserve"> tervezés elméletét.</w:t>
      </w:r>
      <w:r w:rsidR="00C30658">
        <w:rPr>
          <w:sz w:val="20"/>
          <w:lang w:val="hu-HU"/>
        </w:rPr>
        <w:t xml:space="preserve"> </w:t>
      </w:r>
    </w:p>
    <w:p w14:paraId="7417CBE3" w14:textId="4627DF56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02AFD2F8" w14:textId="26F17B3B" w:rsidR="00A82C5E" w:rsidRDefault="00D720F4" w:rsidP="00226A48">
      <w:pPr>
        <w:widowControl w:val="0"/>
        <w:jc w:val="both"/>
        <w:rPr>
          <w:sz w:val="20"/>
          <w:lang w:val="hu-HU"/>
        </w:rPr>
      </w:pPr>
      <w:r w:rsidRPr="00447CBA">
        <w:rPr>
          <w:sz w:val="20"/>
          <w:lang w:val="hu-HU"/>
        </w:rPr>
        <w:t>Az előző tantárgyak keretében (lásd előfeltétel)</w:t>
      </w:r>
      <w:r w:rsidR="00F81EB1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elkezdett </w:t>
      </w:r>
      <w:r w:rsidR="00F81EB1">
        <w:rPr>
          <w:sz w:val="20"/>
          <w:lang w:val="hu-HU"/>
        </w:rPr>
        <w:t>épületenergetikai alapismeretek jelen tantárgy t</w:t>
      </w:r>
      <w:r w:rsidR="00A82C5E">
        <w:rPr>
          <w:sz w:val="20"/>
          <w:lang w:val="hu-HU"/>
        </w:rPr>
        <w:t>ovábbi előad</w:t>
      </w:r>
      <w:r w:rsidR="00F81EB1">
        <w:rPr>
          <w:sz w:val="20"/>
          <w:lang w:val="hu-HU"/>
        </w:rPr>
        <w:t>ásai</w:t>
      </w:r>
      <w:r w:rsidR="00A82C5E">
        <w:rPr>
          <w:sz w:val="20"/>
          <w:lang w:val="hu-HU"/>
        </w:rPr>
        <w:t xml:space="preserve"> folyamán </w:t>
      </w:r>
      <w:r w:rsidR="00F81EB1">
        <w:rPr>
          <w:sz w:val="20"/>
          <w:lang w:val="hu-HU"/>
        </w:rPr>
        <w:t>elmélyítésre</w:t>
      </w:r>
      <w:r w:rsidR="00A82C5E">
        <w:rPr>
          <w:sz w:val="20"/>
          <w:lang w:val="hu-HU"/>
        </w:rPr>
        <w:t xml:space="preserve"> </w:t>
      </w:r>
      <w:r>
        <w:rPr>
          <w:sz w:val="20"/>
          <w:lang w:val="hu-HU"/>
        </w:rPr>
        <w:t>kerülnek</w:t>
      </w:r>
      <w:r w:rsidR="00F81EB1">
        <w:rPr>
          <w:sz w:val="20"/>
          <w:lang w:val="hu-HU"/>
        </w:rPr>
        <w:t>, általános, e</w:t>
      </w:r>
      <w:r w:rsidR="00F81EB1" w:rsidRPr="00F81EB1">
        <w:rPr>
          <w:sz w:val="20"/>
          <w:lang w:val="hu-HU"/>
        </w:rPr>
        <w:t>gyszerűsített, közelítő energetikai számítások</w:t>
      </w:r>
      <w:r w:rsidR="00F81EB1">
        <w:rPr>
          <w:sz w:val="20"/>
          <w:lang w:val="hu-HU"/>
        </w:rPr>
        <w:t>kal</w:t>
      </w:r>
      <w:r w:rsidR="00C464B7">
        <w:rPr>
          <w:sz w:val="20"/>
          <w:lang w:val="hu-HU"/>
        </w:rPr>
        <w:t xml:space="preserve"> az egymásra épülő </w:t>
      </w:r>
      <w:r w:rsidR="00F81EB1" w:rsidRPr="00F81EB1">
        <w:rPr>
          <w:sz w:val="20"/>
          <w:lang w:val="hu-HU"/>
        </w:rPr>
        <w:t>tervezési fázisok döntéstámogatása céljából</w:t>
      </w:r>
      <w:r w:rsidR="00F81EB1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  <w:r w:rsidR="00226A48">
        <w:rPr>
          <w:sz w:val="20"/>
          <w:lang w:val="hu-HU"/>
        </w:rPr>
        <w:t xml:space="preserve">Az épületenergetikai tervezést kiszolgáló, a </w:t>
      </w:r>
      <w:proofErr w:type="gramStart"/>
      <w:r w:rsidR="00226A48">
        <w:rPr>
          <w:sz w:val="20"/>
          <w:lang w:val="hu-HU"/>
        </w:rPr>
        <w:t>koncepciókat</w:t>
      </w:r>
      <w:proofErr w:type="gramEnd"/>
      <w:r w:rsidR="00226A48">
        <w:rPr>
          <w:sz w:val="20"/>
          <w:lang w:val="hu-HU"/>
        </w:rPr>
        <w:t xml:space="preserve"> igazoló dinamikus </w:t>
      </w:r>
      <w:proofErr w:type="spellStart"/>
      <w:r w:rsidR="00226A48">
        <w:rPr>
          <w:sz w:val="20"/>
          <w:lang w:val="hu-HU"/>
        </w:rPr>
        <w:t>energatikai</w:t>
      </w:r>
      <w:proofErr w:type="spellEnd"/>
      <w:r w:rsidR="00226A48">
        <w:rPr>
          <w:sz w:val="20"/>
          <w:lang w:val="hu-HU"/>
        </w:rPr>
        <w:t xml:space="preserve"> és </w:t>
      </w:r>
      <w:proofErr w:type="spellStart"/>
      <w:r w:rsidR="00226A48">
        <w:rPr>
          <w:sz w:val="20"/>
          <w:lang w:val="hu-HU"/>
        </w:rPr>
        <w:t>klimatikai</w:t>
      </w:r>
      <w:proofErr w:type="spellEnd"/>
      <w:r w:rsidR="00226A48">
        <w:rPr>
          <w:sz w:val="20"/>
          <w:lang w:val="hu-HU"/>
        </w:rPr>
        <w:t xml:space="preserve"> (termikus), illetve fény szimulációk technológiájának megismertetése kiegészíti az komfort-</w:t>
      </w:r>
      <w:proofErr w:type="spellStart"/>
      <w:r w:rsidR="00226A48">
        <w:rPr>
          <w:sz w:val="20"/>
          <w:lang w:val="hu-HU"/>
        </w:rPr>
        <w:t>klimatikai</w:t>
      </w:r>
      <w:proofErr w:type="spellEnd"/>
      <w:r w:rsidR="00226A48">
        <w:rPr>
          <w:sz w:val="20"/>
          <w:lang w:val="hu-HU"/>
        </w:rPr>
        <w:t xml:space="preserve"> és energetikai alapú épület tervezés elméletét.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7292260C" w14:textId="4568CB7F" w:rsidR="005077BE" w:rsidRDefault="005077BE" w:rsidP="005077BE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 xml:space="preserve">A szemeszter </w:t>
      </w:r>
      <w:r w:rsidR="00365E73">
        <w:rPr>
          <w:sz w:val="20"/>
          <w:lang w:val="hu-HU"/>
        </w:rPr>
        <w:t xml:space="preserve">további részében a hallgatók az </w:t>
      </w:r>
      <w:proofErr w:type="spellStart"/>
      <w:r w:rsidR="00365E73">
        <w:rPr>
          <w:sz w:val="20"/>
          <w:lang w:val="hu-HU"/>
        </w:rPr>
        <w:t>épületbionika</w:t>
      </w:r>
      <w:proofErr w:type="spellEnd"/>
      <w:r w:rsidR="00365E73">
        <w:rPr>
          <w:sz w:val="20"/>
          <w:lang w:val="hu-HU"/>
        </w:rPr>
        <w:t xml:space="preserve"> témájával ismerkednek meg, biológiai (természetes) rendszerek szerkezeti felépítésének, illetve működési elveinek alkalmazott megoldásai</w:t>
      </w:r>
      <w:r w:rsidR="006462FE">
        <w:rPr>
          <w:sz w:val="20"/>
          <w:lang w:val="hu-HU"/>
        </w:rPr>
        <w:t>n</w:t>
      </w:r>
      <w:r w:rsidR="00365E73">
        <w:rPr>
          <w:sz w:val="20"/>
          <w:lang w:val="hu-HU"/>
        </w:rPr>
        <w:t>, példái</w:t>
      </w:r>
      <w:r w:rsidR="006462FE">
        <w:rPr>
          <w:sz w:val="20"/>
          <w:lang w:val="hu-HU"/>
        </w:rPr>
        <w:t>n keresztül</w:t>
      </w:r>
      <w:r w:rsidRPr="00562D5F">
        <w:rPr>
          <w:sz w:val="20"/>
          <w:lang w:val="hu-HU"/>
        </w:rPr>
        <w:t>.</w:t>
      </w:r>
      <w:r w:rsidR="006462FE">
        <w:rPr>
          <w:sz w:val="20"/>
          <w:lang w:val="hu-HU"/>
        </w:rPr>
        <w:t xml:space="preserve"> </w:t>
      </w:r>
      <w:r w:rsidR="00C464B7">
        <w:rPr>
          <w:sz w:val="20"/>
          <w:lang w:val="hu-HU"/>
        </w:rPr>
        <w:t>Az épület</w:t>
      </w:r>
      <w:r w:rsidR="008D2492">
        <w:rPr>
          <w:sz w:val="20"/>
          <w:lang w:val="hu-HU"/>
        </w:rPr>
        <w:t xml:space="preserve">burok jelentősége, </w:t>
      </w:r>
      <w:proofErr w:type="gramStart"/>
      <w:r w:rsidR="008D2492">
        <w:rPr>
          <w:sz w:val="20"/>
          <w:lang w:val="hu-HU"/>
        </w:rPr>
        <w:t>konstruktív</w:t>
      </w:r>
      <w:proofErr w:type="gramEnd"/>
      <w:r w:rsidR="008D2492">
        <w:rPr>
          <w:sz w:val="20"/>
          <w:lang w:val="hu-HU"/>
        </w:rPr>
        <w:t xml:space="preserve">, funkcionális, valamint </w:t>
      </w:r>
      <w:proofErr w:type="spellStart"/>
      <w:r w:rsidR="008D2492">
        <w:rPr>
          <w:sz w:val="20"/>
          <w:lang w:val="hu-HU"/>
        </w:rPr>
        <w:t>klimatikai</w:t>
      </w:r>
      <w:proofErr w:type="spellEnd"/>
      <w:r w:rsidR="008D2492">
        <w:rPr>
          <w:sz w:val="20"/>
          <w:lang w:val="hu-HU"/>
        </w:rPr>
        <w:t xml:space="preserve"> és energetikai teljesítménye</w:t>
      </w:r>
      <w:r w:rsidR="00EC735C">
        <w:rPr>
          <w:sz w:val="20"/>
          <w:lang w:val="hu-HU"/>
        </w:rPr>
        <w:t>, tervezési kérdései</w:t>
      </w:r>
      <w:r w:rsidR="008D2492">
        <w:rPr>
          <w:sz w:val="20"/>
          <w:lang w:val="hu-HU"/>
        </w:rPr>
        <w:t xml:space="preserve"> külön elő</w:t>
      </w:r>
      <w:r w:rsidR="00536AB1">
        <w:rPr>
          <w:sz w:val="20"/>
          <w:lang w:val="hu-HU"/>
        </w:rPr>
        <w:t xml:space="preserve">adás formájában </w:t>
      </w:r>
      <w:r w:rsidR="00EC735C">
        <w:rPr>
          <w:sz w:val="20"/>
          <w:lang w:val="hu-HU"/>
        </w:rPr>
        <w:t>kerül analizálásra.</w:t>
      </w:r>
      <w:r w:rsidR="00536AB1"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 xml:space="preserve"> </w:t>
      </w:r>
    </w:p>
    <w:p w14:paraId="50704341" w14:textId="7FB8F7C1" w:rsidR="000B0BB0" w:rsidRDefault="000B0BB0" w:rsidP="005077BE">
      <w:pPr>
        <w:widowControl w:val="0"/>
        <w:jc w:val="both"/>
        <w:rPr>
          <w:sz w:val="20"/>
          <w:lang w:val="hu-HU"/>
        </w:rPr>
      </w:pPr>
    </w:p>
    <w:p w14:paraId="7605A48A" w14:textId="3B9CA779" w:rsidR="000B0BB0" w:rsidRDefault="00C464B7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Energiahatékony anyagok, épület</w:t>
      </w:r>
      <w:r w:rsidR="000B0BB0">
        <w:rPr>
          <w:sz w:val="20"/>
          <w:lang w:val="hu-HU"/>
        </w:rPr>
        <w:t xml:space="preserve">szerkezetek, átfogó tárgyalása mellett energiahatékony épületgépészeti rendszerek </w:t>
      </w:r>
      <w:proofErr w:type="gramStart"/>
      <w:r w:rsidR="001F55D3">
        <w:rPr>
          <w:sz w:val="20"/>
          <w:lang w:val="hu-HU"/>
        </w:rPr>
        <w:t>koncepciói</w:t>
      </w:r>
      <w:proofErr w:type="gramEnd"/>
      <w:r w:rsidR="001F55D3">
        <w:rPr>
          <w:sz w:val="20"/>
          <w:lang w:val="hu-HU"/>
        </w:rPr>
        <w:t xml:space="preserve">, stratégiai fontosságú alkotóelemeinek felépítését, egyes rendszermegoldások </w:t>
      </w:r>
      <w:r w:rsidR="00DB5A4A">
        <w:rPr>
          <w:sz w:val="20"/>
          <w:lang w:val="hu-HU"/>
        </w:rPr>
        <w:t>előnyeit</w:t>
      </w:r>
      <w:r w:rsidR="001F55D3">
        <w:rPr>
          <w:sz w:val="20"/>
          <w:lang w:val="hu-HU"/>
        </w:rPr>
        <w:t xml:space="preserve"> és </w:t>
      </w:r>
      <w:r w:rsidR="00DB5A4A">
        <w:rPr>
          <w:sz w:val="20"/>
          <w:lang w:val="hu-HU"/>
        </w:rPr>
        <w:t>hátrányait</w:t>
      </w:r>
      <w:r w:rsidR="001F55D3">
        <w:rPr>
          <w:sz w:val="20"/>
          <w:lang w:val="hu-HU"/>
        </w:rPr>
        <w:t xml:space="preserve"> nem csak megismerik a hallgatók, hanem a működési elveket is megértik. </w:t>
      </w:r>
    </w:p>
    <w:p w14:paraId="517D8A27" w14:textId="6F14197B" w:rsidR="00777A4A" w:rsidRDefault="00777A4A" w:rsidP="005077BE">
      <w:pPr>
        <w:widowControl w:val="0"/>
        <w:jc w:val="both"/>
        <w:rPr>
          <w:sz w:val="20"/>
          <w:lang w:val="hu-HU"/>
        </w:rPr>
      </w:pPr>
    </w:p>
    <w:p w14:paraId="71226503" w14:textId="1B3E79C6" w:rsidR="00777A4A" w:rsidRPr="00562D5F" w:rsidRDefault="00777A4A" w:rsidP="005077BE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>A szemesztert három további innovatív tématerület zárja, a toronyházak energetikai és épületfizikai szempontból történő tervezési kérdései</w:t>
      </w:r>
      <w:r w:rsidR="00CF069A">
        <w:rPr>
          <w:sz w:val="20"/>
          <w:lang w:val="hu-HU"/>
        </w:rPr>
        <w:t xml:space="preserve">, rendszerelemei (szerkezetek, gépészet); a településtervezés épületenergetikai szemszögből történő tervezési </w:t>
      </w:r>
      <w:proofErr w:type="gramStart"/>
      <w:r w:rsidR="00CF069A">
        <w:rPr>
          <w:sz w:val="20"/>
          <w:lang w:val="hu-HU"/>
        </w:rPr>
        <w:t>aspektusai</w:t>
      </w:r>
      <w:proofErr w:type="gramEnd"/>
      <w:r w:rsidR="00CF069A">
        <w:rPr>
          <w:sz w:val="20"/>
          <w:lang w:val="hu-HU"/>
        </w:rPr>
        <w:t xml:space="preserve"> és végül okos épületek (</w:t>
      </w:r>
      <w:proofErr w:type="spellStart"/>
      <w:r w:rsidR="00CF069A">
        <w:rPr>
          <w:sz w:val="20"/>
          <w:lang w:val="hu-HU"/>
        </w:rPr>
        <w:t>smart</w:t>
      </w:r>
      <w:proofErr w:type="spellEnd"/>
      <w:r w:rsidR="00CF069A">
        <w:rPr>
          <w:sz w:val="20"/>
          <w:lang w:val="hu-HU"/>
        </w:rPr>
        <w:t xml:space="preserve"> </w:t>
      </w:r>
      <w:proofErr w:type="spellStart"/>
      <w:r w:rsidR="00CF069A">
        <w:rPr>
          <w:sz w:val="20"/>
          <w:lang w:val="hu-HU"/>
        </w:rPr>
        <w:t>buildings</w:t>
      </w:r>
      <w:proofErr w:type="spellEnd"/>
      <w:r w:rsidR="00CF069A">
        <w:rPr>
          <w:sz w:val="20"/>
          <w:lang w:val="hu-HU"/>
        </w:rPr>
        <w:t>) eset</w:t>
      </w:r>
      <w:r w:rsidR="00DB5A4A">
        <w:rPr>
          <w:sz w:val="20"/>
          <w:lang w:val="hu-HU"/>
        </w:rPr>
        <w:t>tanulmányai, megvalósult épület-</w:t>
      </w:r>
      <w:r w:rsidR="00CF069A">
        <w:rPr>
          <w:sz w:val="20"/>
          <w:lang w:val="hu-HU"/>
        </w:rPr>
        <w:t>példák elemzése.</w:t>
      </w:r>
    </w:p>
    <w:p w14:paraId="52941833" w14:textId="77777777" w:rsidR="005077BE" w:rsidRPr="00562D5F" w:rsidRDefault="005077BE" w:rsidP="005077BE">
      <w:pPr>
        <w:widowControl w:val="0"/>
        <w:jc w:val="both"/>
        <w:rPr>
          <w:lang w:val="hu-HU"/>
        </w:rPr>
      </w:pPr>
    </w:p>
    <w:p w14:paraId="2FEAF7D9" w14:textId="5528B0A3" w:rsidR="002873C6" w:rsidRPr="00562D5F" w:rsidRDefault="002873C6" w:rsidP="002873C6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>A</w:t>
      </w:r>
      <w:r w:rsidR="00663903">
        <w:rPr>
          <w:sz w:val="20"/>
          <w:lang w:val="hu-HU"/>
        </w:rPr>
        <w:t xml:space="preserve"> tantárgy </w:t>
      </w:r>
      <w:r w:rsidRPr="00562D5F">
        <w:rPr>
          <w:sz w:val="20"/>
          <w:lang w:val="hu-HU"/>
        </w:rPr>
        <w:t xml:space="preserve">alapvető </w:t>
      </w:r>
      <w:r w:rsidR="00663903">
        <w:rPr>
          <w:sz w:val="20"/>
          <w:lang w:val="hu-HU"/>
        </w:rPr>
        <w:t xml:space="preserve">prioritása az </w:t>
      </w:r>
      <w:r w:rsidR="00CF069A">
        <w:rPr>
          <w:sz w:val="20"/>
          <w:lang w:val="hu-HU"/>
        </w:rPr>
        <w:t xml:space="preserve">elméleti </w:t>
      </w:r>
      <w:r w:rsidRPr="00562D5F">
        <w:rPr>
          <w:sz w:val="20"/>
          <w:lang w:val="hu-HU"/>
        </w:rPr>
        <w:t xml:space="preserve">ismeretanyag elsajátításán túl, </w:t>
      </w:r>
      <w:r w:rsidR="00F45FB3">
        <w:rPr>
          <w:sz w:val="20"/>
          <w:lang w:val="hu-HU"/>
        </w:rPr>
        <w:t xml:space="preserve">a </w:t>
      </w:r>
      <w:r w:rsidRPr="00562D5F">
        <w:rPr>
          <w:sz w:val="20"/>
          <w:lang w:val="hu-HU"/>
        </w:rPr>
        <w:t>kortárs példák</w:t>
      </w:r>
      <w:r w:rsidR="00CF069A">
        <w:rPr>
          <w:sz w:val="20"/>
          <w:lang w:val="hu-HU"/>
        </w:rPr>
        <w:t>, esettanulmányok</w:t>
      </w:r>
      <w:r w:rsidRPr="00562D5F">
        <w:rPr>
          <w:sz w:val="20"/>
          <w:lang w:val="hu-HU"/>
        </w:rPr>
        <w:t xml:space="preserve"> segítségével </w:t>
      </w:r>
      <w:r w:rsidR="00663903">
        <w:rPr>
          <w:sz w:val="20"/>
          <w:lang w:val="hu-HU"/>
        </w:rPr>
        <w:t>innovatív</w:t>
      </w:r>
      <w:r w:rsidRPr="00562D5F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tervezői </w:t>
      </w:r>
      <w:r w:rsidR="00663903" w:rsidRPr="00562D5F">
        <w:rPr>
          <w:sz w:val="20"/>
          <w:lang w:val="hu-HU"/>
        </w:rPr>
        <w:t>gondolkodásmód</w:t>
      </w:r>
      <w:r w:rsidR="00663903"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>kialakítása.</w:t>
      </w:r>
      <w:r>
        <w:rPr>
          <w:sz w:val="20"/>
          <w:lang w:val="hu-HU"/>
        </w:rPr>
        <w:t xml:space="preserve"> 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6727048" w:rsidR="001A65E0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</w:t>
      </w:r>
      <w:proofErr w:type="gramStart"/>
      <w:r w:rsidR="001A65E0" w:rsidRPr="00562D5F">
        <w:rPr>
          <w:sz w:val="20"/>
          <w:lang w:val="hu-HU"/>
        </w:rPr>
        <w:t>információk</w:t>
      </w:r>
      <w:proofErr w:type="gramEnd"/>
      <w:r w:rsidR="001A65E0" w:rsidRPr="00562D5F">
        <w:rPr>
          <w:sz w:val="20"/>
          <w:lang w:val="hu-HU"/>
        </w:rPr>
        <w:t xml:space="preserve"> ugyancsak ezen a felületen lesznek elérhetőek.</w:t>
      </w:r>
    </w:p>
    <w:p w14:paraId="0219753E" w14:textId="77777777" w:rsidR="00F15A4D" w:rsidRPr="00562D5F" w:rsidRDefault="00F15A4D" w:rsidP="001A65E0">
      <w:pPr>
        <w:widowControl w:val="0"/>
        <w:jc w:val="both"/>
        <w:rPr>
          <w:lang w:val="hu-HU"/>
        </w:rPr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6D0EA6" w14:textId="77777777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befejezésének, így az aláírás megszerzésének 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jelenlét. (TVSZ szerint)</w:t>
      </w:r>
    </w:p>
    <w:p w14:paraId="6AD7C8CC" w14:textId="77777777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3F39C9" w14:textId="77777777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5B98C1A3" w14:textId="77777777" w:rsidR="00DF535A" w:rsidRPr="006967BB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498088" w14:textId="5A07DEDA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vizsgaidőszakban </w:t>
      </w:r>
      <w:r w:rsidRPr="0042134C">
        <w:rPr>
          <w:rStyle w:val="None"/>
          <w:rFonts w:eastAsia="Times New Roman"/>
          <w:b/>
          <w:bCs/>
          <w:sz w:val="20"/>
          <w:szCs w:val="20"/>
          <w:lang w:val="hu-HU"/>
        </w:rPr>
        <w:t>írásbeli vizsgával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zárul.</w:t>
      </w:r>
    </w:p>
    <w:p w14:paraId="7AFD44E2" w14:textId="77777777" w:rsidR="0042134C" w:rsidRDefault="0042134C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D48D9D" w14:textId="5312FD3E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alapja az előadások anyaga, melyet a hallgatók minden előadás után megkapnak.</w:t>
      </w:r>
    </w:p>
    <w:p w14:paraId="1A8A0845" w14:textId="77777777" w:rsidR="00583A1E" w:rsidRDefault="00583A1E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4ABE73" w14:textId="6B077EEE" w:rsidR="00583A1E" w:rsidRDefault="00583A1E" w:rsidP="00583A1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14:paraId="199D5AB6" w14:textId="69874FC7" w:rsidR="00EB7410" w:rsidRPr="00EB7410" w:rsidRDefault="00EB7410" w:rsidP="00583A1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B741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EB741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EB741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33C40B31" w14:textId="77777777" w:rsidR="00583A1E" w:rsidRPr="00973723" w:rsidRDefault="00583A1E" w:rsidP="00583A1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DDD45CA" w14:textId="77777777" w:rsidR="00583A1E" w:rsidRPr="00583A1E" w:rsidRDefault="00583A1E" w:rsidP="00583A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CCB5B15" w14:textId="77777777" w:rsidR="00583A1E" w:rsidRPr="00583A1E" w:rsidRDefault="00583A1E" w:rsidP="00583A1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1072027C" w14:textId="77777777" w:rsidR="00583A1E" w:rsidRPr="00583A1E" w:rsidRDefault="00583A1E" w:rsidP="00583A1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00D5F7F6" w14:textId="77777777" w:rsidR="00583A1E" w:rsidRPr="00583A1E" w:rsidRDefault="00583A1E" w:rsidP="00583A1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B965297" w14:textId="77777777" w:rsidR="00583A1E" w:rsidRPr="00583A1E" w:rsidRDefault="00583A1E" w:rsidP="00583A1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0EB2381" w14:textId="77777777" w:rsidR="00583A1E" w:rsidRPr="00583A1E" w:rsidRDefault="00583A1E" w:rsidP="00583A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17BDD722" w14:textId="77777777" w:rsidR="00583A1E" w:rsidRPr="00583A1E" w:rsidRDefault="00583A1E" w:rsidP="00583A1E">
      <w:pPr>
        <w:ind w:firstLine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4951C767" w14:textId="77777777" w:rsidR="00583A1E" w:rsidRPr="00583A1E" w:rsidRDefault="00583A1E" w:rsidP="00583A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15B9D9F" w14:textId="77777777" w:rsidR="00583A1E" w:rsidRPr="00583A1E" w:rsidRDefault="00583A1E" w:rsidP="00583A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15. hét órarendi időpont –félév zárása, vagy félévvégi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2BAC97C" w14:textId="77777777" w:rsidR="00583A1E" w:rsidRPr="00583A1E" w:rsidRDefault="00583A1E" w:rsidP="00583A1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 (15.hét péntek 12.00-ig)</w:t>
      </w:r>
    </w:p>
    <w:p w14:paraId="22D06307" w14:textId="77777777" w:rsidR="00583A1E" w:rsidRPr="00583A1E" w:rsidRDefault="00583A1E" w:rsidP="00583A1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2F73DA3D" w14:textId="77777777" w:rsidR="00583A1E" w:rsidRPr="00583A1E" w:rsidRDefault="00583A1E" w:rsidP="00583A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0A880FB5" w14:textId="77777777" w:rsidR="00583A1E" w:rsidRPr="00583A1E" w:rsidRDefault="00583A1E" w:rsidP="00583A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16-17. hét vizsgaidőszak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4DA5F5FF" w14:textId="4D8665FA" w:rsidR="00583A1E" w:rsidRPr="00583A1E" w:rsidRDefault="00583A1E" w:rsidP="00583A1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bocsátás!</w:t>
      </w:r>
    </w:p>
    <w:p w14:paraId="72DB2434" w14:textId="77777777" w:rsidR="00583A1E" w:rsidRPr="00583A1E" w:rsidRDefault="00583A1E" w:rsidP="00583A1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6C991BA6" w14:textId="5C08E6A9" w:rsidR="00583A1E" w:rsidRPr="00583A1E" w:rsidRDefault="00583A1E" w:rsidP="00583A1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583A1E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 a vizsgán</w:t>
      </w:r>
    </w:p>
    <w:p w14:paraId="437BECD9" w14:textId="77777777" w:rsidR="0042134C" w:rsidRDefault="0042134C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85AAC9" w14:textId="0D6F147C" w:rsidR="0042134C" w:rsidRDefault="0042134C" w:rsidP="0042134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</w:t>
      </w:r>
      <w:r w:rsidR="00EE6ED8">
        <w:rPr>
          <w:rStyle w:val="None"/>
          <w:rFonts w:eastAsia="Times New Roman"/>
          <w:b/>
          <w:sz w:val="20"/>
          <w:szCs w:val="20"/>
          <w:lang w:val="hu-HU"/>
        </w:rPr>
        <w:t>mjegy kialakítása (</w:t>
      </w:r>
      <w:proofErr w:type="spellStart"/>
      <w:r w:rsidR="00EE6ED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="00EE6ED8">
        <w:rPr>
          <w:rStyle w:val="None"/>
          <w:rFonts w:eastAsia="Times New Roman"/>
          <w:b/>
          <w:sz w:val="20"/>
          <w:szCs w:val="20"/>
          <w:lang w:val="hu-HU"/>
        </w:rPr>
        <w:t xml:space="preserve"> 47§ (3)</w:t>
      </w:r>
    </w:p>
    <w:p w14:paraId="79718780" w14:textId="77777777" w:rsidR="00EE6ED8" w:rsidRPr="00F32B58" w:rsidRDefault="00EE6ED8" w:rsidP="0042134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3F59385" w14:textId="0EBEB1B1" w:rsidR="0042134C" w:rsidRPr="00F32B58" w:rsidRDefault="0042134C" w:rsidP="0042134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100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4B4ED49A" w14:textId="137CCB51" w:rsidR="00C61002" w:rsidRPr="00F15A4D" w:rsidRDefault="00C61002" w:rsidP="00F15A4D">
      <w:pPr>
        <w:tabs>
          <w:tab w:val="left" w:pos="3260"/>
        </w:tabs>
        <w:rPr>
          <w:rFonts w:eastAsia="Times New Roman"/>
          <w:bCs/>
          <w:sz w:val="20"/>
          <w:szCs w:val="20"/>
          <w:lang w:val="hu-HU"/>
        </w:rPr>
      </w:pPr>
      <w:r w:rsidRPr="00562D5F">
        <w:rPr>
          <w:sz w:val="20"/>
          <w:lang w:val="hu-HU"/>
        </w:rPr>
        <w:tab/>
      </w:r>
      <w:r w:rsidRPr="00562D5F">
        <w:rPr>
          <w:sz w:val="20"/>
          <w:lang w:val="hu-HU"/>
        </w:rPr>
        <w:tab/>
      </w:r>
    </w:p>
    <w:p w14:paraId="567B21DD" w14:textId="3D1DBEA6" w:rsidR="00C61002" w:rsidRPr="009C4247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EE6ED8">
        <w:rPr>
          <w:sz w:val="20"/>
          <w:szCs w:val="20"/>
          <w:lang w:val="hu-HU"/>
        </w:rPr>
        <w:t xml:space="preserve">: </w:t>
      </w:r>
      <w:r w:rsidRPr="009C4247">
        <w:rPr>
          <w:sz w:val="20"/>
          <w:szCs w:val="20"/>
          <w:lang w:val="hu-HU"/>
        </w:rPr>
        <w:t>100p</w:t>
      </w:r>
    </w:p>
    <w:p w14:paraId="21EC3D36" w14:textId="36C17CC5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A607F4" w14:paraId="33B8D940" w14:textId="77777777" w:rsidTr="001030EB">
        <w:trPr>
          <w:trHeight w:val="225"/>
        </w:trPr>
        <w:tc>
          <w:tcPr>
            <w:tcW w:w="1228" w:type="dxa"/>
          </w:tcPr>
          <w:p w14:paraId="68EFBA47" w14:textId="77777777" w:rsidR="00A607F4" w:rsidRDefault="00A607F4" w:rsidP="001030EB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4FCA1BD8" w14:textId="77777777" w:rsidR="00A607F4" w:rsidRDefault="00A607F4" w:rsidP="001030E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179B1672" w14:textId="77777777" w:rsidR="00A607F4" w:rsidRDefault="00A607F4" w:rsidP="001030E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07F4" w14:paraId="38A2883E" w14:textId="77777777" w:rsidTr="001030EB">
        <w:trPr>
          <w:trHeight w:val="230"/>
        </w:trPr>
        <w:tc>
          <w:tcPr>
            <w:tcW w:w="1228" w:type="dxa"/>
          </w:tcPr>
          <w:p w14:paraId="55732AD0" w14:textId="77777777" w:rsidR="00A607F4" w:rsidRDefault="00A607F4" w:rsidP="001030E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3E3E611A" w14:textId="77777777" w:rsidR="00A607F4" w:rsidRDefault="00A607F4" w:rsidP="001030E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7A1FFFBA" w14:textId="77777777" w:rsidR="00A607F4" w:rsidRDefault="00A607F4" w:rsidP="001030E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07F4" w14:paraId="6F3C2648" w14:textId="77777777" w:rsidTr="001030EB">
        <w:trPr>
          <w:trHeight w:val="230"/>
        </w:trPr>
        <w:tc>
          <w:tcPr>
            <w:tcW w:w="1228" w:type="dxa"/>
          </w:tcPr>
          <w:p w14:paraId="4E518E29" w14:textId="77777777" w:rsidR="00A607F4" w:rsidRDefault="00A607F4" w:rsidP="001030E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29C79A5B" w14:textId="77777777" w:rsidR="00A607F4" w:rsidRDefault="00A607F4" w:rsidP="001030E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69795844" w14:textId="671A664F" w:rsidR="00A607F4" w:rsidRDefault="00A607F4" w:rsidP="001030E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BB7DAA">
              <w:rPr>
                <w:sz w:val="20"/>
              </w:rPr>
              <w:t>ave</w:t>
            </w:r>
            <w:r>
              <w:rPr>
                <w:sz w:val="20"/>
              </w:rPr>
              <w:t>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07F4" w14:paraId="7C32E3F2" w14:textId="77777777" w:rsidTr="001030EB">
        <w:trPr>
          <w:trHeight w:val="230"/>
        </w:trPr>
        <w:tc>
          <w:tcPr>
            <w:tcW w:w="1228" w:type="dxa"/>
          </w:tcPr>
          <w:p w14:paraId="7195827A" w14:textId="77777777" w:rsidR="00A607F4" w:rsidRDefault="00A607F4" w:rsidP="001030E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FBB78EF" w14:textId="77777777" w:rsidR="00A607F4" w:rsidRDefault="00A607F4" w:rsidP="001030E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261B30FB" w14:textId="77777777" w:rsidR="00A607F4" w:rsidRDefault="00A607F4" w:rsidP="001030E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07F4" w14:paraId="531A405B" w14:textId="77777777" w:rsidTr="001030EB">
        <w:trPr>
          <w:trHeight w:val="225"/>
        </w:trPr>
        <w:tc>
          <w:tcPr>
            <w:tcW w:w="1228" w:type="dxa"/>
          </w:tcPr>
          <w:p w14:paraId="475FC827" w14:textId="77777777" w:rsidR="00A607F4" w:rsidRDefault="00A607F4" w:rsidP="001030EB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408E6925" w14:textId="77777777" w:rsidR="00A607F4" w:rsidRDefault="00A607F4" w:rsidP="001030E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32647647" w14:textId="77777777" w:rsidR="00A607F4" w:rsidRDefault="00A607F4" w:rsidP="001030E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FF362A0" w14:textId="6C0C2CC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5C08F7">
        <w:rPr>
          <w:rStyle w:val="None"/>
          <w:sz w:val="20"/>
          <w:szCs w:val="20"/>
          <w:lang w:val="hu-HU"/>
        </w:rPr>
        <w:t>:</w:t>
      </w:r>
    </w:p>
    <w:p w14:paraId="2A1FF710" w14:textId="77777777" w:rsidR="005C08F7" w:rsidRPr="00705DF3" w:rsidRDefault="005C08F7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EE3176B" w14:textId="7C2A3B94" w:rsidR="005977D1" w:rsidRPr="005977D1" w:rsidRDefault="005C08F7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proofErr w:type="spellStart"/>
      <w:r>
        <w:rPr>
          <w:rFonts w:eastAsia="SimSun"/>
          <w:sz w:val="20"/>
          <w:szCs w:val="20"/>
        </w:rPr>
        <w:t>J</w:t>
      </w:r>
      <w:r w:rsidRPr="005977D1">
        <w:rPr>
          <w:rFonts w:eastAsia="SimSun"/>
          <w:sz w:val="20"/>
          <w:szCs w:val="20"/>
        </w:rPr>
        <w:t>egyzet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r w:rsidR="005977D1" w:rsidRPr="005977D1">
        <w:rPr>
          <w:rFonts w:eastAsia="SimSun"/>
          <w:sz w:val="20"/>
          <w:szCs w:val="20"/>
        </w:rPr>
        <w:t>NEPTUN</w:t>
      </w:r>
      <w:r>
        <w:rPr>
          <w:rFonts w:eastAsia="SimSun"/>
          <w:sz w:val="20"/>
          <w:szCs w:val="20"/>
        </w:rPr>
        <w:t>/Teams</w:t>
      </w:r>
      <w:r w:rsidR="005977D1" w:rsidRPr="005977D1">
        <w:rPr>
          <w:rFonts w:eastAsia="SimSun"/>
          <w:sz w:val="20"/>
          <w:szCs w:val="20"/>
        </w:rPr>
        <w:t xml:space="preserve">: </w:t>
      </w:r>
      <w:proofErr w:type="spellStart"/>
      <w:r w:rsidR="000A012B">
        <w:rPr>
          <w:rFonts w:eastAsia="SimSun"/>
          <w:sz w:val="20"/>
          <w:szCs w:val="20"/>
        </w:rPr>
        <w:t>Környezettudatos</w:t>
      </w:r>
      <w:proofErr w:type="spellEnd"/>
      <w:r w:rsidR="000A012B">
        <w:rPr>
          <w:rFonts w:eastAsia="SimSun"/>
          <w:sz w:val="20"/>
          <w:szCs w:val="20"/>
        </w:rPr>
        <w:t xml:space="preserve"> </w:t>
      </w:r>
      <w:proofErr w:type="spellStart"/>
      <w:r w:rsidR="000A012B">
        <w:rPr>
          <w:rFonts w:eastAsia="SimSun"/>
          <w:sz w:val="20"/>
          <w:szCs w:val="20"/>
        </w:rPr>
        <w:t>építészet</w:t>
      </w:r>
      <w:proofErr w:type="spellEnd"/>
    </w:p>
    <w:p w14:paraId="39061540" w14:textId="71ACB55A" w:rsidR="005977D1" w:rsidRPr="005977D1" w:rsidRDefault="005C08F7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>
        <w:rPr>
          <w:rFonts w:eastAsia="SimSun"/>
          <w:sz w:val="20"/>
          <w:szCs w:val="20"/>
        </w:rPr>
        <w:t>J</w:t>
      </w:r>
      <w:r w:rsidRPr="005977D1">
        <w:rPr>
          <w:rFonts w:eastAsia="SimSun"/>
          <w:sz w:val="20"/>
          <w:szCs w:val="20"/>
        </w:rPr>
        <w:t>egyzet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r w:rsidR="005977D1" w:rsidRPr="005977D1">
        <w:rPr>
          <w:rFonts w:eastAsia="SimSun"/>
          <w:sz w:val="20"/>
          <w:szCs w:val="20"/>
        </w:rPr>
        <w:t>NEPTUN</w:t>
      </w:r>
      <w:r>
        <w:rPr>
          <w:rFonts w:eastAsia="SimSun"/>
          <w:sz w:val="20"/>
          <w:szCs w:val="20"/>
        </w:rPr>
        <w:t>/Teams</w:t>
      </w:r>
      <w:r w:rsidR="005977D1" w:rsidRPr="005977D1">
        <w:rPr>
          <w:rFonts w:eastAsia="SimSun"/>
          <w:sz w:val="20"/>
          <w:szCs w:val="20"/>
        </w:rPr>
        <w:t xml:space="preserve">: </w:t>
      </w:r>
      <w:proofErr w:type="spellStart"/>
      <w:r w:rsidR="005977D1" w:rsidRPr="005977D1">
        <w:rPr>
          <w:rFonts w:eastAsia="SimSun"/>
          <w:sz w:val="20"/>
          <w:szCs w:val="20"/>
        </w:rPr>
        <w:t>EnergiaDesign_Épület-aerodinamika</w:t>
      </w:r>
      <w:proofErr w:type="spellEnd"/>
    </w:p>
    <w:p w14:paraId="39B7924F" w14:textId="37DD255E" w:rsidR="005977D1" w:rsidRPr="005977D1" w:rsidRDefault="005C08F7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>
        <w:rPr>
          <w:rFonts w:eastAsia="SimSun"/>
          <w:sz w:val="20"/>
          <w:szCs w:val="20"/>
        </w:rPr>
        <w:t>J</w:t>
      </w:r>
      <w:r w:rsidRPr="005977D1">
        <w:rPr>
          <w:rFonts w:eastAsia="SimSun"/>
          <w:sz w:val="20"/>
          <w:szCs w:val="20"/>
        </w:rPr>
        <w:t>egyzet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r w:rsidR="005977D1" w:rsidRPr="005977D1">
        <w:rPr>
          <w:rFonts w:eastAsia="SimSun"/>
          <w:sz w:val="20"/>
          <w:szCs w:val="20"/>
        </w:rPr>
        <w:t>NEPTUN</w:t>
      </w:r>
      <w:r>
        <w:rPr>
          <w:rFonts w:eastAsia="SimSun"/>
          <w:sz w:val="20"/>
          <w:szCs w:val="20"/>
        </w:rPr>
        <w:t>/</w:t>
      </w:r>
      <w:proofErr w:type="spellStart"/>
      <w:r>
        <w:rPr>
          <w:rFonts w:eastAsia="SimSun"/>
          <w:sz w:val="20"/>
          <w:szCs w:val="20"/>
        </w:rPr>
        <w:t>Temas</w:t>
      </w:r>
      <w:proofErr w:type="spellEnd"/>
      <w:r w:rsidR="005977D1" w:rsidRPr="005977D1">
        <w:rPr>
          <w:rFonts w:eastAsia="SimSun"/>
          <w:sz w:val="20"/>
          <w:szCs w:val="20"/>
        </w:rPr>
        <w:t xml:space="preserve">: </w:t>
      </w:r>
      <w:proofErr w:type="spellStart"/>
      <w:r w:rsidR="005977D1" w:rsidRPr="005977D1">
        <w:rPr>
          <w:rFonts w:eastAsia="SimSun"/>
          <w:sz w:val="20"/>
          <w:szCs w:val="20"/>
        </w:rPr>
        <w:t>EnergiaDesign_Dinamikus</w:t>
      </w:r>
      <w:proofErr w:type="spellEnd"/>
      <w:r w:rsidR="005977D1" w:rsidRPr="005977D1">
        <w:rPr>
          <w:rFonts w:eastAsia="SimSun"/>
          <w:sz w:val="20"/>
          <w:szCs w:val="20"/>
        </w:rPr>
        <w:t xml:space="preserve"> </w:t>
      </w:r>
      <w:proofErr w:type="spellStart"/>
      <w:r w:rsidR="005977D1" w:rsidRPr="005977D1">
        <w:rPr>
          <w:rFonts w:eastAsia="SimSun"/>
          <w:sz w:val="20"/>
          <w:szCs w:val="20"/>
        </w:rPr>
        <w:t>szimulációval</w:t>
      </w:r>
      <w:proofErr w:type="spellEnd"/>
      <w:r w:rsidR="005977D1" w:rsidRPr="005977D1">
        <w:rPr>
          <w:rFonts w:eastAsia="SimSun"/>
          <w:sz w:val="20"/>
          <w:szCs w:val="20"/>
        </w:rPr>
        <w:t xml:space="preserve"> </w:t>
      </w:r>
      <w:proofErr w:type="spellStart"/>
      <w:r w:rsidR="005977D1" w:rsidRPr="005977D1">
        <w:rPr>
          <w:rFonts w:eastAsia="SimSun"/>
          <w:sz w:val="20"/>
          <w:szCs w:val="20"/>
        </w:rPr>
        <w:t>segített</w:t>
      </w:r>
      <w:proofErr w:type="spellEnd"/>
      <w:r w:rsidR="005977D1" w:rsidRPr="005977D1">
        <w:rPr>
          <w:rFonts w:eastAsia="SimSun"/>
          <w:sz w:val="20"/>
          <w:szCs w:val="20"/>
        </w:rPr>
        <w:t xml:space="preserve"> ED </w:t>
      </w:r>
      <w:proofErr w:type="spellStart"/>
      <w:r w:rsidR="005977D1" w:rsidRPr="005977D1">
        <w:rPr>
          <w:rFonts w:eastAsia="SimSun"/>
          <w:sz w:val="20"/>
          <w:szCs w:val="20"/>
        </w:rPr>
        <w:t>tervezés</w:t>
      </w:r>
      <w:proofErr w:type="spellEnd"/>
    </w:p>
    <w:p w14:paraId="5274C4F4" w14:textId="7866600B" w:rsidR="005977D1" w:rsidRPr="005977D1" w:rsidRDefault="005977D1" w:rsidP="005977D1">
      <w:pPr>
        <w:pStyle w:val="Cmsor2"/>
        <w:jc w:val="both"/>
        <w:rPr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2739BF0D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r w:rsidR="00B32FF1" w:rsidRPr="005977D1">
        <w:rPr>
          <w:rFonts w:eastAsia="SimSun"/>
          <w:sz w:val="20"/>
          <w:szCs w:val="20"/>
        </w:rPr>
        <w:t>Sol</w:t>
      </w:r>
      <w:r w:rsidR="00B32FF1">
        <w:rPr>
          <w:rFonts w:eastAsia="SimSun"/>
          <w:sz w:val="20"/>
          <w:szCs w:val="20"/>
        </w:rPr>
        <w:t>ar</w:t>
      </w:r>
      <w:r w:rsidR="00B32FF1" w:rsidRPr="005977D1">
        <w:rPr>
          <w:rFonts w:eastAsia="SimSun"/>
          <w:sz w:val="20"/>
          <w:szCs w:val="20"/>
        </w:rPr>
        <w:t xml:space="preserve"> Power, </w:t>
      </w:r>
      <w:r w:rsidR="00B32FF1">
        <w:rPr>
          <w:rFonts w:eastAsia="SimSun"/>
          <w:sz w:val="20"/>
          <w:szCs w:val="20"/>
        </w:rPr>
        <w:t>The e</w:t>
      </w:r>
      <w:r w:rsidR="00B32FF1" w:rsidRPr="005977D1">
        <w:rPr>
          <w:rFonts w:eastAsia="SimSun"/>
          <w:sz w:val="20"/>
          <w:szCs w:val="20"/>
        </w:rPr>
        <w:t xml:space="preserve">volution </w:t>
      </w:r>
      <w:r w:rsidR="00B32FF1">
        <w:rPr>
          <w:rFonts w:eastAsia="SimSun"/>
          <w:sz w:val="20"/>
          <w:szCs w:val="20"/>
        </w:rPr>
        <w:t xml:space="preserve">of solar </w:t>
      </w:r>
      <w:proofErr w:type="spellStart"/>
      <w:r w:rsidR="00B32FF1">
        <w:rPr>
          <w:rFonts w:eastAsia="SimSun"/>
          <w:sz w:val="20"/>
          <w:szCs w:val="20"/>
        </w:rPr>
        <w:t>a</w:t>
      </w:r>
      <w:r w:rsidR="00B32FF1" w:rsidRPr="005977D1">
        <w:rPr>
          <w:rFonts w:eastAsia="SimSun"/>
          <w:sz w:val="20"/>
          <w:szCs w:val="20"/>
        </w:rPr>
        <w:t>rchitektur</w:t>
      </w:r>
      <w:r w:rsidR="00B32FF1">
        <w:rPr>
          <w:rFonts w:eastAsia="SimSun"/>
          <w:sz w:val="20"/>
          <w:szCs w:val="20"/>
        </w:rPr>
        <w:t>e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B25A3F2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5055BA7B" w14:textId="77777777" w:rsidR="009C4247" w:rsidRPr="005977D1" w:rsidRDefault="009C4247" w:rsidP="009C4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</w:rPr>
      </w:pP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220B51C1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274C0C37" w:rsidR="00171C3D" w:rsidRPr="006967BB" w:rsidRDefault="00171C3D" w:rsidP="005977D1">
      <w:pPr>
        <w:pStyle w:val="Cmsor2"/>
        <w:jc w:val="both"/>
        <w:rPr>
          <w:rStyle w:val="None"/>
          <w:lang w:val="hu-HU"/>
        </w:rPr>
      </w:pPr>
      <w:bookmarkStart w:id="0" w:name="_GoBack"/>
      <w:r w:rsidRPr="006967BB">
        <w:rPr>
          <w:rStyle w:val="None"/>
          <w:lang w:val="hu-HU"/>
        </w:rPr>
        <w:t>Oktatási módszer</w:t>
      </w:r>
    </w:p>
    <w:p w14:paraId="4EA13659" w14:textId="746742A0" w:rsidR="00447CBA" w:rsidRDefault="00447CBA" w:rsidP="00447CB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Monologikus egyetemi vetített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 w:rsidR="00F15A4D">
        <w:rPr>
          <w:sz w:val="20"/>
          <w:szCs w:val="20"/>
          <w:lang w:val="hu-HU"/>
        </w:rPr>
        <w:t xml:space="preserve"> előadás</w:t>
      </w:r>
    </w:p>
    <w:p w14:paraId="22A533A8" w14:textId="4D71CE47" w:rsidR="00447CBA" w:rsidRPr="00F15A4D" w:rsidRDefault="00447CBA" w:rsidP="00F15A4D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48F96504" w:rsidR="00A10E47" w:rsidRPr="00447CBA" w:rsidRDefault="00A10E47" w:rsidP="00447CBA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4587D72C" w14:textId="782D7080" w:rsidR="00A017D6" w:rsidRDefault="00A10E47" w:rsidP="00C464B7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 w:rsidR="00A017D6">
        <w:rPr>
          <w:sz w:val="20"/>
          <w:szCs w:val="20"/>
          <w:lang w:val="hu-HU"/>
        </w:rPr>
        <w:t xml:space="preserve"> monologikus egyetemi </w:t>
      </w:r>
      <w:proofErr w:type="spellStart"/>
      <w:r w:rsidR="00A017D6">
        <w:rPr>
          <w:sz w:val="20"/>
          <w:szCs w:val="20"/>
          <w:lang w:val="hu-HU"/>
        </w:rPr>
        <w:t>tantermi</w:t>
      </w:r>
      <w:proofErr w:type="spellEnd"/>
      <w:r w:rsidR="00A017D6">
        <w:rPr>
          <w:sz w:val="20"/>
          <w:szCs w:val="20"/>
          <w:lang w:val="hu-HU"/>
        </w:rPr>
        <w:t xml:space="preserve"> előadás keretében alapvetően új ismeretanyaggal és műszaki </w:t>
      </w:r>
      <w:proofErr w:type="gramStart"/>
      <w:r w:rsidR="00A017D6">
        <w:rPr>
          <w:sz w:val="20"/>
          <w:szCs w:val="20"/>
          <w:lang w:val="hu-HU"/>
        </w:rPr>
        <w:t>információ</w:t>
      </w:r>
      <w:proofErr w:type="gramEnd"/>
      <w:r w:rsidR="00A017D6">
        <w:rPr>
          <w:sz w:val="20"/>
          <w:szCs w:val="20"/>
          <w:lang w:val="hu-HU"/>
        </w:rPr>
        <w:t>mennyiséggel ismerkednek meg. Ehhez a célhoz – mivel nagyrészt teljesen új, elméleti tudástartalom átadásáról van szó – e nevezett módszer az egyik leghatékonyabb, különös tekintettel a véges rendelkezésre álló oktatási időintervallumr</w:t>
      </w:r>
      <w:r w:rsidR="00C464B7">
        <w:rPr>
          <w:sz w:val="20"/>
          <w:szCs w:val="20"/>
          <w:lang w:val="hu-HU"/>
        </w:rPr>
        <w:t>a</w:t>
      </w:r>
      <w:r w:rsidR="00A017D6">
        <w:rPr>
          <w:sz w:val="20"/>
          <w:szCs w:val="20"/>
          <w:lang w:val="hu-HU"/>
        </w:rPr>
        <w:t xml:space="preserve">. </w:t>
      </w:r>
    </w:p>
    <w:p w14:paraId="32064130" w14:textId="77777777" w:rsidR="00F15A4D" w:rsidRDefault="00AC7BD2" w:rsidP="00447CB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új </w:t>
      </w:r>
      <w:proofErr w:type="gramStart"/>
      <w:r>
        <w:rPr>
          <w:sz w:val="20"/>
          <w:szCs w:val="20"/>
          <w:lang w:val="hu-HU"/>
        </w:rPr>
        <w:t>információ</w:t>
      </w:r>
      <w:proofErr w:type="gramEnd"/>
      <w:r>
        <w:rPr>
          <w:sz w:val="20"/>
          <w:szCs w:val="20"/>
          <w:lang w:val="hu-HU"/>
        </w:rPr>
        <w:t>mennyiség megértése rövid b</w:t>
      </w:r>
      <w:r w:rsidR="00C464B7">
        <w:rPr>
          <w:sz w:val="20"/>
          <w:szCs w:val="20"/>
          <w:lang w:val="hu-HU"/>
        </w:rPr>
        <w:t>eszélgetés, kérdés-felelet módsz</w:t>
      </w:r>
      <w:r>
        <w:rPr>
          <w:sz w:val="20"/>
          <w:szCs w:val="20"/>
          <w:lang w:val="hu-HU"/>
        </w:rPr>
        <w:t xml:space="preserve">erének alkalmazásával történik, az elméletet számos </w:t>
      </w:r>
      <w:r w:rsidR="00C464B7">
        <w:rPr>
          <w:sz w:val="20"/>
          <w:szCs w:val="20"/>
          <w:lang w:val="hu-HU"/>
        </w:rPr>
        <w:t>ppt</w:t>
      </w:r>
      <w:r>
        <w:rPr>
          <w:sz w:val="20"/>
          <w:szCs w:val="20"/>
          <w:lang w:val="hu-HU"/>
        </w:rPr>
        <w:t xml:space="preserve"> prezentáció segíti, színes ábrák, grafikonok, épület tervek, 3d látványtervek és fotók demonstrálásával. </w:t>
      </w:r>
    </w:p>
    <w:p w14:paraId="6178A4DB" w14:textId="34FF9E89" w:rsidR="00447CBA" w:rsidRDefault="00F55439" w:rsidP="00447CB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Alapvető cél a tervezési elmélet, </w:t>
      </w:r>
      <w:proofErr w:type="gramStart"/>
      <w:r>
        <w:rPr>
          <w:sz w:val="20"/>
          <w:szCs w:val="20"/>
          <w:lang w:val="hu-HU"/>
        </w:rPr>
        <w:t>metodika</w:t>
      </w:r>
      <w:proofErr w:type="gramEnd"/>
      <w:r>
        <w:rPr>
          <w:sz w:val="20"/>
          <w:szCs w:val="20"/>
          <w:lang w:val="hu-HU"/>
        </w:rPr>
        <w:t xml:space="preserve">, valamint a </w:t>
      </w:r>
      <w:r w:rsidR="00792B98">
        <w:rPr>
          <w:sz w:val="20"/>
          <w:szCs w:val="20"/>
          <w:lang w:val="hu-HU"/>
        </w:rPr>
        <w:t>taxatív műszaki megoldások, rendszerek átfogó megértése, alkalmazási lehetőségeinek ismerete.</w:t>
      </w:r>
    </w:p>
    <w:p w14:paraId="5852DA67" w14:textId="77777777" w:rsidR="00F15A4D" w:rsidRDefault="00F15A4D" w:rsidP="00447CBA">
      <w:pPr>
        <w:jc w:val="both"/>
        <w:rPr>
          <w:sz w:val="20"/>
          <w:szCs w:val="20"/>
          <w:lang w:val="hu-HU"/>
        </w:rPr>
      </w:pPr>
    </w:p>
    <w:p w14:paraId="7D91740F" w14:textId="77777777" w:rsidR="00F15A4D" w:rsidRDefault="00F15A4D" w:rsidP="00447CBA">
      <w:pPr>
        <w:jc w:val="both"/>
        <w:rPr>
          <w:sz w:val="20"/>
          <w:szCs w:val="20"/>
          <w:lang w:val="hu-HU"/>
        </w:rPr>
      </w:pPr>
    </w:p>
    <w:p w14:paraId="03DFF221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3867F366" w14:textId="2C91252D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105F4BA1" w14:textId="0870A55F" w:rsidR="00A8776B" w:rsidRPr="00A8776B" w:rsidRDefault="00415726" w:rsidP="00CF3407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5433420C" w14:textId="2C1DE560" w:rsidR="00321A04" w:rsidRDefault="00321A04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A8776B" w14:paraId="6558B8E4" w14:textId="77777777" w:rsidTr="00D43A03">
        <w:tc>
          <w:tcPr>
            <w:tcW w:w="1129" w:type="dxa"/>
            <w:shd w:val="clear" w:color="auto" w:fill="F1D130" w:themeFill="accent3"/>
          </w:tcPr>
          <w:p w14:paraId="25D7596E" w14:textId="477BE1ED" w:rsidR="00A8776B" w:rsidRPr="00F809D7" w:rsidRDefault="00610167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A8776B" w:rsidRPr="00746246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="00A8776B" w:rsidRPr="00746246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518E90E0" w14:textId="77777777" w:rsidR="00A8776B" w:rsidRPr="00746246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A8776B" w:rsidRPr="00BA2D5A" w14:paraId="1F432564" w14:textId="77777777" w:rsidTr="00D43A03">
        <w:tc>
          <w:tcPr>
            <w:tcW w:w="1129" w:type="dxa"/>
          </w:tcPr>
          <w:p w14:paraId="17B9E2AA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51395372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8776B" w:rsidRPr="00562D5F" w14:paraId="59A9BBE7" w14:textId="77777777" w:rsidTr="00D43A03">
        <w:tc>
          <w:tcPr>
            <w:tcW w:w="1129" w:type="dxa"/>
          </w:tcPr>
          <w:p w14:paraId="6DFE3329" w14:textId="003F2A4A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1427B2">
              <w:rPr>
                <w:sz w:val="16"/>
                <w:szCs w:val="16"/>
                <w:lang w:val="hu-HU"/>
              </w:rPr>
              <w:t>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0B5B20FF" w14:textId="5A57A4D2" w:rsidR="00A8776B" w:rsidRDefault="00A8776B" w:rsidP="00D43A03">
            <w:pPr>
              <w:rPr>
                <w:sz w:val="16"/>
                <w:szCs w:val="16"/>
                <w:lang w:val="hu-HU"/>
              </w:rPr>
            </w:pPr>
            <w:r w:rsidRPr="005F3B54">
              <w:rPr>
                <w:sz w:val="16"/>
                <w:szCs w:val="16"/>
                <w:lang w:val="hu-HU"/>
              </w:rPr>
              <w:t xml:space="preserve">Holisztikus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épületklimatikát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 xml:space="preserve">, épületenergetikát,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hig</w:t>
            </w:r>
            <w:r w:rsidR="003315F0">
              <w:rPr>
                <w:sz w:val="16"/>
                <w:szCs w:val="16"/>
                <w:lang w:val="hu-HU"/>
              </w:rPr>
              <w:t>h</w:t>
            </w:r>
            <w:r w:rsidRPr="005F3B54">
              <w:rPr>
                <w:sz w:val="16"/>
                <w:szCs w:val="16"/>
                <w:lang w:val="hu-HU"/>
              </w:rPr>
              <w:t>-tech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 xml:space="preserve"> és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low-tech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 xml:space="preserve"> építéstechnológiákat és környezettudatos hatásmechanizmusokat integráló építészeti tervezés-filozófia.</w:t>
            </w:r>
          </w:p>
          <w:p w14:paraId="45AFA72C" w14:textId="77777777" w:rsidR="000A012B" w:rsidRPr="000A012B" w:rsidRDefault="000A012B" w:rsidP="00D43A03">
            <w:pPr>
              <w:rPr>
                <w:sz w:val="8"/>
                <w:szCs w:val="16"/>
                <w:lang w:val="hu-HU"/>
              </w:rPr>
            </w:pPr>
          </w:p>
          <w:p w14:paraId="4BFD90D3" w14:textId="2DACEE7A" w:rsidR="000A012B" w:rsidRPr="00BA2D5A" w:rsidRDefault="000A012B" w:rsidP="00D43A03">
            <w:pPr>
              <w:rPr>
                <w:sz w:val="16"/>
                <w:szCs w:val="16"/>
                <w:lang w:val="hu-HU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Környezettudatos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építészet</w:t>
            </w:r>
            <w:proofErr w:type="spellEnd"/>
          </w:p>
        </w:tc>
      </w:tr>
    </w:tbl>
    <w:p w14:paraId="08CC15E1" w14:textId="4057984F" w:rsidR="00A8776B" w:rsidRDefault="00A8776B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9C2D8E" w14:paraId="567381CD" w14:textId="77777777" w:rsidTr="00D43A03">
        <w:tc>
          <w:tcPr>
            <w:tcW w:w="1129" w:type="dxa"/>
            <w:shd w:val="clear" w:color="auto" w:fill="F1D130" w:themeFill="accent3"/>
          </w:tcPr>
          <w:p w14:paraId="58451D5A" w14:textId="1F5C1AD2" w:rsidR="009C2D8E" w:rsidRPr="00F809D7" w:rsidRDefault="00610167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9C2D8E" w:rsidRPr="00746246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="009C2D8E" w:rsidRPr="00746246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6E83EEF8" w14:textId="77777777" w:rsidR="009C2D8E" w:rsidRPr="00746246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9C2D8E" w:rsidRPr="00BA2D5A" w14:paraId="4BFB3A8F" w14:textId="77777777" w:rsidTr="00D43A03">
        <w:tc>
          <w:tcPr>
            <w:tcW w:w="1129" w:type="dxa"/>
          </w:tcPr>
          <w:p w14:paraId="284769EB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56B72B0B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9C2D8E" w:rsidRPr="00562D5F" w14:paraId="30BB93F5" w14:textId="77777777" w:rsidTr="00D43A03">
        <w:tc>
          <w:tcPr>
            <w:tcW w:w="1129" w:type="dxa"/>
          </w:tcPr>
          <w:p w14:paraId="00025991" w14:textId="6BBE0608" w:rsidR="009C2D8E" w:rsidRPr="00BA2D5A" w:rsidRDefault="009C2D8E" w:rsidP="0061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1427B2">
              <w:rPr>
                <w:sz w:val="16"/>
                <w:szCs w:val="16"/>
                <w:lang w:val="hu-HU"/>
              </w:rPr>
              <w:t>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1BF7E9E0" w14:textId="447B95E2" w:rsidR="009C2D8E" w:rsidRPr="005F3B54" w:rsidRDefault="009C2D8E" w:rsidP="00D43A03">
            <w:pPr>
              <w:rPr>
                <w:i/>
                <w:sz w:val="16"/>
                <w:szCs w:val="16"/>
                <w:lang w:val="hu-HU"/>
              </w:rPr>
            </w:pPr>
            <w:r w:rsidRPr="005F3B54">
              <w:rPr>
                <w:i/>
                <w:sz w:val="16"/>
                <w:szCs w:val="16"/>
                <w:lang w:val="hu-HU"/>
              </w:rPr>
              <w:t xml:space="preserve">Az </w:t>
            </w:r>
            <w:proofErr w:type="spellStart"/>
            <w:r w:rsidRPr="005F3B54">
              <w:rPr>
                <w:i/>
                <w:sz w:val="16"/>
                <w:szCs w:val="16"/>
                <w:lang w:val="hu-HU"/>
              </w:rPr>
              <w:t>épületklimatika</w:t>
            </w:r>
            <w:proofErr w:type="spellEnd"/>
            <w:r w:rsidRPr="005F3B54">
              <w:rPr>
                <w:i/>
                <w:sz w:val="16"/>
                <w:szCs w:val="16"/>
                <w:lang w:val="hu-HU"/>
              </w:rPr>
              <w:t xml:space="preserve"> alapismeretei a két alapvető </w:t>
            </w:r>
            <w:proofErr w:type="spellStart"/>
            <w:r w:rsidRPr="005F3B54">
              <w:rPr>
                <w:i/>
                <w:sz w:val="16"/>
                <w:szCs w:val="16"/>
                <w:lang w:val="hu-HU"/>
              </w:rPr>
              <w:t>k</w:t>
            </w:r>
            <w:r>
              <w:rPr>
                <w:i/>
                <w:sz w:val="16"/>
                <w:szCs w:val="16"/>
                <w:lang w:val="hu-HU"/>
              </w:rPr>
              <w:t>limatikai</w:t>
            </w:r>
            <w:proofErr w:type="spellEnd"/>
            <w:r>
              <w:rPr>
                <w:i/>
                <w:sz w:val="16"/>
                <w:szCs w:val="16"/>
                <w:lang w:val="hu-HU"/>
              </w:rPr>
              <w:t xml:space="preserve"> rendszer ismertetése: 1. </w:t>
            </w:r>
            <w:r w:rsidRPr="005F3B54">
              <w:rPr>
                <w:i/>
                <w:sz w:val="16"/>
                <w:szCs w:val="16"/>
                <w:lang w:val="hu-HU"/>
              </w:rPr>
              <w:t xml:space="preserve">Külső </w:t>
            </w:r>
            <w:proofErr w:type="gramStart"/>
            <w:r w:rsidRPr="005F3B54">
              <w:rPr>
                <w:i/>
                <w:sz w:val="16"/>
                <w:szCs w:val="16"/>
                <w:lang w:val="hu-HU"/>
              </w:rPr>
              <w:t>klíma</w:t>
            </w:r>
            <w:proofErr w:type="gramEnd"/>
            <w:r w:rsidRPr="005F3B54">
              <w:rPr>
                <w:i/>
                <w:sz w:val="16"/>
                <w:szCs w:val="16"/>
                <w:lang w:val="hu-HU"/>
              </w:rPr>
              <w:t>.</w:t>
            </w:r>
          </w:p>
          <w:p w14:paraId="077EE278" w14:textId="77777777" w:rsidR="009C2D8E" w:rsidRDefault="009C2D8E" w:rsidP="00D43A03">
            <w:pPr>
              <w:rPr>
                <w:sz w:val="16"/>
                <w:szCs w:val="16"/>
                <w:lang w:val="hu-HU"/>
              </w:rPr>
            </w:pPr>
            <w:r w:rsidRPr="005F3B54">
              <w:rPr>
                <w:sz w:val="16"/>
                <w:szCs w:val="16"/>
                <w:lang w:val="hu-HU"/>
              </w:rPr>
              <w:t xml:space="preserve">A külső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épületklimatika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>, tehát az időjárási viszonyok, mint hőmérséklet, páratartalom, szél (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irány+sebesség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>) és a napsugárzás (</w:t>
            </w:r>
            <w:proofErr w:type="spellStart"/>
            <w:proofErr w:type="gramStart"/>
            <w:r w:rsidRPr="005F3B54">
              <w:rPr>
                <w:sz w:val="16"/>
                <w:szCs w:val="16"/>
                <w:lang w:val="hu-HU"/>
              </w:rPr>
              <w:t>direkt</w:t>
            </w:r>
            <w:proofErr w:type="gramEnd"/>
            <w:r w:rsidRPr="005F3B54">
              <w:rPr>
                <w:sz w:val="16"/>
                <w:szCs w:val="16"/>
                <w:lang w:val="hu-HU"/>
              </w:rPr>
              <w:t>+diffúz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>) figyelembevételével az épület tervezési folyamata.</w:t>
            </w:r>
          </w:p>
          <w:p w14:paraId="44BDA155" w14:textId="77777777" w:rsidR="000A012B" w:rsidRPr="000A012B" w:rsidRDefault="000A012B" w:rsidP="00D43A03">
            <w:pPr>
              <w:rPr>
                <w:sz w:val="8"/>
                <w:szCs w:val="16"/>
                <w:lang w:val="hu-HU"/>
              </w:rPr>
            </w:pPr>
          </w:p>
          <w:p w14:paraId="10D40474" w14:textId="6F174AD3" w:rsidR="000A012B" w:rsidRPr="00BA2D5A" w:rsidRDefault="000A012B" w:rsidP="00D43A03">
            <w:pPr>
              <w:rPr>
                <w:sz w:val="16"/>
                <w:szCs w:val="16"/>
                <w:lang w:val="hu-HU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Környezettudatos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építészet</w:t>
            </w:r>
            <w:proofErr w:type="spellEnd"/>
          </w:p>
        </w:tc>
      </w:tr>
    </w:tbl>
    <w:p w14:paraId="4271CA11" w14:textId="2F052BCB" w:rsidR="009C2D8E" w:rsidRPr="00F15A4D" w:rsidRDefault="009C2D8E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:rsidRPr="00BA2D5A" w14:paraId="6CEDE60D" w14:textId="77777777" w:rsidTr="005F3B54">
        <w:tc>
          <w:tcPr>
            <w:tcW w:w="1129" w:type="dxa"/>
            <w:shd w:val="clear" w:color="auto" w:fill="F1D130" w:themeFill="accent3"/>
          </w:tcPr>
          <w:p w14:paraId="4D79AC90" w14:textId="528F25E8" w:rsidR="002956CD" w:rsidRPr="00BA2D5A" w:rsidRDefault="00610167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0E083BE1" w14:textId="485DAB9B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779A7FF9" w14:textId="77777777" w:rsidTr="005F3B54">
        <w:tc>
          <w:tcPr>
            <w:tcW w:w="1129" w:type="dxa"/>
          </w:tcPr>
          <w:p w14:paraId="47951308" w14:textId="77777777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74979E22" w14:textId="16EFB048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56CD" w:rsidRPr="00BA2D5A" w14:paraId="49F2A8CE" w14:textId="77777777" w:rsidTr="005F3B54">
        <w:trPr>
          <w:trHeight w:val="159"/>
        </w:trPr>
        <w:tc>
          <w:tcPr>
            <w:tcW w:w="1129" w:type="dxa"/>
          </w:tcPr>
          <w:p w14:paraId="7D2C7CF2" w14:textId="5DDB1CF4" w:rsidR="002956CD" w:rsidRPr="00BA2D5A" w:rsidRDefault="002956CD" w:rsidP="00142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1427B2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0FD619ED" w14:textId="61970690" w:rsidR="005F3B54" w:rsidRPr="005F3B54" w:rsidRDefault="005F3B54" w:rsidP="005F3B5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Az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épületklimatika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alapismeretei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i/>
                <w:sz w:val="16"/>
                <w:szCs w:val="16"/>
              </w:rPr>
              <w:t>két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alapvető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klimatikai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936E1">
              <w:rPr>
                <w:i/>
                <w:sz w:val="16"/>
                <w:szCs w:val="16"/>
              </w:rPr>
              <w:t>rendszer</w:t>
            </w:r>
            <w:proofErr w:type="spellEnd"/>
            <w:r w:rsidR="00B936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936E1">
              <w:rPr>
                <w:i/>
                <w:sz w:val="16"/>
                <w:szCs w:val="16"/>
              </w:rPr>
              <w:t>ismertetése</w:t>
            </w:r>
            <w:proofErr w:type="spellEnd"/>
            <w:r w:rsidR="00B936E1">
              <w:rPr>
                <w:i/>
                <w:sz w:val="16"/>
                <w:szCs w:val="16"/>
              </w:rPr>
              <w:t xml:space="preserve">: 2. </w:t>
            </w:r>
            <w:proofErr w:type="spellStart"/>
            <w:r w:rsidRPr="005F3B54">
              <w:rPr>
                <w:i/>
                <w:sz w:val="16"/>
                <w:szCs w:val="16"/>
              </w:rPr>
              <w:t>Belső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klíma</w:t>
            </w:r>
            <w:proofErr w:type="spellEnd"/>
            <w:r w:rsidRPr="005F3B54">
              <w:rPr>
                <w:i/>
                <w:sz w:val="16"/>
                <w:szCs w:val="16"/>
              </w:rPr>
              <w:t>.</w:t>
            </w:r>
          </w:p>
          <w:p w14:paraId="7B753BC2" w14:textId="77777777" w:rsidR="002956CD" w:rsidRDefault="005F3B54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F3B54">
              <w:rPr>
                <w:sz w:val="16"/>
                <w:szCs w:val="16"/>
              </w:rPr>
              <w:t xml:space="preserve">A </w:t>
            </w:r>
            <w:proofErr w:type="spellStart"/>
            <w:r w:rsidRPr="005F3B54">
              <w:rPr>
                <w:sz w:val="16"/>
                <w:szCs w:val="16"/>
              </w:rPr>
              <w:t>belső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épületklimat</w:t>
            </w:r>
            <w:r w:rsidR="00DB5A4A">
              <w:rPr>
                <w:sz w:val="16"/>
                <w:szCs w:val="16"/>
              </w:rPr>
              <w:t>ika</w:t>
            </w:r>
            <w:proofErr w:type="spellEnd"/>
            <w:r w:rsidR="00DB5A4A">
              <w:rPr>
                <w:sz w:val="16"/>
                <w:szCs w:val="16"/>
              </w:rPr>
              <w:t xml:space="preserve">, </w:t>
            </w:r>
            <w:proofErr w:type="spellStart"/>
            <w:r w:rsidR="00DB5A4A">
              <w:rPr>
                <w:sz w:val="16"/>
                <w:szCs w:val="16"/>
              </w:rPr>
              <w:t>más</w:t>
            </w:r>
            <w:proofErr w:type="spellEnd"/>
            <w:r w:rsidR="00DB5A4A">
              <w:rPr>
                <w:sz w:val="16"/>
                <w:szCs w:val="16"/>
              </w:rPr>
              <w:t xml:space="preserve"> </w:t>
            </w:r>
            <w:proofErr w:type="spellStart"/>
            <w:r w:rsidR="00DB5A4A">
              <w:rPr>
                <w:sz w:val="16"/>
                <w:szCs w:val="16"/>
              </w:rPr>
              <w:t>szóval</w:t>
            </w:r>
            <w:proofErr w:type="spellEnd"/>
            <w:r w:rsidR="00DB5A4A">
              <w:rPr>
                <w:sz w:val="16"/>
                <w:szCs w:val="16"/>
              </w:rPr>
              <w:t xml:space="preserve"> a </w:t>
            </w:r>
            <w:proofErr w:type="spellStart"/>
            <w:r w:rsidR="00DB5A4A">
              <w:rPr>
                <w:sz w:val="16"/>
                <w:szCs w:val="16"/>
              </w:rPr>
              <w:t>belső</w:t>
            </w:r>
            <w:proofErr w:type="spellEnd"/>
            <w:r w:rsidR="00DB5A4A">
              <w:rPr>
                <w:sz w:val="16"/>
                <w:szCs w:val="16"/>
              </w:rPr>
              <w:t xml:space="preserve"> comfort-</w:t>
            </w:r>
            <w:proofErr w:type="spellStart"/>
            <w:r w:rsidRPr="005F3B54">
              <w:rPr>
                <w:sz w:val="16"/>
                <w:szCs w:val="16"/>
              </w:rPr>
              <w:t>környezet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előállításához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szükséges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="000A012B">
              <w:rPr>
                <w:sz w:val="16"/>
                <w:szCs w:val="16"/>
              </w:rPr>
              <w:t>tervezési</w:t>
            </w:r>
            <w:proofErr w:type="spellEnd"/>
            <w:r w:rsidR="000A012B">
              <w:rPr>
                <w:sz w:val="16"/>
                <w:szCs w:val="16"/>
              </w:rPr>
              <w:t xml:space="preserve"> </w:t>
            </w:r>
            <w:proofErr w:type="spellStart"/>
            <w:r w:rsidR="000A012B">
              <w:rPr>
                <w:sz w:val="16"/>
                <w:szCs w:val="16"/>
              </w:rPr>
              <w:t>ismeretek</w:t>
            </w:r>
            <w:proofErr w:type="spellEnd"/>
            <w:r w:rsidR="000A012B">
              <w:rPr>
                <w:sz w:val="16"/>
                <w:szCs w:val="16"/>
              </w:rPr>
              <w:t xml:space="preserve"> </w:t>
            </w:r>
            <w:proofErr w:type="spellStart"/>
            <w:r w:rsidR="000A012B">
              <w:rPr>
                <w:sz w:val="16"/>
                <w:szCs w:val="16"/>
              </w:rPr>
              <w:t>tárgyalása</w:t>
            </w:r>
            <w:proofErr w:type="spellEnd"/>
            <w:r w:rsidR="000A012B">
              <w:rPr>
                <w:sz w:val="16"/>
                <w:szCs w:val="16"/>
              </w:rPr>
              <w:t>.</w:t>
            </w:r>
          </w:p>
          <w:p w14:paraId="6D16CAEB" w14:textId="77777777" w:rsidR="000A012B" w:rsidRPr="000A012B" w:rsidRDefault="000A012B" w:rsidP="00232186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71544BF3" w14:textId="479240A8" w:rsidR="000A012B" w:rsidRPr="00BA2D5A" w:rsidRDefault="000A012B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Környezettudatos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építészet</w:t>
            </w:r>
            <w:proofErr w:type="spellEnd"/>
          </w:p>
        </w:tc>
      </w:tr>
    </w:tbl>
    <w:p w14:paraId="7375D4E7" w14:textId="75669E84" w:rsidR="00321A04" w:rsidRDefault="00321A04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9C2D8E" w:rsidRPr="00BA2D5A" w14:paraId="409589FA" w14:textId="77777777" w:rsidTr="00D43A03">
        <w:tc>
          <w:tcPr>
            <w:tcW w:w="1129" w:type="dxa"/>
            <w:shd w:val="clear" w:color="auto" w:fill="F1D130" w:themeFill="accent3"/>
          </w:tcPr>
          <w:p w14:paraId="48AFC931" w14:textId="7E244EDF" w:rsidR="009C2D8E" w:rsidRPr="00BA2D5A" w:rsidRDefault="00610167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9C2D8E"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="009C2D8E"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1AC632BF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9C2D8E" w:rsidRPr="00BA2D5A" w14:paraId="69F72766" w14:textId="77777777" w:rsidTr="00D43A03">
        <w:tc>
          <w:tcPr>
            <w:tcW w:w="1129" w:type="dxa"/>
          </w:tcPr>
          <w:p w14:paraId="43DB0553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44682242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10167" w:rsidRPr="00BA2D5A" w14:paraId="29D0E04D" w14:textId="77777777" w:rsidTr="00D43A03">
        <w:trPr>
          <w:trHeight w:val="159"/>
        </w:trPr>
        <w:tc>
          <w:tcPr>
            <w:tcW w:w="1129" w:type="dxa"/>
          </w:tcPr>
          <w:p w14:paraId="49AF63B3" w14:textId="67130AF9" w:rsidR="00610167" w:rsidRPr="00BA2D5A" w:rsidRDefault="001427B2" w:rsidP="0061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00BEDA09" w14:textId="77777777" w:rsidR="00610167" w:rsidRPr="005F3B54" w:rsidRDefault="00610167" w:rsidP="00610167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Épület-aerodinamikai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alapismeretek</w:t>
            </w:r>
            <w:proofErr w:type="spellEnd"/>
            <w:r w:rsidRPr="005F3B54">
              <w:rPr>
                <w:i/>
                <w:sz w:val="16"/>
                <w:szCs w:val="16"/>
              </w:rPr>
              <w:t>.</w:t>
            </w:r>
          </w:p>
          <w:p w14:paraId="3A5A4ECD" w14:textId="77777777" w:rsidR="00610167" w:rsidRDefault="00610167" w:rsidP="0061016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F3B54">
              <w:rPr>
                <w:sz w:val="16"/>
                <w:szCs w:val="16"/>
              </w:rPr>
              <w:t xml:space="preserve">A </w:t>
            </w:r>
            <w:proofErr w:type="spellStart"/>
            <w:r w:rsidRPr="005F3B54">
              <w:rPr>
                <w:sz w:val="16"/>
                <w:szCs w:val="16"/>
              </w:rPr>
              <w:t>szél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épületre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gyakorolt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hatása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gravitációs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szellőztetés</w:t>
            </w:r>
            <w:proofErr w:type="spellEnd"/>
            <w:r w:rsidRPr="005F3B54">
              <w:rPr>
                <w:sz w:val="16"/>
                <w:szCs w:val="16"/>
              </w:rPr>
              <w:t xml:space="preserve">, a </w:t>
            </w:r>
            <w:proofErr w:type="spellStart"/>
            <w:r w:rsidRPr="005F3B54">
              <w:rPr>
                <w:sz w:val="16"/>
                <w:szCs w:val="16"/>
              </w:rPr>
              <w:t>természetes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szellőztetés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geometriai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épületszerkezeti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aspektusai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szezonális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szellőztetési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és</w:t>
            </w:r>
            <w:proofErr w:type="spellEnd"/>
            <w:r w:rsidR="000A012B">
              <w:rPr>
                <w:sz w:val="16"/>
                <w:szCs w:val="16"/>
              </w:rPr>
              <w:t xml:space="preserve"> </w:t>
            </w:r>
            <w:proofErr w:type="spellStart"/>
            <w:r w:rsidR="000A012B">
              <w:rPr>
                <w:sz w:val="16"/>
                <w:szCs w:val="16"/>
              </w:rPr>
              <w:t>hűtési</w:t>
            </w:r>
            <w:proofErr w:type="spellEnd"/>
            <w:r w:rsidR="000A012B">
              <w:rPr>
                <w:sz w:val="16"/>
                <w:szCs w:val="16"/>
              </w:rPr>
              <w:t xml:space="preserve"> </w:t>
            </w:r>
            <w:proofErr w:type="spellStart"/>
            <w:r w:rsidR="000A012B">
              <w:rPr>
                <w:sz w:val="16"/>
                <w:szCs w:val="16"/>
              </w:rPr>
              <w:t>üzemeltetések</w:t>
            </w:r>
            <w:proofErr w:type="spellEnd"/>
            <w:r w:rsidR="000A012B">
              <w:rPr>
                <w:sz w:val="16"/>
                <w:szCs w:val="16"/>
              </w:rPr>
              <w:t xml:space="preserve"> </w:t>
            </w:r>
            <w:proofErr w:type="spellStart"/>
            <w:r w:rsidR="000A012B">
              <w:rPr>
                <w:sz w:val="16"/>
                <w:szCs w:val="16"/>
              </w:rPr>
              <w:t>elemzése</w:t>
            </w:r>
            <w:proofErr w:type="spellEnd"/>
            <w:r w:rsidR="000A012B">
              <w:rPr>
                <w:sz w:val="16"/>
                <w:szCs w:val="16"/>
              </w:rPr>
              <w:t>.</w:t>
            </w:r>
          </w:p>
          <w:p w14:paraId="3A27C4CC" w14:textId="77777777" w:rsidR="000A012B" w:rsidRPr="000A012B" w:rsidRDefault="000A012B" w:rsidP="00610167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34BF4BEF" w14:textId="6F68C028" w:rsidR="000A012B" w:rsidRPr="00BA2D5A" w:rsidRDefault="000A012B" w:rsidP="000A012B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EnergiaDesign_Épület-aerodinamika</w:t>
            </w:r>
            <w:proofErr w:type="spellEnd"/>
          </w:p>
        </w:tc>
      </w:tr>
    </w:tbl>
    <w:p w14:paraId="72D349E3" w14:textId="1846FB3E" w:rsidR="009C2D8E" w:rsidRPr="00F15A4D" w:rsidRDefault="009C2D8E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:rsidRPr="00BA2D5A" w14:paraId="2261DAC1" w14:textId="77777777" w:rsidTr="005F3B54">
        <w:tc>
          <w:tcPr>
            <w:tcW w:w="1129" w:type="dxa"/>
            <w:shd w:val="clear" w:color="auto" w:fill="F1D130" w:themeFill="accent3"/>
          </w:tcPr>
          <w:p w14:paraId="0A75A904" w14:textId="1AFE4BD6" w:rsidR="002956CD" w:rsidRPr="00BA2D5A" w:rsidRDefault="00610167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1653A807" w14:textId="311F202B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7DC610E5" w14:textId="77777777" w:rsidTr="005F3B54">
        <w:tc>
          <w:tcPr>
            <w:tcW w:w="1129" w:type="dxa"/>
          </w:tcPr>
          <w:p w14:paraId="6D09243E" w14:textId="77777777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757DFFAA" w14:textId="118BF8ED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10167" w:rsidRPr="00BA2D5A" w14:paraId="7830856B" w14:textId="77777777" w:rsidTr="005F3B54">
        <w:tc>
          <w:tcPr>
            <w:tcW w:w="1129" w:type="dxa"/>
          </w:tcPr>
          <w:p w14:paraId="32831003" w14:textId="71308963" w:rsidR="00610167" w:rsidRPr="00BA2D5A" w:rsidRDefault="001427B2" w:rsidP="0061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9</w:t>
            </w:r>
            <w:r w:rsidR="00610167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54883B8F" w14:textId="77777777" w:rsidR="00610167" w:rsidRPr="005F3B54" w:rsidRDefault="00610167" w:rsidP="00610167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Szélcsatorna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modellezés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, CFD </w:t>
            </w:r>
            <w:proofErr w:type="spellStart"/>
            <w:r w:rsidRPr="005F3B54">
              <w:rPr>
                <w:i/>
                <w:sz w:val="16"/>
                <w:szCs w:val="16"/>
              </w:rPr>
              <w:t>numerikus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áramlástani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szimulációk</w:t>
            </w:r>
            <w:proofErr w:type="spellEnd"/>
            <w:r w:rsidRPr="005F3B54">
              <w:rPr>
                <w:i/>
                <w:sz w:val="16"/>
                <w:szCs w:val="16"/>
              </w:rPr>
              <w:t>.</w:t>
            </w:r>
          </w:p>
          <w:p w14:paraId="7DCC36FD" w14:textId="77777777" w:rsidR="00610167" w:rsidRDefault="00610167" w:rsidP="00610167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F3B54">
              <w:rPr>
                <w:sz w:val="16"/>
                <w:szCs w:val="16"/>
              </w:rPr>
              <w:t>Szélcsatorna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vizsgálatok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alkalmazási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területei</w:t>
            </w:r>
            <w:proofErr w:type="spellEnd"/>
            <w:r w:rsidRPr="005F3B54">
              <w:rPr>
                <w:sz w:val="16"/>
                <w:szCs w:val="16"/>
              </w:rPr>
              <w:t xml:space="preserve">. A </w:t>
            </w:r>
            <w:proofErr w:type="spellStart"/>
            <w:r w:rsidRPr="005F3B54">
              <w:rPr>
                <w:sz w:val="16"/>
                <w:szCs w:val="16"/>
              </w:rPr>
              <w:t>szélcsatorna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modellezés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technológia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tervezéstől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méréstechnika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kivitelezéséig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kiértékeléséig</w:t>
            </w:r>
            <w:proofErr w:type="spellEnd"/>
            <w:r w:rsidRPr="005F3B54">
              <w:rPr>
                <w:sz w:val="16"/>
                <w:szCs w:val="16"/>
              </w:rPr>
              <w:t xml:space="preserve"> – </w:t>
            </w:r>
            <w:proofErr w:type="spellStart"/>
            <w:r w:rsidRPr="005F3B54">
              <w:rPr>
                <w:sz w:val="16"/>
                <w:szCs w:val="16"/>
              </w:rPr>
              <w:t>általános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bemutatás</w:t>
            </w:r>
            <w:proofErr w:type="spellEnd"/>
            <w:r w:rsidRPr="005F3B54">
              <w:rPr>
                <w:sz w:val="16"/>
                <w:szCs w:val="16"/>
              </w:rPr>
              <w:t xml:space="preserve">. CFD (computational fluid dynamics) </w:t>
            </w:r>
            <w:proofErr w:type="spellStart"/>
            <w:r w:rsidRPr="005F3B54">
              <w:rPr>
                <w:sz w:val="16"/>
                <w:szCs w:val="16"/>
              </w:rPr>
              <w:t>numerikus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áramlástani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szimulációk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alkalmazási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területei</w:t>
            </w:r>
            <w:proofErr w:type="spellEnd"/>
            <w:r w:rsidRPr="005F3B54">
              <w:rPr>
                <w:sz w:val="16"/>
                <w:szCs w:val="16"/>
              </w:rPr>
              <w:t xml:space="preserve">. A CFD </w:t>
            </w:r>
            <w:proofErr w:type="spellStart"/>
            <w:r w:rsidRPr="005F3B54">
              <w:rPr>
                <w:sz w:val="16"/>
                <w:szCs w:val="16"/>
              </w:rPr>
              <w:t>modellezés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technológia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átfogó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alapismerete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tervezéstől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az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eredménye</w:t>
            </w:r>
            <w:r>
              <w:rPr>
                <w:sz w:val="16"/>
                <w:szCs w:val="16"/>
              </w:rPr>
              <w:t>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értelmezésé</w:t>
            </w:r>
            <w:r w:rsidR="000A012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g</w:t>
            </w:r>
            <w:proofErr w:type="spellEnd"/>
            <w:r w:rsidRPr="005F3B54">
              <w:rPr>
                <w:sz w:val="16"/>
                <w:szCs w:val="16"/>
              </w:rPr>
              <w:t xml:space="preserve">. </w:t>
            </w:r>
          </w:p>
          <w:p w14:paraId="27C5FE7D" w14:textId="77777777" w:rsidR="000A012B" w:rsidRPr="00141525" w:rsidRDefault="000A012B" w:rsidP="000A012B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41FF3F69" w14:textId="71C0BD20" w:rsidR="000A012B" w:rsidRPr="00232186" w:rsidRDefault="000A012B" w:rsidP="000A012B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149F5128" w14:textId="05BE84AD" w:rsidR="00321A04" w:rsidRDefault="00321A04" w:rsidP="006A6933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9C2D8E" w:rsidRPr="00BA2D5A" w14:paraId="45FFFC14" w14:textId="77777777" w:rsidTr="00D43A03">
        <w:tc>
          <w:tcPr>
            <w:tcW w:w="1129" w:type="dxa"/>
            <w:shd w:val="clear" w:color="auto" w:fill="F1D130" w:themeFill="accent3"/>
          </w:tcPr>
          <w:p w14:paraId="0F6AE7B5" w14:textId="67DE564F" w:rsidR="009C2D8E" w:rsidRPr="00BA2D5A" w:rsidRDefault="00610167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9C2D8E"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="009C2D8E"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1347D696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9C2D8E" w:rsidRPr="00BA2D5A" w14:paraId="0705F30B" w14:textId="77777777" w:rsidTr="00D43A03">
        <w:tc>
          <w:tcPr>
            <w:tcW w:w="1129" w:type="dxa"/>
          </w:tcPr>
          <w:p w14:paraId="08765EF7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4025D916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9C2D8E" w:rsidRPr="00BA2D5A" w14:paraId="4EF73BE0" w14:textId="77777777" w:rsidTr="00D43A03">
        <w:tc>
          <w:tcPr>
            <w:tcW w:w="1129" w:type="dxa"/>
          </w:tcPr>
          <w:p w14:paraId="0A499C81" w14:textId="51276F17" w:rsidR="009C2D8E" w:rsidRPr="00BA2D5A" w:rsidRDefault="001427B2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16</w:t>
            </w:r>
            <w:r w:rsidR="009C2D8E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6A5469ED" w14:textId="4DEB64B1" w:rsidR="009C2D8E" w:rsidRPr="005F3B54" w:rsidRDefault="009C2D8E" w:rsidP="00D43A03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Épületenergetikai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tervezési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alapismeretek</w:t>
            </w:r>
            <w:proofErr w:type="spellEnd"/>
          </w:p>
          <w:p w14:paraId="259A2016" w14:textId="53EB48AB" w:rsidR="000A012B" w:rsidRDefault="009C2D8E" w:rsidP="00D43A03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5F3B54">
              <w:rPr>
                <w:sz w:val="16"/>
                <w:szCs w:val="16"/>
              </w:rPr>
              <w:t>Egyszerűsített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közelítő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energetikai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számítások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kezdeti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tervezési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fázisok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döntéstámogatása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céljából</w:t>
            </w:r>
            <w:proofErr w:type="spellEnd"/>
            <w:r w:rsidRPr="005F3B54">
              <w:rPr>
                <w:sz w:val="16"/>
                <w:szCs w:val="16"/>
              </w:rPr>
              <w:t xml:space="preserve"> – </w:t>
            </w:r>
            <w:proofErr w:type="spellStart"/>
            <w:r w:rsidRPr="005F3B54">
              <w:rPr>
                <w:sz w:val="16"/>
                <w:szCs w:val="16"/>
              </w:rPr>
              <w:t>átfogó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alapismeretek</w:t>
            </w:r>
            <w:proofErr w:type="spellEnd"/>
            <w:r w:rsidRPr="005F3B54">
              <w:rPr>
                <w:sz w:val="16"/>
                <w:szCs w:val="16"/>
              </w:rPr>
              <w:t xml:space="preserve">. </w:t>
            </w:r>
          </w:p>
          <w:p w14:paraId="03F0B343" w14:textId="77777777" w:rsidR="000A012B" w:rsidRPr="00141525" w:rsidRDefault="000A012B" w:rsidP="000A012B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437086FC" w14:textId="4419BF6C" w:rsidR="000A012B" w:rsidRPr="00232186" w:rsidRDefault="000A012B" w:rsidP="000A012B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4A09B0B3" w14:textId="43869DC9" w:rsidR="009C2D8E" w:rsidRPr="00F15A4D" w:rsidRDefault="009C2D8E" w:rsidP="006A6933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:rsidRPr="00BA2D5A" w14:paraId="0897A930" w14:textId="77777777" w:rsidTr="005F3B54">
        <w:tc>
          <w:tcPr>
            <w:tcW w:w="1129" w:type="dxa"/>
            <w:shd w:val="clear" w:color="auto" w:fill="F1D130" w:themeFill="accent3"/>
          </w:tcPr>
          <w:p w14:paraId="3EF92BBF" w14:textId="2FDF40B8" w:rsidR="002956CD" w:rsidRPr="00BA2D5A" w:rsidRDefault="00610167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1A92B0DC" w14:textId="299EB146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23BCBA60" w14:textId="77777777" w:rsidTr="005F3B54">
        <w:tc>
          <w:tcPr>
            <w:tcW w:w="1129" w:type="dxa"/>
          </w:tcPr>
          <w:p w14:paraId="36A9D138" w14:textId="77777777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5398B0A0" w14:textId="579B9E28" w:rsidR="002956CD" w:rsidRPr="00BA2D5A" w:rsidRDefault="002956C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56CD" w:rsidRPr="00BA2D5A" w14:paraId="123CFD1F" w14:textId="77777777" w:rsidTr="005F3B54">
        <w:tc>
          <w:tcPr>
            <w:tcW w:w="1129" w:type="dxa"/>
          </w:tcPr>
          <w:p w14:paraId="1A46BCF5" w14:textId="00C04227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1427B2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5E472CB8" w14:textId="77777777" w:rsidR="00232186" w:rsidRPr="00232186" w:rsidRDefault="00232186" w:rsidP="0023218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Termikus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épületszimulációk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49324AD9" w14:textId="77777777" w:rsidR="00232186" w:rsidRDefault="00232186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Részletes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komplex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épületszimulációk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termikus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épületmodellek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komfort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energetikai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számítások</w:t>
            </w:r>
            <w:proofErr w:type="spellEnd"/>
            <w:r w:rsidRPr="00232186">
              <w:rPr>
                <w:sz w:val="16"/>
                <w:szCs w:val="16"/>
              </w:rPr>
              <w:t xml:space="preserve"> (</w:t>
            </w:r>
            <w:proofErr w:type="spellStart"/>
            <w:r w:rsidRPr="00232186">
              <w:rPr>
                <w:sz w:val="16"/>
                <w:szCs w:val="16"/>
              </w:rPr>
              <w:t>dinamikus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szim</w:t>
            </w:r>
            <w:r w:rsidR="009C2D8E">
              <w:rPr>
                <w:sz w:val="16"/>
                <w:szCs w:val="16"/>
              </w:rPr>
              <w:t>ulációk</w:t>
            </w:r>
            <w:proofErr w:type="spellEnd"/>
            <w:r w:rsidR="009C2D8E">
              <w:rPr>
                <w:sz w:val="16"/>
                <w:szCs w:val="16"/>
              </w:rPr>
              <w:t xml:space="preserve">) – </w:t>
            </w:r>
            <w:proofErr w:type="spellStart"/>
            <w:r w:rsidR="009C2D8E">
              <w:rPr>
                <w:sz w:val="16"/>
                <w:szCs w:val="16"/>
              </w:rPr>
              <w:t>átfogó</w:t>
            </w:r>
            <w:proofErr w:type="spellEnd"/>
            <w:r w:rsidR="009C2D8E">
              <w:rPr>
                <w:sz w:val="16"/>
                <w:szCs w:val="16"/>
              </w:rPr>
              <w:t xml:space="preserve"> </w:t>
            </w:r>
            <w:proofErr w:type="spellStart"/>
            <w:r w:rsidR="009C2D8E">
              <w:rPr>
                <w:sz w:val="16"/>
                <w:szCs w:val="16"/>
              </w:rPr>
              <w:t>alapismeretek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74F8D9E" w14:textId="77777777" w:rsidR="000A012B" w:rsidRPr="00141525" w:rsidRDefault="000A012B" w:rsidP="000A012B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7462ED78" w14:textId="31F8B393" w:rsidR="000A012B" w:rsidRPr="00232186" w:rsidRDefault="000A012B" w:rsidP="000A012B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10F66416" w14:textId="23C887E2" w:rsidR="00321A04" w:rsidRDefault="00321A04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9C2D8E" w:rsidRPr="00BA2D5A" w14:paraId="5E2514B0" w14:textId="77777777" w:rsidTr="00D43A03">
        <w:tc>
          <w:tcPr>
            <w:tcW w:w="1129" w:type="dxa"/>
            <w:shd w:val="clear" w:color="auto" w:fill="F1D130" w:themeFill="accent3"/>
          </w:tcPr>
          <w:p w14:paraId="365450C6" w14:textId="794775F5" w:rsidR="009C2D8E" w:rsidRPr="00BA2D5A" w:rsidRDefault="00610167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9C2D8E"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="009C2D8E"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5BAB8548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9C2D8E" w:rsidRPr="00BA2D5A" w14:paraId="6192C259" w14:textId="77777777" w:rsidTr="00D43A03">
        <w:tc>
          <w:tcPr>
            <w:tcW w:w="1129" w:type="dxa"/>
          </w:tcPr>
          <w:p w14:paraId="4F97959A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055323D8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427B2" w:rsidRPr="00BA2D5A" w14:paraId="1499E607" w14:textId="77777777" w:rsidTr="00D43A03">
        <w:tc>
          <w:tcPr>
            <w:tcW w:w="1129" w:type="dxa"/>
          </w:tcPr>
          <w:p w14:paraId="5636C8F7" w14:textId="37C1A071" w:rsidR="001427B2" w:rsidRPr="00BA2D5A" w:rsidRDefault="001427B2" w:rsidP="00142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30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2126B547" w14:textId="74A2F1CC" w:rsidR="001427B2" w:rsidRPr="009C2D8E" w:rsidRDefault="001427B2" w:rsidP="001427B2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Épületbionika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3B9433BB" w14:textId="77777777" w:rsidR="001427B2" w:rsidRDefault="001427B2" w:rsidP="001427B2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Megfelelő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természeti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rendszerek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működési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mechanizmusa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szerkezeti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felépítése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ezek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átül</w:t>
            </w:r>
            <w:r>
              <w:rPr>
                <w:sz w:val="16"/>
                <w:szCs w:val="16"/>
              </w:rPr>
              <w:t>tetése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építéstechnológiákba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97AC88A" w14:textId="77777777" w:rsidR="000A012B" w:rsidRPr="00141525" w:rsidRDefault="000A012B" w:rsidP="000A012B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65053A49" w14:textId="766C5A87" w:rsidR="000A012B" w:rsidRPr="00232186" w:rsidRDefault="000A012B" w:rsidP="000A012B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4AE6CDD5" w14:textId="7318DFB9" w:rsidR="009C2D8E" w:rsidRPr="00F15A4D" w:rsidRDefault="009C2D8E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6C0DB4" w:rsidRPr="00BA2D5A" w14:paraId="5439D19B" w14:textId="77777777" w:rsidTr="005F3B54">
        <w:tc>
          <w:tcPr>
            <w:tcW w:w="1129" w:type="dxa"/>
            <w:shd w:val="clear" w:color="auto" w:fill="F1D130" w:themeFill="accent3"/>
          </w:tcPr>
          <w:p w14:paraId="576A5531" w14:textId="00A26246" w:rsidR="006C0DB4" w:rsidRPr="00BA2D5A" w:rsidRDefault="006C0DB4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2553114B" w14:textId="583F3C04" w:rsidR="006C0DB4" w:rsidRPr="00BA2D5A" w:rsidRDefault="006C0DB4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2956CD" w:rsidRPr="00BA2D5A" w14:paraId="5D3B06EA" w14:textId="77777777" w:rsidTr="005F3B54">
        <w:tc>
          <w:tcPr>
            <w:tcW w:w="1129" w:type="dxa"/>
          </w:tcPr>
          <w:p w14:paraId="6207FF9C" w14:textId="77777777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67E5F81C" w14:textId="2BFD0035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BA2D5A" w:rsidRPr="00BA2D5A" w14:paraId="3C1590DF" w14:textId="77777777" w:rsidTr="005F3B54">
        <w:tc>
          <w:tcPr>
            <w:tcW w:w="1129" w:type="dxa"/>
          </w:tcPr>
          <w:p w14:paraId="3C851F24" w14:textId="13DDAE9E" w:rsidR="00321A04" w:rsidRPr="00BA2D5A" w:rsidRDefault="00E71450" w:rsidP="00142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Április </w:t>
            </w:r>
            <w:r w:rsidR="006C0DB4">
              <w:rPr>
                <w:sz w:val="16"/>
                <w:szCs w:val="16"/>
                <w:lang w:val="hu-HU"/>
              </w:rPr>
              <w:t>3-</w:t>
            </w:r>
            <w:r w:rsidR="001427B2">
              <w:rPr>
                <w:sz w:val="16"/>
                <w:szCs w:val="16"/>
                <w:lang w:val="hu-HU"/>
              </w:rPr>
              <w:t>6</w:t>
            </w:r>
            <w:r w:rsidR="00A1324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5A0883A4" w14:textId="382A0BE9" w:rsidR="00232186" w:rsidRPr="009C2D8E" w:rsidRDefault="00232186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14:paraId="5C800B4B" w14:textId="5651A1E0" w:rsidR="0032756A" w:rsidRDefault="0032756A" w:rsidP="006A6933">
      <w:pPr>
        <w:rPr>
          <w:sz w:val="16"/>
          <w:lang w:val="hu-HU"/>
        </w:rPr>
      </w:pPr>
    </w:p>
    <w:p w14:paraId="14BBF135" w14:textId="50D8B360" w:rsidR="00CF3407" w:rsidRDefault="00CF3407" w:rsidP="006A6933">
      <w:pPr>
        <w:rPr>
          <w:sz w:val="16"/>
          <w:lang w:val="hu-HU"/>
        </w:rPr>
      </w:pPr>
    </w:p>
    <w:p w14:paraId="24664690" w14:textId="2B8DE6A3" w:rsidR="00CF3407" w:rsidRDefault="00CF3407" w:rsidP="006A6933">
      <w:pPr>
        <w:rPr>
          <w:sz w:val="16"/>
          <w:lang w:val="hu-HU"/>
        </w:rPr>
      </w:pPr>
    </w:p>
    <w:p w14:paraId="7DD5BB33" w14:textId="096CF996" w:rsidR="00CF3407" w:rsidRDefault="00CF3407" w:rsidP="006A6933">
      <w:pPr>
        <w:rPr>
          <w:sz w:val="16"/>
          <w:lang w:val="hu-HU"/>
        </w:rPr>
      </w:pPr>
    </w:p>
    <w:p w14:paraId="34AF95C8" w14:textId="37CAEFD0" w:rsidR="00CF3407" w:rsidRDefault="00CF3407" w:rsidP="006A6933">
      <w:pPr>
        <w:rPr>
          <w:sz w:val="16"/>
          <w:lang w:val="hu-HU"/>
        </w:rPr>
      </w:pPr>
    </w:p>
    <w:p w14:paraId="7F5ED9E6" w14:textId="77777777" w:rsidR="00CF3407" w:rsidRDefault="00CF3407" w:rsidP="006A6933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6C0DB4" w:rsidRPr="00BA2D5A" w14:paraId="6EE19678" w14:textId="77777777" w:rsidTr="00236A8F">
        <w:tc>
          <w:tcPr>
            <w:tcW w:w="1129" w:type="dxa"/>
            <w:shd w:val="clear" w:color="auto" w:fill="F1D130" w:themeFill="accent3"/>
          </w:tcPr>
          <w:p w14:paraId="07D39BB7" w14:textId="62A50F8C" w:rsidR="006C0DB4" w:rsidRPr="00BA2D5A" w:rsidRDefault="006C0DB4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5C09612B" w14:textId="7BCEED63" w:rsidR="006C0DB4" w:rsidRPr="00BA2D5A" w:rsidRDefault="006C0DB4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6C0DB4" w:rsidRPr="00BA2D5A" w14:paraId="1D348BB2" w14:textId="77777777" w:rsidTr="00236A8F">
        <w:tc>
          <w:tcPr>
            <w:tcW w:w="1129" w:type="dxa"/>
          </w:tcPr>
          <w:p w14:paraId="5F56705A" w14:textId="77777777" w:rsidR="006C0DB4" w:rsidRPr="00BA2D5A" w:rsidRDefault="006C0DB4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12212928" w14:textId="69128D28" w:rsidR="006C0DB4" w:rsidRPr="00BA2D5A" w:rsidRDefault="006C0DB4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C0DB4" w:rsidRPr="00BA2D5A" w14:paraId="49665C9D" w14:textId="77777777" w:rsidTr="00236A8F">
        <w:tc>
          <w:tcPr>
            <w:tcW w:w="1129" w:type="dxa"/>
          </w:tcPr>
          <w:p w14:paraId="03DFECEE" w14:textId="5330D573" w:rsidR="006C0DB4" w:rsidRPr="00BA2D5A" w:rsidRDefault="006C0DB4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13.</w:t>
            </w:r>
          </w:p>
        </w:tc>
        <w:tc>
          <w:tcPr>
            <w:tcW w:w="8222" w:type="dxa"/>
          </w:tcPr>
          <w:p w14:paraId="1208ABE2" w14:textId="77777777" w:rsidR="006C0DB4" w:rsidRPr="00232186" w:rsidRDefault="006C0DB4" w:rsidP="006C0DB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Épület-burok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szerkezetek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3FA041B8" w14:textId="77777777" w:rsidR="006C0DB4" w:rsidRDefault="006C0DB4" w:rsidP="006C0DB4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Épület-burokszerkezetek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konstruktív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funkcionális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klimatikai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energetikai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teljesítménye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v</w:t>
            </w:r>
            <w:r w:rsidR="00E631C5">
              <w:rPr>
                <w:sz w:val="16"/>
                <w:szCs w:val="16"/>
              </w:rPr>
              <w:t>alamint</w:t>
            </w:r>
            <w:proofErr w:type="spellEnd"/>
            <w:r w:rsidR="00E631C5">
              <w:rPr>
                <w:sz w:val="16"/>
                <w:szCs w:val="16"/>
              </w:rPr>
              <w:t xml:space="preserve"> </w:t>
            </w:r>
            <w:proofErr w:type="spellStart"/>
            <w:r w:rsidR="00E631C5">
              <w:rPr>
                <w:sz w:val="16"/>
                <w:szCs w:val="16"/>
              </w:rPr>
              <w:t>környezetre</w:t>
            </w:r>
            <w:proofErr w:type="spellEnd"/>
            <w:r w:rsidR="00E631C5">
              <w:rPr>
                <w:sz w:val="16"/>
                <w:szCs w:val="16"/>
              </w:rPr>
              <w:t xml:space="preserve"> </w:t>
            </w:r>
            <w:proofErr w:type="spellStart"/>
            <w:r w:rsidR="00E631C5">
              <w:rPr>
                <w:sz w:val="16"/>
                <w:szCs w:val="16"/>
              </w:rPr>
              <w:t>való</w:t>
            </w:r>
            <w:proofErr w:type="spellEnd"/>
            <w:r w:rsidR="00E631C5">
              <w:rPr>
                <w:sz w:val="16"/>
                <w:szCs w:val="16"/>
              </w:rPr>
              <w:t xml:space="preserve"> </w:t>
            </w:r>
            <w:proofErr w:type="spellStart"/>
            <w:r w:rsidR="00E631C5">
              <w:rPr>
                <w:sz w:val="16"/>
                <w:szCs w:val="16"/>
              </w:rPr>
              <w:t>hatása</w:t>
            </w:r>
            <w:proofErr w:type="spellEnd"/>
          </w:p>
          <w:p w14:paraId="797BF51B" w14:textId="77777777" w:rsidR="00E631C5" w:rsidRPr="00141525" w:rsidRDefault="00E631C5" w:rsidP="00E631C5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1AD07006" w14:textId="2376FC74" w:rsidR="00E631C5" w:rsidRPr="009C2D8E" w:rsidRDefault="00E631C5" w:rsidP="00E631C5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54112F57" w14:textId="5D274B47" w:rsidR="00610167" w:rsidRDefault="00610167" w:rsidP="006A6933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9C2D8E" w:rsidRPr="00BA2D5A" w14:paraId="0764E800" w14:textId="77777777" w:rsidTr="00D43A03">
        <w:tc>
          <w:tcPr>
            <w:tcW w:w="1129" w:type="dxa"/>
            <w:shd w:val="clear" w:color="auto" w:fill="F1D130" w:themeFill="accent3"/>
          </w:tcPr>
          <w:p w14:paraId="6C52E59F" w14:textId="509BDF7F" w:rsidR="009C2D8E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="009C2D8E" w:rsidRPr="00BA2D5A">
              <w:rPr>
                <w:b/>
                <w:sz w:val="16"/>
                <w:szCs w:val="16"/>
                <w:lang w:val="hu-HU"/>
              </w:rPr>
              <w:t>.</w:t>
            </w:r>
            <w:r w:rsidR="00610167">
              <w:rPr>
                <w:b/>
                <w:sz w:val="16"/>
                <w:szCs w:val="16"/>
                <w:lang w:val="hu-HU"/>
              </w:rPr>
              <w:t xml:space="preserve"> </w:t>
            </w:r>
            <w:r w:rsidR="009C2D8E"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433FF348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9C2D8E" w:rsidRPr="00BA2D5A" w14:paraId="72FD8278" w14:textId="77777777" w:rsidTr="00D43A03">
        <w:tc>
          <w:tcPr>
            <w:tcW w:w="1129" w:type="dxa"/>
          </w:tcPr>
          <w:p w14:paraId="45250F7B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39CFC676" w14:textId="77777777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9C2D8E" w:rsidRPr="00BA2D5A" w14:paraId="0EF6FD6F" w14:textId="77777777" w:rsidTr="00D43A03">
        <w:tc>
          <w:tcPr>
            <w:tcW w:w="1129" w:type="dxa"/>
          </w:tcPr>
          <w:p w14:paraId="02831B20" w14:textId="28B6753C" w:rsidR="009C2D8E" w:rsidRPr="00BA2D5A" w:rsidRDefault="009C2D8E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="006B33E1">
              <w:rPr>
                <w:sz w:val="16"/>
                <w:szCs w:val="16"/>
                <w:lang w:val="hu-HU"/>
              </w:rPr>
              <w:t xml:space="preserve"> 20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06AE7755" w14:textId="5556F386" w:rsidR="009C2D8E" w:rsidRPr="00232186" w:rsidRDefault="009C2D8E" w:rsidP="00D43A03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Energiahatékony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épület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szerkezetek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0A399E22" w14:textId="77777777" w:rsidR="00E631C5" w:rsidRDefault="009C2D8E" w:rsidP="00D43A03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Előállítási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energiaigényt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környezetkárosító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kibocsátásokat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épületüzemeltetési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energiaigényt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megtakarító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szerkezetek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anyagok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rendszermegoldások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7BE56DBE" w14:textId="77777777" w:rsidR="00E631C5" w:rsidRPr="00141525" w:rsidRDefault="00E631C5" w:rsidP="00E631C5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6E24A5BC" w14:textId="2BB010E1" w:rsidR="00E631C5" w:rsidRPr="00E631C5" w:rsidRDefault="00E631C5" w:rsidP="00E631C5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46F147E9" w14:textId="277666E4" w:rsidR="00610167" w:rsidRDefault="00610167" w:rsidP="006A6933">
      <w:pPr>
        <w:rPr>
          <w:sz w:val="16"/>
          <w:lang w:val="hu-HU"/>
        </w:rPr>
      </w:pPr>
    </w:p>
    <w:p w14:paraId="7DDC00C0" w14:textId="77777777" w:rsidR="00610167" w:rsidRPr="00F15A4D" w:rsidRDefault="00610167" w:rsidP="006A6933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2956CD" w:rsidRPr="00BA2D5A" w14:paraId="3304DFF7" w14:textId="77777777" w:rsidTr="005F3B54">
        <w:tc>
          <w:tcPr>
            <w:tcW w:w="1129" w:type="dxa"/>
            <w:shd w:val="clear" w:color="auto" w:fill="F1D130" w:themeFill="accent3"/>
          </w:tcPr>
          <w:p w14:paraId="58A8A936" w14:textId="3C96B653" w:rsidR="002956CD" w:rsidRPr="00BA2D5A" w:rsidRDefault="005C4EE9" w:rsidP="00A87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A8776B">
              <w:rPr>
                <w:b/>
                <w:sz w:val="16"/>
                <w:szCs w:val="16"/>
                <w:lang w:val="hu-HU"/>
              </w:rPr>
              <w:t>2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5970697D" w14:textId="2130356F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7CC4D97A" w14:textId="77777777" w:rsidTr="005F3B54">
        <w:tc>
          <w:tcPr>
            <w:tcW w:w="1129" w:type="dxa"/>
          </w:tcPr>
          <w:p w14:paraId="4BE2F28C" w14:textId="77777777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5C7FBC99" w14:textId="49EDA890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3FF81367" w14:textId="77777777" w:rsidTr="005F3B54">
        <w:tc>
          <w:tcPr>
            <w:tcW w:w="1129" w:type="dxa"/>
          </w:tcPr>
          <w:p w14:paraId="26D8076C" w14:textId="5C115B55" w:rsidR="00116A4D" w:rsidRPr="00BA2D5A" w:rsidRDefault="006B33E1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61623D56" w14:textId="77777777" w:rsidR="00232186" w:rsidRPr="00232186" w:rsidRDefault="00232186" w:rsidP="00232186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Energiahatékony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épületgépészeti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rendszerek</w:t>
            </w:r>
            <w:proofErr w:type="spellEnd"/>
          </w:p>
          <w:p w14:paraId="7647AB4A" w14:textId="77777777" w:rsidR="00232186" w:rsidRDefault="00232186" w:rsidP="00232186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Épületüzemeltetési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energiafogyasztást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környezetkárosító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kibocsátásokat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megtakarító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épületgépészeti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rendsze</w:t>
            </w:r>
            <w:r w:rsidR="00A8776B">
              <w:rPr>
                <w:sz w:val="16"/>
                <w:szCs w:val="16"/>
              </w:rPr>
              <w:t>rek</w:t>
            </w:r>
            <w:proofErr w:type="spellEnd"/>
            <w:r w:rsidR="00A8776B">
              <w:rPr>
                <w:sz w:val="16"/>
                <w:szCs w:val="16"/>
              </w:rPr>
              <w:t xml:space="preserve">, </w:t>
            </w:r>
            <w:proofErr w:type="spellStart"/>
            <w:r w:rsidR="00A8776B">
              <w:rPr>
                <w:sz w:val="16"/>
                <w:szCs w:val="16"/>
              </w:rPr>
              <w:t>épületgépészeti</w:t>
            </w:r>
            <w:proofErr w:type="spellEnd"/>
            <w:r w:rsidR="00A8776B">
              <w:rPr>
                <w:sz w:val="16"/>
                <w:szCs w:val="16"/>
              </w:rPr>
              <w:t xml:space="preserve"> </w:t>
            </w:r>
            <w:proofErr w:type="spellStart"/>
            <w:r w:rsidR="00A8776B">
              <w:rPr>
                <w:sz w:val="16"/>
                <w:szCs w:val="16"/>
              </w:rPr>
              <w:t>koncepciók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277226FB" w14:textId="77777777" w:rsidR="000A012B" w:rsidRPr="00141525" w:rsidRDefault="000A012B" w:rsidP="000A012B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48A17581" w14:textId="614E2733" w:rsidR="000A012B" w:rsidRPr="00A8776B" w:rsidRDefault="000A012B" w:rsidP="000A012B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5044C7B0" w14:textId="4FC4400E" w:rsidR="006A6933" w:rsidRDefault="006A6933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A8776B" w:rsidRPr="00BA2D5A" w14:paraId="3DC95392" w14:textId="77777777" w:rsidTr="00D43A03">
        <w:tc>
          <w:tcPr>
            <w:tcW w:w="1129" w:type="dxa"/>
            <w:shd w:val="clear" w:color="auto" w:fill="F1D130" w:themeFill="accent3"/>
          </w:tcPr>
          <w:p w14:paraId="55479756" w14:textId="5787BDD4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3685959C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A8776B" w:rsidRPr="00BA2D5A" w14:paraId="0DFA27BE" w14:textId="77777777" w:rsidTr="00D43A03">
        <w:tc>
          <w:tcPr>
            <w:tcW w:w="1129" w:type="dxa"/>
          </w:tcPr>
          <w:p w14:paraId="6F97CFF8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2E124552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C0DB4" w:rsidRPr="00BA2D5A" w14:paraId="60ABFED6" w14:textId="77777777" w:rsidTr="00D43A03">
        <w:tc>
          <w:tcPr>
            <w:tcW w:w="1129" w:type="dxa"/>
          </w:tcPr>
          <w:p w14:paraId="50D36C67" w14:textId="3D638D45" w:rsidR="006C0DB4" w:rsidRPr="00BA2D5A" w:rsidRDefault="006C0DB4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4.</w:t>
            </w:r>
          </w:p>
        </w:tc>
        <w:tc>
          <w:tcPr>
            <w:tcW w:w="8222" w:type="dxa"/>
          </w:tcPr>
          <w:p w14:paraId="0E5DF627" w14:textId="66E5B5B6" w:rsidR="006C0DB4" w:rsidRPr="00232186" w:rsidRDefault="006C0DB4" w:rsidP="006C0DB4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Toronyházak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energetikája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. </w:t>
            </w:r>
          </w:p>
          <w:p w14:paraId="1A8E7C66" w14:textId="77777777" w:rsidR="006C0DB4" w:rsidRDefault="006C0DB4" w:rsidP="006C0DB4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32186">
              <w:rPr>
                <w:sz w:val="16"/>
                <w:szCs w:val="16"/>
              </w:rPr>
              <w:t xml:space="preserve">A </w:t>
            </w:r>
            <w:proofErr w:type="spellStart"/>
            <w:r w:rsidRPr="00232186">
              <w:rPr>
                <w:sz w:val="16"/>
                <w:szCs w:val="16"/>
              </w:rPr>
              <w:t>toronyház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építészet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kialakulása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történeti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visszatekintés</w:t>
            </w:r>
            <w:proofErr w:type="spellEnd"/>
            <w:r w:rsidRPr="00232186">
              <w:rPr>
                <w:sz w:val="16"/>
                <w:szCs w:val="16"/>
              </w:rPr>
              <w:t xml:space="preserve">, a </w:t>
            </w:r>
            <w:proofErr w:type="spellStart"/>
            <w:r w:rsidRPr="00232186">
              <w:rPr>
                <w:sz w:val="16"/>
                <w:szCs w:val="16"/>
              </w:rPr>
              <w:t>fenntarthatóság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aspektusai</w:t>
            </w:r>
            <w:proofErr w:type="spellEnd"/>
            <w:r w:rsidRPr="00232186">
              <w:rPr>
                <w:sz w:val="16"/>
                <w:szCs w:val="16"/>
              </w:rPr>
              <w:t xml:space="preserve"> a </w:t>
            </w:r>
            <w:proofErr w:type="spellStart"/>
            <w:r w:rsidRPr="00232186">
              <w:rPr>
                <w:sz w:val="16"/>
                <w:szCs w:val="16"/>
              </w:rPr>
              <w:t>magasházak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esetében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jellemző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tervezési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szerkezeti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megoldások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jellemző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gépészeti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rendszerek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öko-magasházak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esettanulmányok</w:t>
            </w:r>
            <w:proofErr w:type="spellEnd"/>
            <w:r w:rsidRPr="00232186">
              <w:rPr>
                <w:sz w:val="16"/>
                <w:szCs w:val="16"/>
              </w:rPr>
              <w:t xml:space="preserve"> – </w:t>
            </w:r>
            <w:proofErr w:type="spellStart"/>
            <w:r w:rsidRPr="00232186">
              <w:rPr>
                <w:sz w:val="16"/>
                <w:szCs w:val="16"/>
              </w:rPr>
              <w:t>átfogó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alapismeretek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54243101" w14:textId="77777777" w:rsidR="000A012B" w:rsidRPr="00141525" w:rsidRDefault="000A012B" w:rsidP="000A012B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45B8E167" w14:textId="0B78C8A3" w:rsidR="000A012B" w:rsidRPr="00232186" w:rsidRDefault="000A012B" w:rsidP="000A012B">
            <w:pPr>
              <w:spacing w:line="276" w:lineRule="auto"/>
              <w:jc w:val="both"/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0ECC341F" w14:textId="682B25EC" w:rsidR="00A8776B" w:rsidRPr="00F15A4D" w:rsidRDefault="00A8776B" w:rsidP="005F3B54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BA2D5A" w:rsidRPr="00BA2D5A" w14:paraId="77BD7801" w14:textId="77777777" w:rsidTr="005F3B5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8222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2956CD" w:rsidRPr="00BA2D5A" w14:paraId="26086EB6" w14:textId="77777777" w:rsidTr="005F3B54">
        <w:tc>
          <w:tcPr>
            <w:tcW w:w="1129" w:type="dxa"/>
            <w:shd w:val="clear" w:color="auto" w:fill="F1D130" w:themeFill="accent3"/>
          </w:tcPr>
          <w:p w14:paraId="325D7888" w14:textId="2950464E" w:rsidR="002956CD" w:rsidRPr="00BA2D5A" w:rsidRDefault="00A8776B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="002956C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46E5C6A8" w14:textId="3A17E78F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2956CD" w:rsidRPr="00BA2D5A" w14:paraId="20310092" w14:textId="77777777" w:rsidTr="005F3B54">
        <w:tc>
          <w:tcPr>
            <w:tcW w:w="1129" w:type="dxa"/>
          </w:tcPr>
          <w:p w14:paraId="11D24EDD" w14:textId="77777777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4C283BEB" w14:textId="378B45FA" w:rsidR="002956CD" w:rsidRPr="00BA2D5A" w:rsidRDefault="002956CD" w:rsidP="0029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956CD" w:rsidRPr="00BA2D5A" w14:paraId="1D2A43D7" w14:textId="77777777" w:rsidTr="005F3B54">
        <w:tc>
          <w:tcPr>
            <w:tcW w:w="1129" w:type="dxa"/>
          </w:tcPr>
          <w:p w14:paraId="12EFA0F5" w14:textId="3FA9F752" w:rsidR="002956CD" w:rsidRPr="00BA2D5A" w:rsidRDefault="00A13242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Május </w:t>
            </w:r>
            <w:r w:rsidR="006C0DB4">
              <w:rPr>
                <w:sz w:val="16"/>
                <w:szCs w:val="16"/>
                <w:lang w:val="hu-HU"/>
              </w:rPr>
              <w:t>11</w:t>
            </w:r>
            <w:r w:rsidR="002956CD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5D044C77" w14:textId="77777777" w:rsidR="00447CBA" w:rsidRPr="00447CBA" w:rsidRDefault="00447CBA" w:rsidP="00447CB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447CBA">
              <w:rPr>
                <w:i/>
                <w:sz w:val="16"/>
                <w:szCs w:val="16"/>
              </w:rPr>
              <w:t>Városenergetika</w:t>
            </w:r>
            <w:proofErr w:type="spellEnd"/>
            <w:r w:rsidRPr="00447CB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i/>
                <w:sz w:val="16"/>
                <w:szCs w:val="16"/>
              </w:rPr>
              <w:t>alapismeretek</w:t>
            </w:r>
            <w:proofErr w:type="spellEnd"/>
            <w:r w:rsidRPr="00447CBA">
              <w:rPr>
                <w:i/>
                <w:sz w:val="16"/>
                <w:szCs w:val="16"/>
              </w:rPr>
              <w:t>.</w:t>
            </w:r>
          </w:p>
          <w:p w14:paraId="22C45BEE" w14:textId="77777777" w:rsidR="00447CBA" w:rsidRDefault="00447CBA" w:rsidP="00F15A4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47CBA">
              <w:rPr>
                <w:sz w:val="16"/>
                <w:szCs w:val="16"/>
              </w:rPr>
              <w:t xml:space="preserve">A </w:t>
            </w:r>
            <w:proofErr w:type="spellStart"/>
            <w:r w:rsidRPr="00447CBA">
              <w:rPr>
                <w:sz w:val="16"/>
                <w:szCs w:val="16"/>
              </w:rPr>
              <w:t>település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szintű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épületenergetika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alapjai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jelentősége</w:t>
            </w:r>
            <w:proofErr w:type="spellEnd"/>
            <w:r w:rsidRPr="00447CBA">
              <w:rPr>
                <w:sz w:val="16"/>
                <w:szCs w:val="16"/>
              </w:rPr>
              <w:t xml:space="preserve">. </w:t>
            </w:r>
            <w:proofErr w:type="spellStart"/>
            <w:r w:rsidRPr="00447CBA">
              <w:rPr>
                <w:sz w:val="16"/>
                <w:szCs w:val="16"/>
              </w:rPr>
              <w:t>Település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energetikai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terv</w:t>
            </w:r>
            <w:r w:rsidR="000A012B">
              <w:rPr>
                <w:sz w:val="16"/>
                <w:szCs w:val="16"/>
              </w:rPr>
              <w:t>ezői</w:t>
            </w:r>
            <w:proofErr w:type="spellEnd"/>
            <w:r w:rsidR="000A012B">
              <w:rPr>
                <w:sz w:val="16"/>
                <w:szCs w:val="16"/>
              </w:rPr>
              <w:t xml:space="preserve"> </w:t>
            </w:r>
            <w:proofErr w:type="spellStart"/>
            <w:r w:rsidR="000A012B">
              <w:rPr>
                <w:sz w:val="16"/>
                <w:szCs w:val="16"/>
              </w:rPr>
              <w:t>segédlet</w:t>
            </w:r>
            <w:proofErr w:type="spellEnd"/>
            <w:r w:rsidR="000A012B">
              <w:rPr>
                <w:sz w:val="16"/>
                <w:szCs w:val="16"/>
              </w:rPr>
              <w:t xml:space="preserve">. </w:t>
            </w:r>
            <w:proofErr w:type="spellStart"/>
            <w:r w:rsidR="000A012B">
              <w:rPr>
                <w:sz w:val="16"/>
                <w:szCs w:val="16"/>
              </w:rPr>
              <w:t>Esettanulmányok</w:t>
            </w:r>
            <w:proofErr w:type="spellEnd"/>
            <w:r w:rsidR="000A012B">
              <w:rPr>
                <w:sz w:val="16"/>
                <w:szCs w:val="16"/>
              </w:rPr>
              <w:t>.</w:t>
            </w:r>
          </w:p>
          <w:p w14:paraId="3EE9295B" w14:textId="77777777" w:rsidR="000A012B" w:rsidRPr="00141525" w:rsidRDefault="000A012B" w:rsidP="000A012B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0DFE8829" w14:textId="11E463C6" w:rsidR="000A012B" w:rsidRPr="00F15A4D" w:rsidRDefault="000A012B" w:rsidP="000A012B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797951DD" w14:textId="76DB1B2E" w:rsidR="00321A04" w:rsidRPr="00A8776B" w:rsidRDefault="00321A04" w:rsidP="00BA2D5A">
      <w:pPr>
        <w:jc w:val="center"/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A8776B" w:rsidRPr="00BA2D5A" w14:paraId="4265F292" w14:textId="77777777" w:rsidTr="00D43A03">
        <w:tc>
          <w:tcPr>
            <w:tcW w:w="1129" w:type="dxa"/>
            <w:shd w:val="clear" w:color="auto" w:fill="F1D130" w:themeFill="accent3"/>
          </w:tcPr>
          <w:p w14:paraId="5C1B439B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8222" w:type="dxa"/>
            <w:shd w:val="clear" w:color="auto" w:fill="F1D130" w:themeFill="accent3"/>
          </w:tcPr>
          <w:p w14:paraId="1CFD745E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A8776B" w:rsidRPr="00BA2D5A" w14:paraId="785C8D1B" w14:textId="77777777" w:rsidTr="00D43A03">
        <w:tc>
          <w:tcPr>
            <w:tcW w:w="1129" w:type="dxa"/>
            <w:shd w:val="clear" w:color="auto" w:fill="F1D130" w:themeFill="accent3"/>
          </w:tcPr>
          <w:p w14:paraId="5C179C43" w14:textId="10D37A1E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10D28C49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A8776B" w:rsidRPr="00BA2D5A" w14:paraId="2855A6F0" w14:textId="77777777" w:rsidTr="00D43A03">
        <w:tc>
          <w:tcPr>
            <w:tcW w:w="1129" w:type="dxa"/>
          </w:tcPr>
          <w:p w14:paraId="119E34AE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7D57B207" w14:textId="77777777" w:rsidR="00A8776B" w:rsidRPr="00BA2D5A" w:rsidRDefault="00A8776B" w:rsidP="00D43A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8776B" w:rsidRPr="00BA2D5A" w14:paraId="33C5FE22" w14:textId="77777777" w:rsidTr="00D43A03">
        <w:tc>
          <w:tcPr>
            <w:tcW w:w="1129" w:type="dxa"/>
          </w:tcPr>
          <w:p w14:paraId="78F20A58" w14:textId="0F708C5D" w:rsidR="00A8776B" w:rsidRPr="00BA2D5A" w:rsidRDefault="00A8776B" w:rsidP="006C0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Május </w:t>
            </w:r>
            <w:r w:rsidR="006C0DB4">
              <w:rPr>
                <w:sz w:val="16"/>
                <w:szCs w:val="16"/>
                <w:lang w:val="hu-HU"/>
              </w:rPr>
              <w:t>18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0C02F64D" w14:textId="77777777" w:rsidR="00A8776B" w:rsidRPr="00447CBA" w:rsidRDefault="00A8776B" w:rsidP="00D43A03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447CBA">
              <w:rPr>
                <w:i/>
                <w:sz w:val="16"/>
                <w:szCs w:val="16"/>
              </w:rPr>
              <w:t>Okos</w:t>
            </w:r>
            <w:proofErr w:type="spellEnd"/>
            <w:r w:rsidRPr="00447CB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i/>
                <w:sz w:val="16"/>
                <w:szCs w:val="16"/>
              </w:rPr>
              <w:t>épületek</w:t>
            </w:r>
            <w:proofErr w:type="spellEnd"/>
          </w:p>
          <w:p w14:paraId="42F9585B" w14:textId="77777777" w:rsidR="00A8776B" w:rsidRDefault="00A8776B" w:rsidP="00D43A03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447CBA">
              <w:rPr>
                <w:sz w:val="16"/>
                <w:szCs w:val="16"/>
              </w:rPr>
              <w:t>Esettanulmányok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megvalósult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projektpéldák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elemzése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aktívházak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intelligens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épületek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tervezési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és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működésből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tanulságairól</w:t>
            </w:r>
            <w:proofErr w:type="spellEnd"/>
            <w:r w:rsidRPr="00447CBA">
              <w:rPr>
                <w:sz w:val="16"/>
                <w:szCs w:val="16"/>
              </w:rPr>
              <w:t>.</w:t>
            </w:r>
          </w:p>
          <w:p w14:paraId="47F0225C" w14:textId="77777777" w:rsidR="000A012B" w:rsidRPr="00141525" w:rsidRDefault="000A012B" w:rsidP="000A012B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68AF9A79" w14:textId="6262F205" w:rsidR="000A012B" w:rsidRPr="00F15A4D" w:rsidRDefault="000A012B" w:rsidP="000A012B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4EAEB8B5" w14:textId="77777777" w:rsidR="00A8776B" w:rsidRPr="00BA2D5A" w:rsidRDefault="00A8776B" w:rsidP="00BA2D5A">
      <w:pPr>
        <w:jc w:val="center"/>
        <w:rPr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25332BA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A97705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A97705">
        <w:rPr>
          <w:rStyle w:val="None"/>
          <w:bCs/>
          <w:color w:val="000000" w:themeColor="text1"/>
          <w:sz w:val="18"/>
          <w:szCs w:val="18"/>
        </w:rPr>
        <w:t>Baranyai</w:t>
      </w:r>
      <w:proofErr w:type="spellEnd"/>
      <w:r w:rsidR="00A97705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A97705">
        <w:rPr>
          <w:rStyle w:val="None"/>
          <w:bCs/>
          <w:color w:val="000000" w:themeColor="text1"/>
          <w:sz w:val="18"/>
          <w:szCs w:val="18"/>
        </w:rPr>
        <w:t>Bálint</w:t>
      </w:r>
      <w:proofErr w:type="spellEnd"/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93D2E5B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8B6907">
        <w:rPr>
          <w:rStyle w:val="None"/>
          <w:bCs/>
          <w:sz w:val="20"/>
          <w:szCs w:val="20"/>
          <w:lang w:val="hu-HU"/>
        </w:rPr>
        <w:t>23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9117C3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8B6907">
        <w:rPr>
          <w:rStyle w:val="None"/>
          <w:bCs/>
          <w:sz w:val="20"/>
          <w:szCs w:val="20"/>
          <w:lang w:val="hu-HU"/>
        </w:rPr>
        <w:t>26</w:t>
      </w:r>
      <w:r w:rsidRPr="006967BB">
        <w:rPr>
          <w:rStyle w:val="None"/>
          <w:bCs/>
          <w:sz w:val="20"/>
          <w:szCs w:val="20"/>
          <w:lang w:val="hu-HU"/>
        </w:rPr>
        <w:t>.</w:t>
      </w:r>
      <w:bookmarkEnd w:id="0"/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EB7EA" w14:textId="77777777" w:rsidR="00AD5C02" w:rsidRDefault="00AD5C02" w:rsidP="007E74BB">
      <w:r>
        <w:separator/>
      </w:r>
    </w:p>
  </w:endnote>
  <w:endnote w:type="continuationSeparator" w:id="0">
    <w:p w14:paraId="2692FE23" w14:textId="77777777" w:rsidR="00AD5C02" w:rsidRDefault="00AD5C0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2429A2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F3407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8AA2D" w14:textId="77777777" w:rsidR="00AD5C02" w:rsidRDefault="00AD5C02" w:rsidP="007E74BB">
      <w:r>
        <w:separator/>
      </w:r>
    </w:p>
  </w:footnote>
  <w:footnote w:type="continuationSeparator" w:id="0">
    <w:p w14:paraId="3BF8827D" w14:textId="77777777" w:rsidR="00AD5C02" w:rsidRDefault="00AD5C0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3B2D04B" w:rsidR="00321A04" w:rsidRPr="00034EEB" w:rsidRDefault="00321A04" w:rsidP="00034EEB">
    <w:pPr>
      <w:pStyle w:val="TEMATIKAFEJLC-LBLC"/>
    </w:pPr>
    <w:r>
      <w:t xml:space="preserve">ÉPÍTÉSZMÉRNÖKI </w:t>
    </w:r>
    <w:r w:rsidR="000A012B">
      <w:t xml:space="preserve">SZERKEZETTERVEZŐ MSc 2.sz. </w:t>
    </w:r>
    <w:proofErr w:type="spellStart"/>
    <w:r w:rsidR="000A012B">
      <w:t>Nappali</w:t>
    </w:r>
    <w:proofErr w:type="spellEnd"/>
  </w:p>
  <w:p w14:paraId="53370EA0" w14:textId="5B5349B1" w:rsidR="00321A04" w:rsidRPr="00034EEB" w:rsidRDefault="00FB3E05" w:rsidP="00034EEB">
    <w:pPr>
      <w:pStyle w:val="TEMATIKAFEJLC-LBLC"/>
    </w:pPr>
    <w:proofErr w:type="spellStart"/>
    <w:r w:rsidRPr="00FB3E05">
      <w:t>Építészeti</w:t>
    </w:r>
    <w:proofErr w:type="spellEnd"/>
    <w:r w:rsidRPr="00FB3E05">
      <w:t xml:space="preserve"> </w:t>
    </w:r>
    <w:proofErr w:type="spellStart"/>
    <w:r w:rsidRPr="00FB3E05">
      <w:t>ökológia</w:t>
    </w:r>
    <w:proofErr w:type="spellEnd"/>
    <w:r w:rsidRPr="00FB3E05">
      <w:t xml:space="preserve"> </w:t>
    </w:r>
    <w:proofErr w:type="spellStart"/>
    <w:r w:rsidRPr="00FB3E05">
      <w:t>és</w:t>
    </w:r>
    <w:proofErr w:type="spellEnd"/>
    <w:r w:rsidRPr="00FB3E05">
      <w:t xml:space="preserve"> - </w:t>
    </w:r>
    <w:proofErr w:type="spellStart"/>
    <w:r w:rsidRPr="00FB3E05">
      <w:t>energetika</w:t>
    </w:r>
    <w:proofErr w:type="spellEnd"/>
    <w:r w:rsidRPr="00FB3E05">
      <w:t xml:space="preserve"> – </w:t>
    </w:r>
    <w:proofErr w:type="spellStart"/>
    <w:r w:rsidRPr="00FB3E05">
      <w:t>elmélet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590F0DBD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</w:t>
    </w:r>
    <w:r w:rsidR="00FB3E05">
      <w:t>M049MN</w:t>
    </w:r>
    <w:r w:rsidR="00103010">
      <w:t>EM</w:t>
    </w:r>
    <w:r w:rsidR="00436A30">
      <w:tab/>
    </w:r>
    <w:r w:rsidR="009B2AFF">
      <w:t xml:space="preserve">                      </w:t>
    </w:r>
    <w:r w:rsidR="00DF535A">
      <w:t xml:space="preserve">         </w:t>
    </w:r>
    <w:r w:rsidR="000A012B">
      <w:t xml:space="preserve">                                         </w:t>
    </w:r>
    <w:proofErr w:type="spellStart"/>
    <w:r w:rsidR="00FB3E05">
      <w:t>e</w:t>
    </w:r>
    <w:r>
      <w:t>lőadás</w:t>
    </w:r>
    <w:proofErr w:type="spellEnd"/>
    <w:r>
      <w:t>:</w:t>
    </w:r>
    <w:r w:rsidRPr="00034EEB">
      <w:t xml:space="preserve"> </w:t>
    </w:r>
    <w:r w:rsidR="00436A30">
      <w:t xml:space="preserve">1-15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103010">
      <w:t>csütörtök</w:t>
    </w:r>
    <w:proofErr w:type="spellEnd"/>
    <w:r w:rsidR="00103010">
      <w:t xml:space="preserve"> 11.15-12</w:t>
    </w:r>
    <w:r w:rsidRPr="00F809D7">
      <w:t>.</w:t>
    </w:r>
    <w:r w:rsidR="00103010">
      <w:t>45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0A012B">
      <w:t>A305</w:t>
    </w:r>
  </w:p>
  <w:p w14:paraId="5FA1F5CD" w14:textId="35A15A81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53DC"/>
    <w:rsid w:val="00096F13"/>
    <w:rsid w:val="000A012B"/>
    <w:rsid w:val="000A1C36"/>
    <w:rsid w:val="000B0BB0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427B2"/>
    <w:rsid w:val="00150DFC"/>
    <w:rsid w:val="00152AEC"/>
    <w:rsid w:val="00156833"/>
    <w:rsid w:val="00171C3D"/>
    <w:rsid w:val="00181DA6"/>
    <w:rsid w:val="00195041"/>
    <w:rsid w:val="001A5AA5"/>
    <w:rsid w:val="001A5EFA"/>
    <w:rsid w:val="001A65E0"/>
    <w:rsid w:val="001C3420"/>
    <w:rsid w:val="001C4011"/>
    <w:rsid w:val="001F55D3"/>
    <w:rsid w:val="0020112D"/>
    <w:rsid w:val="00226A48"/>
    <w:rsid w:val="00232186"/>
    <w:rsid w:val="0024327F"/>
    <w:rsid w:val="002667F9"/>
    <w:rsid w:val="0027665A"/>
    <w:rsid w:val="00277C3F"/>
    <w:rsid w:val="002873C6"/>
    <w:rsid w:val="002956CD"/>
    <w:rsid w:val="002B1EDA"/>
    <w:rsid w:val="002B3B18"/>
    <w:rsid w:val="002C3917"/>
    <w:rsid w:val="002C61D8"/>
    <w:rsid w:val="002E0D6B"/>
    <w:rsid w:val="002E6C97"/>
    <w:rsid w:val="00321A04"/>
    <w:rsid w:val="00326ED0"/>
    <w:rsid w:val="0032756A"/>
    <w:rsid w:val="003315F0"/>
    <w:rsid w:val="0033777B"/>
    <w:rsid w:val="00355DE4"/>
    <w:rsid w:val="00364195"/>
    <w:rsid w:val="00365E73"/>
    <w:rsid w:val="00366158"/>
    <w:rsid w:val="003A67F7"/>
    <w:rsid w:val="003D33E7"/>
    <w:rsid w:val="00415726"/>
    <w:rsid w:val="00417E9C"/>
    <w:rsid w:val="0042134C"/>
    <w:rsid w:val="00424BB0"/>
    <w:rsid w:val="00427AA8"/>
    <w:rsid w:val="00436A30"/>
    <w:rsid w:val="004405AF"/>
    <w:rsid w:val="00447CBA"/>
    <w:rsid w:val="0045542B"/>
    <w:rsid w:val="00456EE8"/>
    <w:rsid w:val="00465E10"/>
    <w:rsid w:val="004A4403"/>
    <w:rsid w:val="004B5B1A"/>
    <w:rsid w:val="004B6823"/>
    <w:rsid w:val="004E47B6"/>
    <w:rsid w:val="004F5CA9"/>
    <w:rsid w:val="00501DC4"/>
    <w:rsid w:val="005077BE"/>
    <w:rsid w:val="005303AB"/>
    <w:rsid w:val="00536AB1"/>
    <w:rsid w:val="0055140E"/>
    <w:rsid w:val="00562D5F"/>
    <w:rsid w:val="00572363"/>
    <w:rsid w:val="00583A1E"/>
    <w:rsid w:val="0059387B"/>
    <w:rsid w:val="005977D1"/>
    <w:rsid w:val="005C08F7"/>
    <w:rsid w:val="005C4EE9"/>
    <w:rsid w:val="005E76CA"/>
    <w:rsid w:val="005E7866"/>
    <w:rsid w:val="005F3B54"/>
    <w:rsid w:val="0060601D"/>
    <w:rsid w:val="00610167"/>
    <w:rsid w:val="006462FE"/>
    <w:rsid w:val="006500B9"/>
    <w:rsid w:val="00663903"/>
    <w:rsid w:val="00663CA8"/>
    <w:rsid w:val="00663F8E"/>
    <w:rsid w:val="0066620B"/>
    <w:rsid w:val="00682196"/>
    <w:rsid w:val="006828AE"/>
    <w:rsid w:val="006829FA"/>
    <w:rsid w:val="0068510C"/>
    <w:rsid w:val="00687BE2"/>
    <w:rsid w:val="006967BB"/>
    <w:rsid w:val="006A6933"/>
    <w:rsid w:val="006B33E1"/>
    <w:rsid w:val="006C0DB4"/>
    <w:rsid w:val="006C4A36"/>
    <w:rsid w:val="006D72B4"/>
    <w:rsid w:val="006E30BC"/>
    <w:rsid w:val="006F1E2D"/>
    <w:rsid w:val="007016E9"/>
    <w:rsid w:val="00702FDA"/>
    <w:rsid w:val="00703839"/>
    <w:rsid w:val="00705DF3"/>
    <w:rsid w:val="00711972"/>
    <w:rsid w:val="00714872"/>
    <w:rsid w:val="007274F7"/>
    <w:rsid w:val="00761C39"/>
    <w:rsid w:val="007730A5"/>
    <w:rsid w:val="00775954"/>
    <w:rsid w:val="00777A4A"/>
    <w:rsid w:val="00786B94"/>
    <w:rsid w:val="00792B98"/>
    <w:rsid w:val="007C1107"/>
    <w:rsid w:val="007C44CE"/>
    <w:rsid w:val="007C7FC9"/>
    <w:rsid w:val="007D2264"/>
    <w:rsid w:val="007D40D0"/>
    <w:rsid w:val="007E15AF"/>
    <w:rsid w:val="007E65BB"/>
    <w:rsid w:val="007E74BB"/>
    <w:rsid w:val="007F4387"/>
    <w:rsid w:val="00826533"/>
    <w:rsid w:val="008556C3"/>
    <w:rsid w:val="00862B15"/>
    <w:rsid w:val="00876DDC"/>
    <w:rsid w:val="008803E9"/>
    <w:rsid w:val="00880860"/>
    <w:rsid w:val="00882515"/>
    <w:rsid w:val="008B6907"/>
    <w:rsid w:val="008B7C2E"/>
    <w:rsid w:val="008B7C9A"/>
    <w:rsid w:val="008D2492"/>
    <w:rsid w:val="008F3233"/>
    <w:rsid w:val="009063FE"/>
    <w:rsid w:val="009117C3"/>
    <w:rsid w:val="00915432"/>
    <w:rsid w:val="00921EC4"/>
    <w:rsid w:val="00945CB7"/>
    <w:rsid w:val="00986B0B"/>
    <w:rsid w:val="009A3D5C"/>
    <w:rsid w:val="009B2AFF"/>
    <w:rsid w:val="009B6812"/>
    <w:rsid w:val="009C2D8E"/>
    <w:rsid w:val="009C4247"/>
    <w:rsid w:val="009E6122"/>
    <w:rsid w:val="009E6CBC"/>
    <w:rsid w:val="009F2A21"/>
    <w:rsid w:val="00A017D6"/>
    <w:rsid w:val="00A06131"/>
    <w:rsid w:val="00A10E47"/>
    <w:rsid w:val="00A13242"/>
    <w:rsid w:val="00A27523"/>
    <w:rsid w:val="00A34967"/>
    <w:rsid w:val="00A35705"/>
    <w:rsid w:val="00A453B8"/>
    <w:rsid w:val="00A50698"/>
    <w:rsid w:val="00A55987"/>
    <w:rsid w:val="00A607F4"/>
    <w:rsid w:val="00A8047B"/>
    <w:rsid w:val="00A82C5E"/>
    <w:rsid w:val="00A8776B"/>
    <w:rsid w:val="00A9421B"/>
    <w:rsid w:val="00A96644"/>
    <w:rsid w:val="00A97705"/>
    <w:rsid w:val="00AA7EC0"/>
    <w:rsid w:val="00AB1FFC"/>
    <w:rsid w:val="00AC7BD2"/>
    <w:rsid w:val="00AD323F"/>
    <w:rsid w:val="00AD57AB"/>
    <w:rsid w:val="00AD5C02"/>
    <w:rsid w:val="00B14D53"/>
    <w:rsid w:val="00B274E1"/>
    <w:rsid w:val="00B32FF1"/>
    <w:rsid w:val="00B43024"/>
    <w:rsid w:val="00B51660"/>
    <w:rsid w:val="00B54C61"/>
    <w:rsid w:val="00B55307"/>
    <w:rsid w:val="00B71C21"/>
    <w:rsid w:val="00B936E1"/>
    <w:rsid w:val="00BA068C"/>
    <w:rsid w:val="00BA2D5A"/>
    <w:rsid w:val="00BA609A"/>
    <w:rsid w:val="00BA7D85"/>
    <w:rsid w:val="00BB7DAA"/>
    <w:rsid w:val="00BC7764"/>
    <w:rsid w:val="00BE285B"/>
    <w:rsid w:val="00BF4675"/>
    <w:rsid w:val="00C006A4"/>
    <w:rsid w:val="00C21612"/>
    <w:rsid w:val="00C26163"/>
    <w:rsid w:val="00C27752"/>
    <w:rsid w:val="00C30658"/>
    <w:rsid w:val="00C464B7"/>
    <w:rsid w:val="00C47739"/>
    <w:rsid w:val="00C61002"/>
    <w:rsid w:val="00C7177F"/>
    <w:rsid w:val="00C83691"/>
    <w:rsid w:val="00C955DA"/>
    <w:rsid w:val="00CA0A47"/>
    <w:rsid w:val="00CA5E94"/>
    <w:rsid w:val="00CB2DEC"/>
    <w:rsid w:val="00CC1D3A"/>
    <w:rsid w:val="00CC2F46"/>
    <w:rsid w:val="00CE120E"/>
    <w:rsid w:val="00CF069A"/>
    <w:rsid w:val="00CF11AD"/>
    <w:rsid w:val="00CF3407"/>
    <w:rsid w:val="00CF3B76"/>
    <w:rsid w:val="00D078E8"/>
    <w:rsid w:val="00D46181"/>
    <w:rsid w:val="00D53C48"/>
    <w:rsid w:val="00D62AD4"/>
    <w:rsid w:val="00D720F4"/>
    <w:rsid w:val="00DB5391"/>
    <w:rsid w:val="00DB5A4A"/>
    <w:rsid w:val="00DC2A31"/>
    <w:rsid w:val="00DC7DB0"/>
    <w:rsid w:val="00DD01DE"/>
    <w:rsid w:val="00DD760F"/>
    <w:rsid w:val="00DE395B"/>
    <w:rsid w:val="00DF535A"/>
    <w:rsid w:val="00E14C5E"/>
    <w:rsid w:val="00E16CC1"/>
    <w:rsid w:val="00E25C35"/>
    <w:rsid w:val="00E27D74"/>
    <w:rsid w:val="00E52CEF"/>
    <w:rsid w:val="00E631C5"/>
    <w:rsid w:val="00E702C1"/>
    <w:rsid w:val="00E70A97"/>
    <w:rsid w:val="00E71450"/>
    <w:rsid w:val="00E8115E"/>
    <w:rsid w:val="00E86459"/>
    <w:rsid w:val="00EA11B2"/>
    <w:rsid w:val="00EB6F2F"/>
    <w:rsid w:val="00EB7410"/>
    <w:rsid w:val="00EC735C"/>
    <w:rsid w:val="00ED4BB9"/>
    <w:rsid w:val="00EE6ED8"/>
    <w:rsid w:val="00F07CEC"/>
    <w:rsid w:val="00F15A4D"/>
    <w:rsid w:val="00F209D9"/>
    <w:rsid w:val="00F20F74"/>
    <w:rsid w:val="00F37C72"/>
    <w:rsid w:val="00F45FB3"/>
    <w:rsid w:val="00F55439"/>
    <w:rsid w:val="00F6601E"/>
    <w:rsid w:val="00F673FA"/>
    <w:rsid w:val="00F809D7"/>
    <w:rsid w:val="00F81EB1"/>
    <w:rsid w:val="00F85CF5"/>
    <w:rsid w:val="00F9041C"/>
    <w:rsid w:val="00F92F3C"/>
    <w:rsid w:val="00FB3E0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A607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82293-E75A-4EA9-B653-6ABCD298A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735BD-C5E2-4297-9F24-2AB903221141}"/>
</file>

<file path=customXml/itemProps3.xml><?xml version="1.0" encoding="utf-8"?>
<ds:datastoreItem xmlns:ds="http://schemas.openxmlformats.org/officeDocument/2006/customXml" ds:itemID="{578BF074-C615-48D3-8CD1-9EEBCA41242B}"/>
</file>

<file path=customXml/itemProps4.xml><?xml version="1.0" encoding="utf-8"?>
<ds:datastoreItem xmlns:ds="http://schemas.openxmlformats.org/officeDocument/2006/customXml" ds:itemID="{FB5816C0-3947-49B9-82F5-8CA6AA199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6</Pages>
  <Words>2043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20</cp:revision>
  <cp:lastPrinted>2019-02-01T15:05:00Z</cp:lastPrinted>
  <dcterms:created xsi:type="dcterms:W3CDTF">2022-01-31T07:12:00Z</dcterms:created>
  <dcterms:modified xsi:type="dcterms:W3CDTF">2023-02-01T09:28:00Z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