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7DC490A2" w:rsidR="00034EEB" w:rsidRPr="00FB2E41" w:rsidRDefault="00553654" w:rsidP="0066620B">
      <w:pPr>
        <w:pStyle w:val="Cmsor1"/>
        <w:jc w:val="both"/>
        <w:rPr>
          <w:rStyle w:val="None"/>
          <w:rFonts w:ascii="Courier New" w:hAnsi="Courier New" w:cs="Courier New"/>
          <w:b/>
          <w:i w:val="0"/>
          <w:color w:val="auto"/>
          <w:u w:val="single"/>
          <w:lang w:val="hu-HU"/>
        </w:rPr>
      </w:pPr>
      <w:r w:rsidRPr="00FB2E41">
        <w:rPr>
          <w:rStyle w:val="None"/>
          <w:rFonts w:ascii="Courier New" w:hAnsi="Courier New" w:cs="Courier New"/>
          <w:b/>
          <w:i w:val="0"/>
          <w:color w:val="auto"/>
          <w:u w:val="single"/>
          <w:lang w:val="hu-HU"/>
        </w:rPr>
        <w:t xml:space="preserve">General </w:t>
      </w:r>
      <w:proofErr w:type="spellStart"/>
      <w:r w:rsidRPr="00FB2E41">
        <w:rPr>
          <w:rStyle w:val="None"/>
          <w:rFonts w:ascii="Courier New" w:hAnsi="Courier New" w:cs="Courier New"/>
          <w:b/>
          <w:i w:val="0"/>
          <w:color w:val="auto"/>
          <w:u w:val="single"/>
          <w:lang w:val="hu-HU"/>
        </w:rPr>
        <w:t>Information</w:t>
      </w:r>
      <w:proofErr w:type="spellEnd"/>
      <w:r w:rsidR="00034EEB" w:rsidRPr="00FB2E41">
        <w:rPr>
          <w:rStyle w:val="None"/>
          <w:rFonts w:ascii="Courier New" w:hAnsi="Courier New" w:cs="Courier New"/>
          <w:b/>
          <w:i w:val="0"/>
          <w:color w:val="auto"/>
          <w:u w:val="single"/>
          <w:lang w:val="hu-HU"/>
        </w:rPr>
        <w:t>:</w:t>
      </w:r>
    </w:p>
    <w:p w14:paraId="6876D093" w14:textId="40D1282A" w:rsidR="00FB2E41" w:rsidRPr="00FB2E41" w:rsidRDefault="00FB2E41" w:rsidP="00553654">
      <w:pPr>
        <w:pStyle w:val="TEMATIKA-OKTATK"/>
        <w:jc w:val="both"/>
        <w:rPr>
          <w:rStyle w:val="None"/>
          <w:rFonts w:ascii="Courier New" w:eastAsia="Arial Unicode MS" w:hAnsi="Courier New" w:cs="Courier New"/>
          <w:bCs/>
          <w:color w:val="auto"/>
          <w:lang w:val="en-US"/>
        </w:rPr>
      </w:pPr>
    </w:p>
    <w:p w14:paraId="057F9D10" w14:textId="77777777" w:rsidR="00884DDE" w:rsidRPr="00FB2E41" w:rsidRDefault="00553654" w:rsidP="00553654">
      <w:pPr>
        <w:pStyle w:val="TEMATIKA-OKTATK"/>
        <w:jc w:val="both"/>
        <w:rPr>
          <w:rStyle w:val="None"/>
          <w:rFonts w:ascii="Courier New" w:eastAsia="Arial Unicode MS" w:hAnsi="Courier New" w:cs="Courier New"/>
          <w:bCs/>
          <w:color w:val="auto"/>
          <w:sz w:val="48"/>
          <w:szCs w:val="48"/>
          <w:lang w:val="en-US"/>
        </w:rPr>
      </w:pPr>
      <w:r w:rsidRPr="00FB2E41">
        <w:rPr>
          <w:rStyle w:val="None"/>
          <w:rFonts w:ascii="Courier New" w:eastAsia="Arial Unicode MS" w:hAnsi="Courier New" w:cs="Courier New"/>
          <w:bCs/>
          <w:color w:val="auto"/>
          <w:lang w:val="en-US"/>
        </w:rPr>
        <w:t>Name of Course:</w:t>
      </w:r>
      <w:r w:rsidRPr="00FB2E41">
        <w:rPr>
          <w:rStyle w:val="None"/>
          <w:rFonts w:ascii="Courier New" w:eastAsia="Arial Unicode MS" w:hAnsi="Courier New" w:cs="Courier New"/>
          <w:bCs/>
          <w:color w:val="auto"/>
          <w:lang w:val="en-US"/>
        </w:rPr>
        <w:tab/>
      </w:r>
      <w:r w:rsidR="00884DDE" w:rsidRPr="00FB2E41">
        <w:rPr>
          <w:rStyle w:val="None"/>
          <w:rFonts w:ascii="Courier New" w:eastAsia="Arial Unicode MS" w:hAnsi="Courier New" w:cs="Courier New"/>
          <w:bCs/>
          <w:color w:val="auto"/>
          <w:sz w:val="48"/>
          <w:szCs w:val="48"/>
          <w:lang w:val="en-US"/>
        </w:rPr>
        <w:t xml:space="preserve">Lectures on </w:t>
      </w:r>
    </w:p>
    <w:p w14:paraId="36330ACD" w14:textId="52F4CA4D" w:rsidR="00553654" w:rsidRPr="00FB2E41" w:rsidRDefault="009236E8" w:rsidP="00553654">
      <w:pPr>
        <w:pStyle w:val="TEMATIKA-OKTATK"/>
        <w:jc w:val="both"/>
        <w:rPr>
          <w:rStyle w:val="None"/>
          <w:rFonts w:ascii="Courier New" w:eastAsia="Arial Unicode MS" w:hAnsi="Courier New" w:cs="Courier New"/>
          <w:bCs/>
          <w:color w:val="auto"/>
          <w:sz w:val="48"/>
          <w:szCs w:val="48"/>
          <w:lang w:val="en-US"/>
        </w:rPr>
      </w:pPr>
      <w:r w:rsidRPr="00FB2E41">
        <w:rPr>
          <w:rStyle w:val="None"/>
          <w:rFonts w:ascii="Courier New" w:eastAsia="Arial Unicode MS" w:hAnsi="Courier New" w:cs="Courier New"/>
          <w:bCs/>
          <w:color w:val="auto"/>
          <w:sz w:val="48"/>
          <w:szCs w:val="48"/>
          <w:lang w:val="en-US"/>
        </w:rPr>
        <w:tab/>
        <w:t>Public Buildings</w:t>
      </w:r>
    </w:p>
    <w:p w14:paraId="5F3218BD" w14:textId="337B9DFB" w:rsidR="00553654" w:rsidRPr="00FB2E41" w:rsidRDefault="00553654" w:rsidP="00553654">
      <w:pPr>
        <w:pStyle w:val="TEMATIKA-OKTATK"/>
        <w:jc w:val="both"/>
        <w:rPr>
          <w:rStyle w:val="None"/>
          <w:rFonts w:ascii="Courier New" w:eastAsia="Arial Unicode MS" w:hAnsi="Courier New" w:cs="Courier New"/>
          <w:bCs/>
          <w:color w:val="auto"/>
          <w:lang w:val="en-US"/>
        </w:rPr>
      </w:pPr>
      <w:r w:rsidRPr="00FB2E41">
        <w:rPr>
          <w:rStyle w:val="None"/>
          <w:rFonts w:ascii="Courier New" w:eastAsia="Arial Unicode MS" w:hAnsi="Courier New" w:cs="Courier New"/>
          <w:bCs/>
          <w:color w:val="auto"/>
          <w:lang w:val="en-US"/>
        </w:rPr>
        <w:t>Course Code:</w:t>
      </w:r>
      <w:r w:rsidRPr="00FB2E41">
        <w:rPr>
          <w:rStyle w:val="None"/>
          <w:rFonts w:ascii="Courier New" w:eastAsia="Arial Unicode MS" w:hAnsi="Courier New" w:cs="Courier New"/>
          <w:bCs/>
          <w:color w:val="auto"/>
          <w:lang w:val="en-US"/>
        </w:rPr>
        <w:tab/>
      </w:r>
      <w:r w:rsidR="008A457A" w:rsidRPr="00FB2E41">
        <w:rPr>
          <w:rStyle w:val="None"/>
          <w:rFonts w:ascii="Courier New" w:eastAsia="Arial Unicode MS" w:hAnsi="Courier New" w:cs="Courier New"/>
          <w:b w:val="0"/>
          <w:bCs/>
          <w:color w:val="auto"/>
          <w:lang w:val="en-US"/>
        </w:rPr>
        <w:t>EPM226</w:t>
      </w:r>
      <w:r w:rsidR="005A0E24" w:rsidRPr="00FB2E41">
        <w:rPr>
          <w:rStyle w:val="None"/>
          <w:rFonts w:ascii="Courier New" w:eastAsia="Arial Unicode MS" w:hAnsi="Courier New" w:cs="Courier New"/>
          <w:b w:val="0"/>
          <w:bCs/>
          <w:color w:val="auto"/>
          <w:lang w:val="en-US"/>
        </w:rPr>
        <w:t>ANEM</w:t>
      </w:r>
    </w:p>
    <w:p w14:paraId="1FEBE254" w14:textId="1496DFE8" w:rsidR="00553654" w:rsidRPr="00FB2E41" w:rsidRDefault="00553654" w:rsidP="00553654">
      <w:pPr>
        <w:pStyle w:val="TEMATIKA-OKTATK"/>
        <w:jc w:val="both"/>
        <w:rPr>
          <w:rStyle w:val="None"/>
          <w:rFonts w:ascii="Courier New" w:eastAsia="Arial Unicode MS" w:hAnsi="Courier New" w:cs="Courier New"/>
          <w:bCs/>
          <w:color w:val="auto"/>
          <w:lang w:val="en-US"/>
        </w:rPr>
      </w:pPr>
      <w:r w:rsidRPr="00FB2E41">
        <w:rPr>
          <w:rStyle w:val="None"/>
          <w:rFonts w:ascii="Courier New" w:eastAsia="Arial Unicode MS" w:hAnsi="Courier New" w:cs="Courier New"/>
          <w:bCs/>
          <w:color w:val="auto"/>
          <w:lang w:val="en-US"/>
        </w:rPr>
        <w:t>Semester:</w:t>
      </w:r>
      <w:r w:rsidRPr="00FB2E41">
        <w:rPr>
          <w:rStyle w:val="None"/>
          <w:rFonts w:ascii="Courier New" w:eastAsia="Arial Unicode MS" w:hAnsi="Courier New" w:cs="Courier New"/>
          <w:bCs/>
          <w:color w:val="auto"/>
          <w:lang w:val="en-US"/>
        </w:rPr>
        <w:tab/>
      </w:r>
      <w:r w:rsidR="005A0E24" w:rsidRPr="00FB2E41">
        <w:rPr>
          <w:rStyle w:val="None"/>
          <w:rFonts w:ascii="Courier New" w:eastAsia="Arial Unicode MS" w:hAnsi="Courier New" w:cs="Courier New"/>
          <w:b w:val="0"/>
          <w:bCs/>
          <w:color w:val="auto"/>
          <w:lang w:val="en-US"/>
        </w:rPr>
        <w:t>2nd</w:t>
      </w:r>
    </w:p>
    <w:p w14:paraId="375677EC" w14:textId="5BC2B05F" w:rsidR="00553654" w:rsidRPr="00FB2E41" w:rsidRDefault="00553654" w:rsidP="00553654">
      <w:pPr>
        <w:pStyle w:val="TEMATIKA-OKTATK"/>
        <w:jc w:val="both"/>
        <w:rPr>
          <w:rStyle w:val="None"/>
          <w:rFonts w:ascii="Courier New" w:eastAsia="Arial Unicode MS" w:hAnsi="Courier New" w:cs="Courier New"/>
          <w:bCs/>
          <w:color w:val="auto"/>
          <w:lang w:val="en-US"/>
        </w:rPr>
      </w:pPr>
      <w:r w:rsidRPr="00FB2E41">
        <w:rPr>
          <w:rStyle w:val="None"/>
          <w:rFonts w:ascii="Courier New" w:eastAsia="Arial Unicode MS" w:hAnsi="Courier New" w:cs="Courier New"/>
          <w:bCs/>
          <w:color w:val="auto"/>
          <w:lang w:val="en-US"/>
        </w:rPr>
        <w:t>Number of Credits:</w:t>
      </w:r>
      <w:r w:rsidRPr="00FB2E41">
        <w:rPr>
          <w:rStyle w:val="None"/>
          <w:rFonts w:ascii="Courier New" w:eastAsia="Arial Unicode MS" w:hAnsi="Courier New" w:cs="Courier New"/>
          <w:bCs/>
          <w:color w:val="auto"/>
          <w:lang w:val="en-US"/>
        </w:rPr>
        <w:tab/>
      </w:r>
      <w:r w:rsidR="009C31FC" w:rsidRPr="00FB2E41">
        <w:rPr>
          <w:rStyle w:val="None"/>
          <w:rFonts w:ascii="Courier New" w:eastAsia="Arial Unicode MS" w:hAnsi="Courier New" w:cs="Courier New"/>
          <w:b w:val="0"/>
          <w:bCs/>
          <w:color w:val="auto"/>
          <w:lang w:val="en-US"/>
        </w:rPr>
        <w:t>3</w:t>
      </w:r>
    </w:p>
    <w:p w14:paraId="0B43768C" w14:textId="02CF41CC" w:rsidR="00553654" w:rsidRPr="00FB2E41" w:rsidRDefault="00553654" w:rsidP="00553654">
      <w:pPr>
        <w:pStyle w:val="TEMATIKA-OKTATK"/>
        <w:jc w:val="both"/>
        <w:rPr>
          <w:rStyle w:val="None"/>
          <w:rFonts w:ascii="Courier New" w:eastAsia="Arial Unicode MS" w:hAnsi="Courier New" w:cs="Courier New"/>
          <w:bCs/>
          <w:color w:val="auto"/>
          <w:lang w:val="en-US"/>
        </w:rPr>
      </w:pPr>
      <w:r w:rsidRPr="00FB2E41">
        <w:rPr>
          <w:rStyle w:val="None"/>
          <w:rFonts w:ascii="Courier New" w:eastAsia="Arial Unicode MS" w:hAnsi="Courier New" w:cs="Courier New"/>
          <w:bCs/>
          <w:color w:val="auto"/>
          <w:lang w:val="en-US"/>
        </w:rPr>
        <w:t>Hours per Week:</w:t>
      </w:r>
      <w:r w:rsidRPr="00FB2E41">
        <w:rPr>
          <w:rStyle w:val="None"/>
          <w:rFonts w:ascii="Courier New" w:eastAsia="Arial Unicode MS" w:hAnsi="Courier New" w:cs="Courier New"/>
          <w:bCs/>
          <w:color w:val="auto"/>
          <w:lang w:val="en-US"/>
        </w:rPr>
        <w:tab/>
      </w:r>
      <w:r w:rsidR="009C31FC" w:rsidRPr="00FB2E41">
        <w:rPr>
          <w:rStyle w:val="None"/>
          <w:rFonts w:ascii="Courier New" w:eastAsia="Arial Unicode MS" w:hAnsi="Courier New" w:cs="Courier New"/>
          <w:b w:val="0"/>
          <w:bCs/>
          <w:color w:val="auto"/>
          <w:lang w:val="en-US"/>
        </w:rPr>
        <w:t>2</w:t>
      </w:r>
      <w:r w:rsidR="005A0E24" w:rsidRPr="00FB2E41">
        <w:rPr>
          <w:rStyle w:val="None"/>
          <w:rFonts w:ascii="Courier New" w:eastAsia="Arial Unicode MS" w:hAnsi="Courier New" w:cs="Courier New"/>
          <w:b w:val="0"/>
          <w:bCs/>
          <w:color w:val="auto"/>
          <w:lang w:val="en-US"/>
        </w:rPr>
        <w:t xml:space="preserve"> Lecture</w:t>
      </w:r>
      <w:r w:rsidR="009C31FC" w:rsidRPr="00FB2E41">
        <w:rPr>
          <w:rStyle w:val="None"/>
          <w:rFonts w:ascii="Courier New" w:eastAsia="Arial Unicode MS" w:hAnsi="Courier New" w:cs="Courier New"/>
          <w:b w:val="0"/>
          <w:bCs/>
          <w:color w:val="auto"/>
          <w:lang w:val="en-US"/>
        </w:rPr>
        <w:t xml:space="preserve">s </w:t>
      </w:r>
      <w:r w:rsidRPr="00FB2E41">
        <w:rPr>
          <w:rStyle w:val="None"/>
          <w:rFonts w:ascii="Courier New" w:eastAsia="Arial Unicode MS" w:hAnsi="Courier New" w:cs="Courier New"/>
          <w:b w:val="0"/>
          <w:bCs/>
          <w:color w:val="auto"/>
          <w:lang w:val="en-US"/>
        </w:rPr>
        <w:t>/</w:t>
      </w:r>
      <w:r w:rsidR="009C31FC" w:rsidRPr="00FB2E41">
        <w:rPr>
          <w:rStyle w:val="None"/>
          <w:rFonts w:ascii="Courier New" w:eastAsia="Arial Unicode MS" w:hAnsi="Courier New" w:cs="Courier New"/>
          <w:b w:val="0"/>
          <w:bCs/>
          <w:color w:val="auto"/>
          <w:lang w:val="en-US"/>
        </w:rPr>
        <w:t xml:space="preserve"> </w:t>
      </w:r>
      <w:r w:rsidRPr="00FB2E41">
        <w:rPr>
          <w:rStyle w:val="None"/>
          <w:rFonts w:ascii="Courier New" w:eastAsia="Arial Unicode MS" w:hAnsi="Courier New" w:cs="Courier New"/>
          <w:b w:val="0"/>
          <w:bCs/>
          <w:color w:val="auto"/>
          <w:lang w:val="en-US"/>
        </w:rPr>
        <w:t>Week</w:t>
      </w:r>
    </w:p>
    <w:p w14:paraId="36279C39" w14:textId="582B3187" w:rsidR="00553654" w:rsidRPr="00FB2E41" w:rsidRDefault="00553654" w:rsidP="00553654">
      <w:pPr>
        <w:pStyle w:val="TEMATIKA-OKTATK"/>
        <w:jc w:val="both"/>
        <w:rPr>
          <w:rStyle w:val="None"/>
          <w:rFonts w:ascii="Courier New" w:eastAsia="Arial Unicode MS" w:hAnsi="Courier New" w:cs="Courier New"/>
          <w:bCs/>
          <w:color w:val="auto"/>
          <w:lang w:val="en-US"/>
        </w:rPr>
      </w:pPr>
      <w:r w:rsidRPr="00FB2E41">
        <w:rPr>
          <w:rStyle w:val="None"/>
          <w:rFonts w:ascii="Courier New" w:eastAsia="Arial Unicode MS" w:hAnsi="Courier New" w:cs="Courier New"/>
          <w:bCs/>
          <w:color w:val="auto"/>
          <w:lang w:val="en-US"/>
        </w:rPr>
        <w:t>Evaluation:</w:t>
      </w:r>
      <w:r w:rsidRPr="00FB2E41">
        <w:rPr>
          <w:rStyle w:val="None"/>
          <w:rFonts w:ascii="Courier New" w:eastAsia="Arial Unicode MS" w:hAnsi="Courier New" w:cs="Courier New"/>
          <w:bCs/>
          <w:color w:val="auto"/>
          <w:lang w:val="en-US"/>
        </w:rPr>
        <w:tab/>
      </w:r>
      <w:r w:rsidR="005A0E24" w:rsidRPr="00FB2E41">
        <w:rPr>
          <w:rStyle w:val="None"/>
          <w:rFonts w:ascii="Courier New" w:eastAsia="Arial Unicode MS" w:hAnsi="Courier New" w:cs="Courier New"/>
          <w:b w:val="0"/>
          <w:bCs/>
          <w:color w:val="auto"/>
          <w:lang w:val="en-US"/>
        </w:rPr>
        <w:t>Exam</w:t>
      </w:r>
      <w:r w:rsidRPr="00FB2E41">
        <w:rPr>
          <w:rStyle w:val="None"/>
          <w:rFonts w:ascii="Courier New" w:eastAsia="Arial Unicode MS" w:hAnsi="Courier New" w:cs="Courier New"/>
          <w:b w:val="0"/>
          <w:bCs/>
          <w:color w:val="auto"/>
          <w:lang w:val="en-US"/>
        </w:rPr>
        <w:t xml:space="preserve"> </w:t>
      </w:r>
    </w:p>
    <w:p w14:paraId="28A0F580" w14:textId="32CE23B1" w:rsidR="00553654" w:rsidRPr="00FB2E41" w:rsidRDefault="00553654" w:rsidP="00553654">
      <w:pPr>
        <w:pStyle w:val="TEMATIKA-OKTATK"/>
        <w:jc w:val="both"/>
        <w:rPr>
          <w:rStyle w:val="None"/>
          <w:rFonts w:ascii="Courier New" w:eastAsia="Arial Unicode MS" w:hAnsi="Courier New" w:cs="Courier New"/>
          <w:bCs/>
          <w:color w:val="auto"/>
          <w:lang w:val="en-US"/>
        </w:rPr>
      </w:pPr>
      <w:r w:rsidRPr="00FB2E41">
        <w:rPr>
          <w:rStyle w:val="None"/>
          <w:rFonts w:ascii="Courier New" w:eastAsia="Arial Unicode MS" w:hAnsi="Courier New" w:cs="Courier New"/>
          <w:bCs/>
          <w:color w:val="auto"/>
          <w:lang w:val="en-US"/>
        </w:rPr>
        <w:t>Prerequisites:</w:t>
      </w:r>
      <w:r w:rsidRPr="00FB2E41">
        <w:rPr>
          <w:rStyle w:val="None"/>
          <w:rFonts w:ascii="Courier New" w:eastAsia="Arial Unicode MS" w:hAnsi="Courier New" w:cs="Courier New"/>
          <w:bCs/>
          <w:color w:val="auto"/>
          <w:lang w:val="en-US"/>
        </w:rPr>
        <w:tab/>
      </w:r>
      <w:r w:rsidR="009C31FC" w:rsidRPr="00FB2E41">
        <w:rPr>
          <w:rStyle w:val="None"/>
          <w:rFonts w:ascii="Courier New" w:eastAsia="Arial Unicode MS" w:hAnsi="Courier New" w:cs="Courier New"/>
          <w:bCs/>
          <w:color w:val="auto"/>
          <w:lang w:val="en-US"/>
        </w:rPr>
        <w:t>-</w:t>
      </w:r>
    </w:p>
    <w:p w14:paraId="41F6EB38" w14:textId="77777777" w:rsidR="00553654" w:rsidRPr="00FB2E41" w:rsidRDefault="00553654" w:rsidP="00553654">
      <w:pPr>
        <w:pStyle w:val="TEMATIKA-OKTATK"/>
        <w:jc w:val="both"/>
        <w:rPr>
          <w:rStyle w:val="None"/>
          <w:rFonts w:ascii="Courier New" w:eastAsia="Arial Unicode MS" w:hAnsi="Courier New" w:cs="Courier New"/>
          <w:bCs/>
          <w:color w:val="auto"/>
          <w:lang w:val="en-US"/>
        </w:rPr>
      </w:pPr>
    </w:p>
    <w:p w14:paraId="485EDE5E" w14:textId="77777777" w:rsidR="00FB2E41" w:rsidRPr="00FB2E41" w:rsidRDefault="00FB2E41" w:rsidP="00FB2E41">
      <w:pPr>
        <w:pStyle w:val="TEMATIKA-OKTATK"/>
        <w:jc w:val="both"/>
        <w:rPr>
          <w:rStyle w:val="None"/>
          <w:rFonts w:ascii="Courier New" w:hAnsi="Courier New" w:cs="Courier New"/>
          <w:b w:val="0"/>
          <w:color w:val="auto"/>
          <w:sz w:val="18"/>
          <w:szCs w:val="18"/>
          <w:shd w:val="clear" w:color="auto" w:fill="FFFFFF"/>
          <w:lang w:val="en-US"/>
        </w:rPr>
      </w:pPr>
      <w:r w:rsidRPr="00FB2E41">
        <w:rPr>
          <w:rStyle w:val="None"/>
          <w:rFonts w:ascii="Courier New" w:eastAsia="Arial Unicode MS" w:hAnsi="Courier New" w:cs="Courier New"/>
          <w:bCs/>
          <w:color w:val="auto"/>
          <w:lang w:val="en-US"/>
        </w:rPr>
        <w:t>Responsible Lecturer:</w:t>
      </w:r>
      <w:r w:rsidRPr="00FB2E41">
        <w:rPr>
          <w:rStyle w:val="None"/>
          <w:rFonts w:ascii="Courier New" w:eastAsia="Arial Unicode MS" w:hAnsi="Courier New" w:cs="Courier New"/>
          <w:bCs/>
          <w:color w:val="auto"/>
          <w:lang w:val="en-US"/>
        </w:rPr>
        <w:tab/>
      </w:r>
      <w:r w:rsidRPr="00FB2E41">
        <w:rPr>
          <w:rStyle w:val="None"/>
          <w:rFonts w:ascii="Courier New" w:hAnsi="Courier New" w:cs="Courier New"/>
          <w:bCs/>
          <w:color w:val="auto"/>
          <w:sz w:val="18"/>
          <w:szCs w:val="18"/>
          <w:lang w:val="en-US"/>
        </w:rPr>
        <w:t>Vilmos Katona, PhD, Associate Professor</w:t>
      </w:r>
    </w:p>
    <w:p w14:paraId="7A85A2F2" w14:textId="77777777" w:rsidR="00FB2E41" w:rsidRPr="00FB2E41" w:rsidRDefault="00FB2E41" w:rsidP="00FB2E41">
      <w:pPr>
        <w:pStyle w:val="TEMATIKA-OKTATK"/>
        <w:jc w:val="both"/>
        <w:rPr>
          <w:rStyle w:val="None"/>
          <w:rFonts w:ascii="Courier New" w:hAnsi="Courier New" w:cs="Courier New"/>
          <w:b w:val="0"/>
          <w:color w:val="auto"/>
          <w:sz w:val="18"/>
          <w:szCs w:val="18"/>
          <w:lang w:val="en-US"/>
        </w:rPr>
      </w:pPr>
      <w:r w:rsidRPr="00FB2E41">
        <w:rPr>
          <w:rStyle w:val="None"/>
          <w:rFonts w:ascii="Courier New" w:hAnsi="Courier New" w:cs="Courier New"/>
          <w:b w:val="0"/>
          <w:color w:val="auto"/>
          <w:sz w:val="18"/>
          <w:szCs w:val="18"/>
          <w:lang w:val="en-US"/>
        </w:rPr>
        <w:tab/>
        <w:t xml:space="preserve">Office: B-334, </w:t>
      </w:r>
      <w:proofErr w:type="spellStart"/>
      <w:r w:rsidRPr="00FB2E41">
        <w:rPr>
          <w:rStyle w:val="None"/>
          <w:rFonts w:ascii="Courier New" w:hAnsi="Courier New" w:cs="Courier New"/>
          <w:b w:val="0"/>
          <w:color w:val="auto"/>
          <w:sz w:val="18"/>
          <w:szCs w:val="18"/>
          <w:lang w:val="en-US"/>
        </w:rPr>
        <w:t>Boszorkány</w:t>
      </w:r>
      <w:proofErr w:type="spellEnd"/>
      <w:r w:rsidRPr="00FB2E41">
        <w:rPr>
          <w:rStyle w:val="None"/>
          <w:rFonts w:ascii="Courier New" w:hAnsi="Courier New" w:cs="Courier New"/>
          <w:b w:val="0"/>
          <w:color w:val="auto"/>
          <w:sz w:val="18"/>
          <w:szCs w:val="18"/>
          <w:lang w:val="en-US"/>
        </w:rPr>
        <w:t xml:space="preserve"> u. 2. </w:t>
      </w:r>
      <w:proofErr w:type="spellStart"/>
      <w:r w:rsidRPr="00FB2E41">
        <w:rPr>
          <w:rStyle w:val="None"/>
          <w:rFonts w:ascii="Courier New" w:hAnsi="Courier New" w:cs="Courier New"/>
          <w:b w:val="0"/>
          <w:color w:val="auto"/>
          <w:sz w:val="18"/>
          <w:szCs w:val="18"/>
          <w:lang w:val="en-US"/>
        </w:rPr>
        <w:t>Pécs</w:t>
      </w:r>
      <w:proofErr w:type="spellEnd"/>
      <w:r w:rsidRPr="00FB2E41">
        <w:rPr>
          <w:rStyle w:val="None"/>
          <w:rFonts w:ascii="Courier New" w:hAnsi="Courier New" w:cs="Courier New"/>
          <w:b w:val="0"/>
          <w:color w:val="auto"/>
          <w:sz w:val="18"/>
          <w:szCs w:val="18"/>
          <w:lang w:val="en-US"/>
        </w:rPr>
        <w:t xml:space="preserve"> 7624, Hungary </w:t>
      </w:r>
    </w:p>
    <w:p w14:paraId="73C92635" w14:textId="77777777" w:rsidR="00FB2E41" w:rsidRPr="00FB2E41" w:rsidRDefault="00FB2E41" w:rsidP="00FB2E41">
      <w:pPr>
        <w:pStyle w:val="TEMATIKA-OKTATK"/>
        <w:jc w:val="both"/>
        <w:rPr>
          <w:rStyle w:val="None"/>
          <w:rFonts w:ascii="Courier New" w:hAnsi="Courier New" w:cs="Courier New"/>
          <w:b w:val="0"/>
          <w:color w:val="auto"/>
          <w:sz w:val="18"/>
          <w:szCs w:val="18"/>
          <w:lang w:val="de-DE"/>
        </w:rPr>
      </w:pPr>
      <w:r w:rsidRPr="00FB2E41">
        <w:rPr>
          <w:rStyle w:val="None"/>
          <w:rFonts w:ascii="Courier New" w:hAnsi="Courier New" w:cs="Courier New"/>
          <w:b w:val="0"/>
          <w:color w:val="auto"/>
          <w:sz w:val="18"/>
          <w:szCs w:val="18"/>
          <w:lang w:val="en-US"/>
        </w:rPr>
        <w:tab/>
      </w:r>
      <w:proofErr w:type="spellStart"/>
      <w:r w:rsidRPr="00FB2E41">
        <w:rPr>
          <w:rStyle w:val="None"/>
          <w:rFonts w:ascii="Courier New" w:hAnsi="Courier New" w:cs="Courier New"/>
          <w:b w:val="0"/>
          <w:color w:val="auto"/>
          <w:sz w:val="18"/>
          <w:szCs w:val="18"/>
          <w:lang w:val="de-DE"/>
        </w:rPr>
        <w:t>E-mail</w:t>
      </w:r>
      <w:proofErr w:type="spellEnd"/>
      <w:r w:rsidRPr="00FB2E41">
        <w:rPr>
          <w:rStyle w:val="None"/>
          <w:rFonts w:ascii="Courier New" w:hAnsi="Courier New" w:cs="Courier New"/>
          <w:b w:val="0"/>
          <w:color w:val="auto"/>
          <w:sz w:val="18"/>
          <w:szCs w:val="18"/>
          <w:lang w:val="de-DE"/>
        </w:rPr>
        <w:t>: katona.vilmos@mik.pte.hu</w:t>
      </w:r>
    </w:p>
    <w:p w14:paraId="06CBA8AF" w14:textId="77777777" w:rsidR="00FB2E41" w:rsidRPr="00FB2E41" w:rsidRDefault="00FB2E41" w:rsidP="00FB2E41">
      <w:pPr>
        <w:pStyle w:val="TEMATIKA-OKTATK"/>
        <w:jc w:val="both"/>
        <w:rPr>
          <w:rStyle w:val="None"/>
          <w:rFonts w:ascii="Courier New" w:hAnsi="Courier New" w:cs="Courier New"/>
          <w:b w:val="0"/>
          <w:color w:val="auto"/>
          <w:sz w:val="18"/>
          <w:szCs w:val="18"/>
          <w:shd w:val="clear" w:color="auto" w:fill="FFFFFF"/>
          <w:lang w:val="de-DE"/>
        </w:rPr>
      </w:pPr>
    </w:p>
    <w:p w14:paraId="4E12E491" w14:textId="77777777" w:rsidR="00FB2E41" w:rsidRPr="00FB2E41" w:rsidRDefault="00FB2E41" w:rsidP="00FB2E41">
      <w:pPr>
        <w:pStyle w:val="TEMATIKA-OKTATK"/>
        <w:jc w:val="both"/>
        <w:rPr>
          <w:rStyle w:val="None"/>
          <w:rFonts w:ascii="Courier New" w:hAnsi="Courier New" w:cs="Courier New"/>
          <w:b w:val="0"/>
          <w:color w:val="auto"/>
          <w:sz w:val="18"/>
          <w:szCs w:val="18"/>
          <w:shd w:val="clear" w:color="auto" w:fill="FFFFFF"/>
          <w:lang w:val="en-US"/>
        </w:rPr>
      </w:pPr>
      <w:r w:rsidRPr="00FB2E41">
        <w:rPr>
          <w:rStyle w:val="None"/>
          <w:rFonts w:ascii="Courier New" w:eastAsia="Arial Unicode MS" w:hAnsi="Courier New" w:cs="Courier New"/>
          <w:bCs/>
          <w:color w:val="auto"/>
          <w:lang w:val="en-US"/>
        </w:rPr>
        <w:t>Instructor:</w:t>
      </w:r>
      <w:r w:rsidRPr="00FB2E41">
        <w:rPr>
          <w:rStyle w:val="None"/>
          <w:rFonts w:ascii="Courier New" w:eastAsia="Arial Unicode MS" w:hAnsi="Courier New" w:cs="Courier New"/>
          <w:bCs/>
          <w:color w:val="auto"/>
          <w:lang w:val="en-US"/>
        </w:rPr>
        <w:tab/>
      </w:r>
      <w:r w:rsidRPr="00FB2E41">
        <w:rPr>
          <w:rStyle w:val="None"/>
          <w:rFonts w:ascii="Courier New" w:hAnsi="Courier New" w:cs="Courier New"/>
          <w:bCs/>
          <w:color w:val="auto"/>
          <w:sz w:val="18"/>
          <w:szCs w:val="18"/>
          <w:lang w:val="en-US"/>
        </w:rPr>
        <w:t>Vilmos Katona, PhD, Associate Professor</w:t>
      </w:r>
    </w:p>
    <w:p w14:paraId="45D761D9" w14:textId="77777777" w:rsidR="00FB2E41" w:rsidRPr="00FB2E41" w:rsidRDefault="00FB2E41" w:rsidP="00FB2E41">
      <w:pPr>
        <w:pStyle w:val="TEMATIKA-OKTATK"/>
        <w:jc w:val="both"/>
        <w:rPr>
          <w:rStyle w:val="None"/>
          <w:rFonts w:ascii="Courier New" w:hAnsi="Courier New" w:cs="Courier New"/>
          <w:b w:val="0"/>
          <w:color w:val="auto"/>
          <w:sz w:val="18"/>
          <w:szCs w:val="18"/>
          <w:lang w:val="en-US"/>
        </w:rPr>
      </w:pPr>
      <w:r w:rsidRPr="00FB2E41">
        <w:rPr>
          <w:rStyle w:val="None"/>
          <w:rFonts w:ascii="Courier New" w:hAnsi="Courier New" w:cs="Courier New"/>
          <w:b w:val="0"/>
          <w:color w:val="auto"/>
          <w:sz w:val="18"/>
          <w:szCs w:val="18"/>
          <w:lang w:val="en-US"/>
        </w:rPr>
        <w:tab/>
        <w:t xml:space="preserve">Office: B-334, </w:t>
      </w:r>
      <w:proofErr w:type="spellStart"/>
      <w:r w:rsidRPr="00FB2E41">
        <w:rPr>
          <w:rStyle w:val="None"/>
          <w:rFonts w:ascii="Courier New" w:hAnsi="Courier New" w:cs="Courier New"/>
          <w:b w:val="0"/>
          <w:color w:val="auto"/>
          <w:sz w:val="18"/>
          <w:szCs w:val="18"/>
          <w:lang w:val="en-US"/>
        </w:rPr>
        <w:t>Boszorkány</w:t>
      </w:r>
      <w:proofErr w:type="spellEnd"/>
      <w:r w:rsidRPr="00FB2E41">
        <w:rPr>
          <w:rStyle w:val="None"/>
          <w:rFonts w:ascii="Courier New" w:hAnsi="Courier New" w:cs="Courier New"/>
          <w:b w:val="0"/>
          <w:color w:val="auto"/>
          <w:sz w:val="18"/>
          <w:szCs w:val="18"/>
          <w:lang w:val="en-US"/>
        </w:rPr>
        <w:t xml:space="preserve"> u. 2. </w:t>
      </w:r>
      <w:proofErr w:type="spellStart"/>
      <w:r w:rsidRPr="00FB2E41">
        <w:rPr>
          <w:rStyle w:val="None"/>
          <w:rFonts w:ascii="Courier New" w:hAnsi="Courier New" w:cs="Courier New"/>
          <w:b w:val="0"/>
          <w:color w:val="auto"/>
          <w:sz w:val="18"/>
          <w:szCs w:val="18"/>
          <w:lang w:val="en-US"/>
        </w:rPr>
        <w:t>Pécs</w:t>
      </w:r>
      <w:proofErr w:type="spellEnd"/>
      <w:r w:rsidRPr="00FB2E41">
        <w:rPr>
          <w:rStyle w:val="None"/>
          <w:rFonts w:ascii="Courier New" w:hAnsi="Courier New" w:cs="Courier New"/>
          <w:b w:val="0"/>
          <w:color w:val="auto"/>
          <w:sz w:val="18"/>
          <w:szCs w:val="18"/>
          <w:lang w:val="en-US"/>
        </w:rPr>
        <w:t xml:space="preserve"> 7624, Hungary </w:t>
      </w:r>
    </w:p>
    <w:p w14:paraId="72D18D22" w14:textId="77777777" w:rsidR="00FB2E41" w:rsidRPr="00FB2E41" w:rsidRDefault="00FB2E41" w:rsidP="00FB2E41">
      <w:pPr>
        <w:pStyle w:val="TEMATIKA-OKTATK"/>
        <w:jc w:val="both"/>
        <w:rPr>
          <w:rStyle w:val="None"/>
          <w:rFonts w:ascii="Courier New" w:hAnsi="Courier New" w:cs="Courier New"/>
          <w:b w:val="0"/>
          <w:color w:val="auto"/>
          <w:sz w:val="18"/>
          <w:szCs w:val="18"/>
          <w:lang w:val="de-DE"/>
        </w:rPr>
      </w:pPr>
      <w:r w:rsidRPr="00FB2E41">
        <w:rPr>
          <w:rStyle w:val="None"/>
          <w:rFonts w:ascii="Courier New" w:hAnsi="Courier New" w:cs="Courier New"/>
          <w:b w:val="0"/>
          <w:color w:val="auto"/>
          <w:sz w:val="18"/>
          <w:szCs w:val="18"/>
          <w:lang w:val="en-US"/>
        </w:rPr>
        <w:tab/>
      </w:r>
      <w:proofErr w:type="spellStart"/>
      <w:r w:rsidRPr="00FB2E41">
        <w:rPr>
          <w:rStyle w:val="None"/>
          <w:rFonts w:ascii="Courier New" w:hAnsi="Courier New" w:cs="Courier New"/>
          <w:b w:val="0"/>
          <w:color w:val="auto"/>
          <w:sz w:val="18"/>
          <w:szCs w:val="18"/>
          <w:lang w:val="de-DE"/>
        </w:rPr>
        <w:t>E-mail</w:t>
      </w:r>
      <w:proofErr w:type="spellEnd"/>
      <w:r w:rsidRPr="00FB2E41">
        <w:rPr>
          <w:rStyle w:val="None"/>
          <w:rFonts w:ascii="Courier New" w:hAnsi="Courier New" w:cs="Courier New"/>
          <w:b w:val="0"/>
          <w:color w:val="auto"/>
          <w:sz w:val="18"/>
          <w:szCs w:val="18"/>
          <w:lang w:val="de-DE"/>
        </w:rPr>
        <w:t>: katona.vilmos@mik.pte.hu</w:t>
      </w:r>
    </w:p>
    <w:p w14:paraId="1C894DC1" w14:textId="03DB9492" w:rsidR="001A5EFA" w:rsidRPr="00FB2E41" w:rsidRDefault="00034EEB" w:rsidP="004251F5">
      <w:pPr>
        <w:pStyle w:val="TEMATIKA-OKTATK"/>
        <w:jc w:val="both"/>
        <w:rPr>
          <w:rStyle w:val="None"/>
          <w:rFonts w:ascii="Courier New" w:hAnsi="Courier New" w:cs="Courier New"/>
          <w:b w:val="0"/>
          <w:bCs/>
          <w:color w:val="auto"/>
          <w:lang w:val="de-DE"/>
        </w:rPr>
      </w:pPr>
      <w:r w:rsidRPr="00FB2E41">
        <w:rPr>
          <w:rStyle w:val="None"/>
          <w:rFonts w:ascii="Courier New" w:hAnsi="Courier New" w:cs="Courier New"/>
          <w:b w:val="0"/>
          <w:bCs/>
          <w:color w:val="auto"/>
          <w:lang w:val="de-DE"/>
        </w:rPr>
        <w:br w:type="page"/>
      </w:r>
    </w:p>
    <w:p w14:paraId="5962B0D8" w14:textId="47215369" w:rsidR="00363533" w:rsidRPr="00FB2E41" w:rsidRDefault="00553654" w:rsidP="008056B8">
      <w:pPr>
        <w:pStyle w:val="Cmsor2"/>
        <w:jc w:val="both"/>
        <w:rPr>
          <w:rFonts w:ascii="Courier New" w:hAnsi="Courier New" w:cs="Courier New"/>
          <w:color w:val="auto"/>
        </w:rPr>
      </w:pPr>
      <w:r w:rsidRPr="00FB2E41">
        <w:rPr>
          <w:rFonts w:ascii="Courier New" w:hAnsi="Courier New" w:cs="Courier New"/>
          <w:color w:val="auto"/>
        </w:rPr>
        <w:lastRenderedPageBreak/>
        <w:t>General Subject Description</w:t>
      </w:r>
      <w:r w:rsidR="00FB2E41">
        <w:rPr>
          <w:rFonts w:ascii="Courier New" w:hAnsi="Courier New" w:cs="Courier New"/>
          <w:color w:val="auto"/>
        </w:rPr>
        <w:t>:</w:t>
      </w:r>
    </w:p>
    <w:p w14:paraId="47910186" w14:textId="00B570AE" w:rsidR="002E6587" w:rsidRPr="00FB2E41" w:rsidRDefault="002418B6" w:rsidP="008056B8">
      <w:pPr>
        <w:pStyle w:val="Nincstrkz"/>
        <w:jc w:val="both"/>
        <w:rPr>
          <w:rStyle w:val="None"/>
          <w:rFonts w:ascii="Courier New" w:hAnsi="Courier New" w:cs="Courier New"/>
          <w:sz w:val="20"/>
          <w:szCs w:val="20"/>
          <w:u w:color="000000"/>
          <w:lang w:eastAsia="hu-HU"/>
        </w:rPr>
      </w:pPr>
      <w:r w:rsidRPr="00FB2E41">
        <w:rPr>
          <w:rStyle w:val="None"/>
          <w:rFonts w:ascii="Courier New" w:hAnsi="Courier New" w:cs="Courier New"/>
          <w:sz w:val="20"/>
          <w:szCs w:val="20"/>
          <w:u w:color="000000"/>
          <w:lang w:eastAsia="hu-HU"/>
        </w:rPr>
        <w:t xml:space="preserve">The aim of the </w:t>
      </w:r>
      <w:r w:rsidR="008232A7" w:rsidRPr="00FB2E41">
        <w:rPr>
          <w:rStyle w:val="None"/>
          <w:rFonts w:ascii="Courier New" w:hAnsi="Courier New" w:cs="Courier New"/>
          <w:sz w:val="20"/>
          <w:szCs w:val="20"/>
          <w:u w:color="000000"/>
          <w:lang w:eastAsia="hu-HU"/>
        </w:rPr>
        <w:t>Public</w:t>
      </w:r>
      <w:r w:rsidRPr="00FB2E41">
        <w:rPr>
          <w:rStyle w:val="None"/>
          <w:rFonts w:ascii="Courier New" w:hAnsi="Courier New" w:cs="Courier New"/>
          <w:sz w:val="20"/>
          <w:szCs w:val="20"/>
          <w:u w:color="000000"/>
          <w:lang w:eastAsia="hu-HU"/>
        </w:rPr>
        <w:t xml:space="preserve"> </w:t>
      </w:r>
      <w:r w:rsidR="008232A7" w:rsidRPr="00FB2E41">
        <w:rPr>
          <w:rStyle w:val="None"/>
          <w:rFonts w:ascii="Courier New" w:hAnsi="Courier New" w:cs="Courier New"/>
          <w:sz w:val="20"/>
          <w:szCs w:val="20"/>
          <w:u w:color="000000"/>
          <w:lang w:eastAsia="hu-HU"/>
        </w:rPr>
        <w:t>Buildings</w:t>
      </w:r>
      <w:r w:rsidRPr="00FB2E41">
        <w:rPr>
          <w:rStyle w:val="None"/>
          <w:rFonts w:ascii="Courier New" w:hAnsi="Courier New" w:cs="Courier New"/>
          <w:sz w:val="20"/>
          <w:szCs w:val="20"/>
          <w:u w:color="000000"/>
          <w:lang w:eastAsia="hu-HU"/>
        </w:rPr>
        <w:t xml:space="preserve"> course is to acquaint students with the basic characteristics of different types of public buildings, their main functional systems, </w:t>
      </w:r>
      <w:proofErr w:type="gramStart"/>
      <w:r w:rsidR="007E072A" w:rsidRPr="00FB2E41">
        <w:rPr>
          <w:rStyle w:val="None"/>
          <w:rFonts w:ascii="Courier New" w:hAnsi="Courier New" w:cs="Courier New"/>
          <w:sz w:val="20"/>
          <w:szCs w:val="20"/>
          <w:u w:color="000000"/>
          <w:lang w:eastAsia="hu-HU"/>
        </w:rPr>
        <w:t>method</w:t>
      </w:r>
      <w:proofErr w:type="gramEnd"/>
      <w:r w:rsidRPr="00FB2E41">
        <w:rPr>
          <w:rStyle w:val="None"/>
          <w:rFonts w:ascii="Courier New" w:hAnsi="Courier New" w:cs="Courier New"/>
          <w:sz w:val="20"/>
          <w:szCs w:val="20"/>
          <w:u w:color="000000"/>
          <w:lang w:eastAsia="hu-HU"/>
        </w:rPr>
        <w:t xml:space="preserve"> of construction, mass formation, structural systems, and their effects on the urban fabric. The course provides an insight into the architectural-historical aspects of the evolution of public buildings, the theoretical interpretation of the development of each spatial type. In addition to the functional typology and chronological order, the subject discusses different public buildings in different thematic approaches, with special emphasis on the most topical issues and challenges of contemporary architecture. By jointly analyzing and learning case studies, the course brings the understanding of the complex process of public building design closer to the students</w:t>
      </w:r>
      <w:r w:rsidR="00FA1FA3" w:rsidRPr="00FB2E41">
        <w:rPr>
          <w:rStyle w:val="None"/>
          <w:rFonts w:ascii="Courier New" w:hAnsi="Courier New" w:cs="Courier New"/>
          <w:sz w:val="20"/>
          <w:szCs w:val="20"/>
          <w:u w:color="000000"/>
          <w:lang w:eastAsia="hu-HU"/>
        </w:rPr>
        <w:t>.</w:t>
      </w:r>
    </w:p>
    <w:p w14:paraId="5B68F0CB" w14:textId="284221DA" w:rsidR="00553654" w:rsidRPr="00FB2E41" w:rsidRDefault="00553654" w:rsidP="008056B8">
      <w:pPr>
        <w:pStyle w:val="Cmsor2"/>
        <w:jc w:val="both"/>
        <w:rPr>
          <w:rStyle w:val="None"/>
          <w:rFonts w:ascii="Courier New" w:hAnsi="Courier New" w:cs="Courier New"/>
          <w:color w:val="auto"/>
        </w:rPr>
      </w:pPr>
      <w:r w:rsidRPr="00FB2E41">
        <w:rPr>
          <w:rStyle w:val="None"/>
          <w:rFonts w:ascii="Courier New" w:hAnsi="Courier New" w:cs="Courier New"/>
          <w:color w:val="auto"/>
        </w:rPr>
        <w:t>Learning Outcomes</w:t>
      </w:r>
      <w:r w:rsidR="00FB2E41">
        <w:rPr>
          <w:rStyle w:val="None"/>
          <w:rFonts w:ascii="Courier New" w:hAnsi="Courier New" w:cs="Courier New"/>
          <w:color w:val="auto"/>
        </w:rPr>
        <w:t>:</w:t>
      </w:r>
      <w:r w:rsidRPr="00FB2E41">
        <w:rPr>
          <w:rStyle w:val="None"/>
          <w:rFonts w:ascii="Courier New" w:hAnsi="Courier New" w:cs="Courier New"/>
          <w:color w:val="auto"/>
        </w:rPr>
        <w:t xml:space="preserve"> </w:t>
      </w:r>
    </w:p>
    <w:p w14:paraId="199F112F" w14:textId="1819CA0F" w:rsidR="00D937B2" w:rsidRPr="00FB2E41" w:rsidRDefault="00735E95" w:rsidP="008056B8">
      <w:pPr>
        <w:pStyle w:val="Nincstrkz"/>
        <w:jc w:val="both"/>
        <w:rPr>
          <w:rStyle w:val="None"/>
          <w:rFonts w:ascii="Courier New" w:hAnsi="Courier New" w:cs="Courier New"/>
          <w:sz w:val="20"/>
          <w:szCs w:val="20"/>
          <w:u w:color="000000"/>
          <w:lang w:eastAsia="hu-HU"/>
        </w:rPr>
      </w:pPr>
      <w:r w:rsidRPr="00FB2E41">
        <w:rPr>
          <w:rStyle w:val="None"/>
          <w:rFonts w:ascii="Courier New" w:hAnsi="Courier New" w:cs="Courier New"/>
          <w:sz w:val="20"/>
          <w:szCs w:val="20"/>
          <w:u w:color="000000"/>
          <w:lang w:eastAsia="hu-HU"/>
        </w:rPr>
        <w:t xml:space="preserve">The aim of the semester is to make students be familiar with the most important theories, </w:t>
      </w:r>
      <w:r w:rsidR="002D2367" w:rsidRPr="00FB2E41">
        <w:rPr>
          <w:rStyle w:val="None"/>
          <w:rFonts w:ascii="Courier New" w:hAnsi="Courier New" w:cs="Courier New"/>
          <w:sz w:val="20"/>
          <w:szCs w:val="20"/>
          <w:u w:color="000000"/>
          <w:lang w:eastAsia="hu-HU"/>
        </w:rPr>
        <w:t xml:space="preserve">influential </w:t>
      </w:r>
      <w:r w:rsidRPr="00FB2E41">
        <w:rPr>
          <w:rStyle w:val="None"/>
          <w:rFonts w:ascii="Courier New" w:hAnsi="Courier New" w:cs="Courier New"/>
          <w:sz w:val="20"/>
          <w:szCs w:val="20"/>
          <w:u w:color="000000"/>
          <w:lang w:eastAsia="hu-HU"/>
        </w:rPr>
        <w:t>designers and buildings of contemporary architecture. Students will be supported so that they could understand the relationships and interactions between people, the built and the natural environment,</w:t>
      </w:r>
      <w:r w:rsidR="002D2367" w:rsidRPr="00FB2E41">
        <w:rPr>
          <w:rStyle w:val="None"/>
          <w:rFonts w:ascii="Courier New" w:hAnsi="Courier New" w:cs="Courier New"/>
          <w:sz w:val="20"/>
          <w:szCs w:val="20"/>
          <w:u w:color="000000"/>
          <w:lang w:eastAsia="hu-HU"/>
        </w:rPr>
        <w:t xml:space="preserve"> and, as a result, </w:t>
      </w:r>
      <w:r w:rsidRPr="00FB2E41">
        <w:rPr>
          <w:rStyle w:val="None"/>
          <w:rFonts w:ascii="Courier New" w:hAnsi="Courier New" w:cs="Courier New"/>
          <w:sz w:val="20"/>
          <w:szCs w:val="20"/>
          <w:u w:color="000000"/>
          <w:lang w:eastAsia="hu-HU"/>
        </w:rPr>
        <w:t xml:space="preserve">they could know the principles and steps of </w:t>
      </w:r>
      <w:r w:rsidR="002D2367" w:rsidRPr="00FB2E41">
        <w:rPr>
          <w:rStyle w:val="None"/>
          <w:rFonts w:ascii="Courier New" w:hAnsi="Courier New" w:cs="Courier New"/>
          <w:sz w:val="20"/>
          <w:szCs w:val="20"/>
          <w:u w:color="000000"/>
          <w:lang w:eastAsia="hu-HU"/>
        </w:rPr>
        <w:t>public building design. They will also be</w:t>
      </w:r>
      <w:r w:rsidRPr="00FB2E41">
        <w:rPr>
          <w:rStyle w:val="None"/>
          <w:rFonts w:ascii="Courier New" w:hAnsi="Courier New" w:cs="Courier New"/>
          <w:sz w:val="20"/>
          <w:szCs w:val="20"/>
          <w:u w:color="000000"/>
          <w:lang w:eastAsia="hu-HU"/>
        </w:rPr>
        <w:t xml:space="preserve"> familiar with the functional and</w:t>
      </w:r>
      <w:r w:rsidR="002D2367" w:rsidRPr="00FB2E41">
        <w:rPr>
          <w:rStyle w:val="None"/>
          <w:rFonts w:ascii="Courier New" w:hAnsi="Courier New" w:cs="Courier New"/>
          <w:sz w:val="20"/>
          <w:szCs w:val="20"/>
          <w:u w:color="000000"/>
          <w:lang w:eastAsia="hu-HU"/>
        </w:rPr>
        <w:t xml:space="preserve"> social requirements of certain </w:t>
      </w:r>
      <w:r w:rsidRPr="00FB2E41">
        <w:rPr>
          <w:rStyle w:val="None"/>
          <w:rFonts w:ascii="Courier New" w:hAnsi="Courier New" w:cs="Courier New"/>
          <w:sz w:val="20"/>
          <w:szCs w:val="20"/>
          <w:u w:color="000000"/>
          <w:lang w:eastAsia="hu-HU"/>
        </w:rPr>
        <w:t xml:space="preserve">building types, </w:t>
      </w:r>
      <w:r w:rsidR="002D2367" w:rsidRPr="00FB2E41">
        <w:rPr>
          <w:rStyle w:val="None"/>
          <w:rFonts w:ascii="Courier New" w:hAnsi="Courier New" w:cs="Courier New"/>
          <w:sz w:val="20"/>
          <w:szCs w:val="20"/>
          <w:u w:color="000000"/>
          <w:lang w:eastAsia="hu-HU"/>
        </w:rPr>
        <w:t xml:space="preserve">and </w:t>
      </w:r>
      <w:r w:rsidRPr="00FB2E41">
        <w:rPr>
          <w:rStyle w:val="None"/>
          <w:rFonts w:ascii="Courier New" w:hAnsi="Courier New" w:cs="Courier New"/>
          <w:sz w:val="20"/>
          <w:szCs w:val="20"/>
          <w:u w:color="000000"/>
          <w:lang w:eastAsia="hu-HU"/>
        </w:rPr>
        <w:t>the theoretic</w:t>
      </w:r>
      <w:r w:rsidR="002D2367" w:rsidRPr="00FB2E41">
        <w:rPr>
          <w:rStyle w:val="None"/>
          <w:rFonts w:ascii="Courier New" w:hAnsi="Courier New" w:cs="Courier New"/>
          <w:sz w:val="20"/>
          <w:szCs w:val="20"/>
          <w:u w:color="000000"/>
          <w:lang w:eastAsia="hu-HU"/>
        </w:rPr>
        <w:t>al approaches and methods necessary</w:t>
      </w:r>
      <w:r w:rsidRPr="00FB2E41">
        <w:rPr>
          <w:rStyle w:val="None"/>
          <w:rFonts w:ascii="Courier New" w:hAnsi="Courier New" w:cs="Courier New"/>
          <w:sz w:val="20"/>
          <w:szCs w:val="20"/>
          <w:u w:color="000000"/>
          <w:lang w:eastAsia="hu-HU"/>
        </w:rPr>
        <w:t xml:space="preserve"> to prepare and clarify different design tasks. It is also important for</w:t>
      </w:r>
      <w:r w:rsidR="002D2367" w:rsidRPr="00FB2E41">
        <w:rPr>
          <w:rStyle w:val="None"/>
          <w:rFonts w:ascii="Courier New" w:hAnsi="Courier New" w:cs="Courier New"/>
          <w:sz w:val="20"/>
          <w:szCs w:val="20"/>
          <w:u w:color="000000"/>
          <w:lang w:eastAsia="hu-HU"/>
        </w:rPr>
        <w:t xml:space="preserve"> students to comprehend</w:t>
      </w:r>
      <w:r w:rsidRPr="00FB2E41">
        <w:rPr>
          <w:rStyle w:val="None"/>
          <w:rFonts w:ascii="Courier New" w:hAnsi="Courier New" w:cs="Courier New"/>
          <w:sz w:val="20"/>
          <w:szCs w:val="20"/>
          <w:u w:color="000000"/>
          <w:lang w:eastAsia="hu-HU"/>
        </w:rPr>
        <w:t xml:space="preserve"> the role of the architect within </w:t>
      </w:r>
      <w:r w:rsidR="002D2367" w:rsidRPr="00FB2E41">
        <w:rPr>
          <w:rStyle w:val="None"/>
          <w:rFonts w:ascii="Courier New" w:hAnsi="Courier New" w:cs="Courier New"/>
          <w:sz w:val="20"/>
          <w:szCs w:val="20"/>
          <w:u w:color="000000"/>
          <w:lang w:eastAsia="hu-HU"/>
        </w:rPr>
        <w:t xml:space="preserve">the </w:t>
      </w:r>
      <w:r w:rsidRPr="00FB2E41">
        <w:rPr>
          <w:rStyle w:val="None"/>
          <w:rFonts w:ascii="Courier New" w:hAnsi="Courier New" w:cs="Courier New"/>
          <w:sz w:val="20"/>
          <w:szCs w:val="20"/>
          <w:u w:color="000000"/>
          <w:lang w:eastAsia="hu-HU"/>
        </w:rPr>
        <w:t>society through contextual analysis of historic and contemporary buildings.</w:t>
      </w:r>
    </w:p>
    <w:p w14:paraId="14A27A28" w14:textId="17B25FD7" w:rsidR="00553654" w:rsidRPr="00FB2E41" w:rsidRDefault="00306B1B" w:rsidP="008056B8">
      <w:pPr>
        <w:pStyle w:val="Cmsor2"/>
        <w:jc w:val="both"/>
        <w:rPr>
          <w:rStyle w:val="None"/>
          <w:rFonts w:ascii="Courier New" w:hAnsi="Courier New" w:cs="Courier New"/>
          <w:color w:val="auto"/>
        </w:rPr>
      </w:pPr>
      <w:r>
        <w:rPr>
          <w:rStyle w:val="None"/>
          <w:rFonts w:ascii="Courier New" w:hAnsi="Courier New" w:cs="Courier New"/>
          <w:color w:val="auto"/>
        </w:rPr>
        <w:t>Subject</w:t>
      </w:r>
      <w:r w:rsidR="00FB2E41">
        <w:rPr>
          <w:rStyle w:val="None"/>
          <w:rFonts w:ascii="Courier New" w:hAnsi="Courier New" w:cs="Courier New"/>
          <w:color w:val="auto"/>
        </w:rPr>
        <w:t>:</w:t>
      </w:r>
    </w:p>
    <w:p w14:paraId="12DED3B9" w14:textId="4669780D" w:rsidR="00122402" w:rsidRPr="00FB2E41" w:rsidRDefault="002D2367" w:rsidP="008056B8">
      <w:pPr>
        <w:pStyle w:val="Nincstrkz"/>
        <w:jc w:val="both"/>
        <w:rPr>
          <w:rStyle w:val="None"/>
          <w:rFonts w:ascii="Courier New" w:hAnsi="Courier New" w:cs="Courier New"/>
          <w:sz w:val="20"/>
          <w:szCs w:val="20"/>
          <w:u w:color="000000"/>
          <w:lang w:eastAsia="hu-HU"/>
        </w:rPr>
      </w:pPr>
      <w:r w:rsidRPr="00FB2E41">
        <w:rPr>
          <w:rStyle w:val="None"/>
          <w:rFonts w:ascii="Courier New" w:hAnsi="Courier New" w:cs="Courier New"/>
          <w:sz w:val="20"/>
          <w:szCs w:val="20"/>
          <w:u w:color="000000"/>
          <w:lang w:eastAsia="hu-HU"/>
        </w:rPr>
        <w:t>During the lectures, students will learn about the outstanding public buildings, designers, and design methodologies of the following eras and theoretical topics</w:t>
      </w:r>
      <w:r w:rsidR="001270F1" w:rsidRPr="00FB2E41">
        <w:rPr>
          <w:rStyle w:val="None"/>
          <w:rFonts w:ascii="Courier New" w:hAnsi="Courier New" w:cs="Courier New"/>
          <w:sz w:val="20"/>
          <w:szCs w:val="20"/>
          <w:u w:color="000000"/>
          <w:lang w:eastAsia="hu-HU"/>
        </w:rPr>
        <w:t xml:space="preserve">: The Bauhaus method and the avant-garde spirit. The ‘other </w:t>
      </w:r>
      <w:r w:rsidRPr="00FB2E41">
        <w:rPr>
          <w:rStyle w:val="None"/>
          <w:rFonts w:ascii="Courier New" w:hAnsi="Courier New" w:cs="Courier New"/>
          <w:sz w:val="20"/>
          <w:szCs w:val="20"/>
          <w:u w:color="000000"/>
          <w:lang w:eastAsia="hu-HU"/>
        </w:rPr>
        <w:t>modern</w:t>
      </w:r>
      <w:r w:rsidR="001270F1" w:rsidRPr="00FB2E41">
        <w:rPr>
          <w:rStyle w:val="None"/>
          <w:rFonts w:ascii="Courier New" w:hAnsi="Courier New" w:cs="Courier New"/>
          <w:sz w:val="20"/>
          <w:szCs w:val="20"/>
          <w:u w:color="000000"/>
          <w:lang w:eastAsia="hu-HU"/>
        </w:rPr>
        <w:t xml:space="preserve">ity’, </w:t>
      </w:r>
      <w:r w:rsidRPr="00FB2E41">
        <w:rPr>
          <w:rStyle w:val="None"/>
          <w:rFonts w:ascii="Courier New" w:hAnsi="Courier New" w:cs="Courier New"/>
          <w:sz w:val="20"/>
          <w:szCs w:val="20"/>
          <w:u w:color="000000"/>
          <w:lang w:eastAsia="hu-HU"/>
        </w:rPr>
        <w:t>nature and id</w:t>
      </w:r>
      <w:r w:rsidR="001270F1" w:rsidRPr="00FB2E41">
        <w:rPr>
          <w:rStyle w:val="None"/>
          <w:rFonts w:ascii="Courier New" w:hAnsi="Courier New" w:cs="Courier New"/>
          <w:sz w:val="20"/>
          <w:szCs w:val="20"/>
          <w:u w:color="000000"/>
          <w:lang w:eastAsia="hu-HU"/>
        </w:rPr>
        <w:t>entity. The eras of CIAM. From International Style to Team 10</w:t>
      </w:r>
      <w:r w:rsidRPr="00FB2E41">
        <w:rPr>
          <w:rStyle w:val="None"/>
          <w:rFonts w:ascii="Courier New" w:hAnsi="Courier New" w:cs="Courier New"/>
          <w:sz w:val="20"/>
          <w:szCs w:val="20"/>
          <w:u w:color="000000"/>
          <w:lang w:eastAsia="hu-HU"/>
        </w:rPr>
        <w:t>. Plasticism and</w:t>
      </w:r>
      <w:r w:rsidR="001270F1" w:rsidRPr="00FB2E41">
        <w:rPr>
          <w:rStyle w:val="None"/>
          <w:rFonts w:ascii="Courier New" w:hAnsi="Courier New" w:cs="Courier New"/>
          <w:sz w:val="20"/>
          <w:szCs w:val="20"/>
          <w:u w:color="000000"/>
          <w:lang w:eastAsia="hu-HU"/>
        </w:rPr>
        <w:t xml:space="preserve"> the</w:t>
      </w:r>
      <w:r w:rsidRPr="00FB2E41">
        <w:rPr>
          <w:rStyle w:val="None"/>
          <w:rFonts w:ascii="Courier New" w:hAnsi="Courier New" w:cs="Courier New"/>
          <w:sz w:val="20"/>
          <w:szCs w:val="20"/>
          <w:u w:color="000000"/>
          <w:lang w:eastAsia="hu-HU"/>
        </w:rPr>
        <w:t xml:space="preserve"> modernist canon. Parallel critiques, postmodern trends and crit</w:t>
      </w:r>
      <w:r w:rsidR="001270F1" w:rsidRPr="00FB2E41">
        <w:rPr>
          <w:rStyle w:val="None"/>
          <w:rFonts w:ascii="Courier New" w:hAnsi="Courier New" w:cs="Courier New"/>
          <w:sz w:val="20"/>
          <w:szCs w:val="20"/>
          <w:u w:color="000000"/>
          <w:lang w:eastAsia="hu-HU"/>
        </w:rPr>
        <w:t>ical modernism. The autotelic</w:t>
      </w:r>
      <w:r w:rsidRPr="00FB2E41">
        <w:rPr>
          <w:rStyle w:val="None"/>
          <w:rFonts w:ascii="Courier New" w:hAnsi="Courier New" w:cs="Courier New"/>
          <w:sz w:val="20"/>
          <w:szCs w:val="20"/>
          <w:u w:color="000000"/>
          <w:lang w:eastAsia="hu-HU"/>
        </w:rPr>
        <w:t xml:space="preserve"> sign. Deconstruction, folding, topography. The role of place in contemporary architecture. Genius loci, tectonics</w:t>
      </w:r>
      <w:r w:rsidR="001270F1" w:rsidRPr="00FB2E41">
        <w:rPr>
          <w:rStyle w:val="None"/>
          <w:rFonts w:ascii="Courier New" w:hAnsi="Courier New" w:cs="Courier New"/>
          <w:sz w:val="20"/>
          <w:szCs w:val="20"/>
          <w:u w:color="000000"/>
          <w:lang w:eastAsia="hu-HU"/>
        </w:rPr>
        <w:t>, (critical) regionalism. Today’s international star architects (</w:t>
      </w:r>
      <w:proofErr w:type="spellStart"/>
      <w:r w:rsidR="001270F1" w:rsidRPr="00FB2E41">
        <w:rPr>
          <w:rStyle w:val="None"/>
          <w:rFonts w:ascii="Courier New" w:hAnsi="Courier New" w:cs="Courier New"/>
          <w:sz w:val="20"/>
          <w:szCs w:val="20"/>
          <w:u w:color="000000"/>
          <w:lang w:eastAsia="hu-HU"/>
        </w:rPr>
        <w:t>starchitects</w:t>
      </w:r>
      <w:proofErr w:type="spellEnd"/>
      <w:r w:rsidR="001270F1" w:rsidRPr="00FB2E41">
        <w:rPr>
          <w:rStyle w:val="None"/>
          <w:rFonts w:ascii="Courier New" w:hAnsi="Courier New" w:cs="Courier New"/>
          <w:sz w:val="20"/>
          <w:szCs w:val="20"/>
          <w:u w:color="000000"/>
          <w:lang w:eastAsia="hu-HU"/>
        </w:rPr>
        <w:t>)</w:t>
      </w:r>
      <w:r w:rsidRPr="00FB2E41">
        <w:rPr>
          <w:rStyle w:val="None"/>
          <w:rFonts w:ascii="Courier New" w:hAnsi="Courier New" w:cs="Courier New"/>
          <w:sz w:val="20"/>
          <w:szCs w:val="20"/>
          <w:u w:color="000000"/>
          <w:lang w:eastAsia="hu-HU"/>
        </w:rPr>
        <w:t>. (Off) path finding</w:t>
      </w:r>
      <w:r w:rsidR="001270F1" w:rsidRPr="00FB2E41">
        <w:rPr>
          <w:rStyle w:val="None"/>
          <w:rFonts w:ascii="Courier New" w:hAnsi="Courier New" w:cs="Courier New"/>
          <w:sz w:val="20"/>
          <w:szCs w:val="20"/>
          <w:u w:color="000000"/>
          <w:lang w:eastAsia="hu-HU"/>
        </w:rPr>
        <w:t xml:space="preserve">, post-criticality, </w:t>
      </w:r>
      <w:proofErr w:type="spellStart"/>
      <w:r w:rsidR="001270F1" w:rsidRPr="00FB2E41">
        <w:rPr>
          <w:rStyle w:val="None"/>
          <w:rFonts w:ascii="Courier New" w:hAnsi="Courier New" w:cs="Courier New"/>
          <w:sz w:val="20"/>
          <w:szCs w:val="20"/>
          <w:u w:color="000000"/>
          <w:lang w:eastAsia="hu-HU"/>
        </w:rPr>
        <w:t>BLO</w:t>
      </w:r>
      <w:r w:rsidRPr="00FB2E41">
        <w:rPr>
          <w:rStyle w:val="None"/>
          <w:rFonts w:ascii="Courier New" w:hAnsi="Courier New" w:cs="Courier New"/>
          <w:sz w:val="20"/>
          <w:szCs w:val="20"/>
          <w:u w:color="000000"/>
          <w:lang w:eastAsia="hu-HU"/>
        </w:rPr>
        <w:t>b</w:t>
      </w:r>
      <w:proofErr w:type="spellEnd"/>
      <w:r w:rsidRPr="00FB2E41">
        <w:rPr>
          <w:rStyle w:val="None"/>
          <w:rFonts w:ascii="Courier New" w:hAnsi="Courier New" w:cs="Courier New"/>
          <w:sz w:val="20"/>
          <w:szCs w:val="20"/>
          <w:u w:color="000000"/>
          <w:lang w:eastAsia="hu-HU"/>
        </w:rPr>
        <w:t>,</w:t>
      </w:r>
      <w:r w:rsidR="001270F1" w:rsidRPr="00FB2E41">
        <w:rPr>
          <w:rStyle w:val="None"/>
          <w:rFonts w:ascii="Courier New" w:hAnsi="Courier New" w:cs="Courier New"/>
          <w:sz w:val="20"/>
          <w:szCs w:val="20"/>
          <w:u w:color="000000"/>
          <w:lang w:eastAsia="hu-HU"/>
        </w:rPr>
        <w:t xml:space="preserve"> and</w:t>
      </w:r>
      <w:r w:rsidRPr="00FB2E41">
        <w:rPr>
          <w:rStyle w:val="None"/>
          <w:rFonts w:ascii="Courier New" w:hAnsi="Courier New" w:cs="Courier New"/>
          <w:sz w:val="20"/>
          <w:szCs w:val="20"/>
          <w:u w:color="000000"/>
          <w:lang w:eastAsia="hu-HU"/>
        </w:rPr>
        <w:t xml:space="preserve"> regenerative architecture.</w:t>
      </w:r>
    </w:p>
    <w:p w14:paraId="572F732C" w14:textId="261476E2" w:rsidR="001270F1" w:rsidRPr="00FB2E41" w:rsidRDefault="001270F1" w:rsidP="008056B8">
      <w:pPr>
        <w:pStyle w:val="Nincstrkz"/>
        <w:jc w:val="both"/>
        <w:rPr>
          <w:rStyle w:val="None"/>
          <w:rFonts w:ascii="Courier New" w:hAnsi="Courier New" w:cs="Courier New"/>
          <w:sz w:val="20"/>
          <w:szCs w:val="20"/>
          <w:u w:color="000000"/>
          <w:lang w:eastAsia="hu-HU"/>
        </w:rPr>
      </w:pPr>
    </w:p>
    <w:p w14:paraId="7A217F62" w14:textId="1FB6FA7F" w:rsidR="001270F1" w:rsidRPr="00FB2E41" w:rsidRDefault="001270F1" w:rsidP="001270F1">
      <w:pPr>
        <w:pStyle w:val="Nincstrkz"/>
        <w:jc w:val="both"/>
        <w:rPr>
          <w:rStyle w:val="None"/>
          <w:rFonts w:ascii="Courier New" w:hAnsi="Courier New" w:cs="Courier New"/>
          <w:sz w:val="20"/>
          <w:szCs w:val="20"/>
          <w:u w:color="000000"/>
          <w:lang w:eastAsia="hu-HU"/>
        </w:rPr>
      </w:pPr>
      <w:r w:rsidRPr="00FB2E41">
        <w:rPr>
          <w:rStyle w:val="None"/>
          <w:rFonts w:ascii="Courier New" w:hAnsi="Courier New" w:cs="Courier New"/>
          <w:sz w:val="20"/>
          <w:szCs w:val="20"/>
          <w:u w:color="000000"/>
          <w:lang w:eastAsia="hu-HU"/>
        </w:rPr>
        <w:t xml:space="preserve">Information and aids related to the subject are available on the </w:t>
      </w:r>
      <w:proofErr w:type="spellStart"/>
      <w:r w:rsidRPr="00FB2E41">
        <w:rPr>
          <w:rStyle w:val="None"/>
          <w:rFonts w:ascii="Courier New" w:hAnsi="Courier New" w:cs="Courier New"/>
          <w:sz w:val="20"/>
          <w:szCs w:val="20"/>
          <w:u w:color="000000"/>
          <w:lang w:eastAsia="hu-HU"/>
        </w:rPr>
        <w:t>Neptun</w:t>
      </w:r>
      <w:proofErr w:type="spellEnd"/>
      <w:r w:rsidRPr="00FB2E41">
        <w:rPr>
          <w:rStyle w:val="None"/>
          <w:rFonts w:ascii="Courier New" w:hAnsi="Courier New" w:cs="Courier New"/>
          <w:sz w:val="20"/>
          <w:szCs w:val="20"/>
          <w:u w:color="000000"/>
          <w:lang w:eastAsia="hu-HU"/>
        </w:rPr>
        <w:t xml:space="preserve"> Meet Street interface.</w:t>
      </w:r>
      <w:r w:rsidR="00046C50">
        <w:rPr>
          <w:rStyle w:val="None"/>
          <w:rFonts w:ascii="Courier New" w:hAnsi="Courier New" w:cs="Courier New"/>
          <w:sz w:val="20"/>
          <w:szCs w:val="20"/>
          <w:u w:color="000000"/>
          <w:lang w:eastAsia="hu-HU"/>
        </w:rPr>
        <w:t xml:space="preserve"> </w:t>
      </w:r>
      <w:r w:rsidRPr="00FB2E41">
        <w:rPr>
          <w:rStyle w:val="None"/>
          <w:rFonts w:ascii="Courier New" w:hAnsi="Courier New" w:cs="Courier New"/>
          <w:sz w:val="20"/>
          <w:szCs w:val="20"/>
          <w:u w:color="000000"/>
          <w:lang w:eastAsia="hu-HU"/>
        </w:rPr>
        <w:t>Distance learning will take place in Teams within Microsoft Office 365.</w:t>
      </w:r>
    </w:p>
    <w:p w14:paraId="241EDB13" w14:textId="6F69ED9B" w:rsidR="00034EEB" w:rsidRPr="00FB2E41" w:rsidRDefault="00553654" w:rsidP="008056B8">
      <w:pPr>
        <w:pStyle w:val="Cmsor2"/>
        <w:jc w:val="both"/>
        <w:rPr>
          <w:rStyle w:val="None"/>
          <w:rFonts w:ascii="Courier New" w:hAnsi="Courier New" w:cs="Courier New"/>
          <w:color w:val="auto"/>
        </w:rPr>
      </w:pPr>
      <w:r w:rsidRPr="00FB2E41">
        <w:rPr>
          <w:rStyle w:val="None"/>
          <w:rFonts w:ascii="Courier New" w:hAnsi="Courier New" w:cs="Courier New"/>
          <w:color w:val="auto"/>
        </w:rPr>
        <w:t>Ex</w:t>
      </w:r>
      <w:r w:rsidR="00306B1B">
        <w:rPr>
          <w:rStyle w:val="None"/>
          <w:rFonts w:ascii="Courier New" w:hAnsi="Courier New" w:cs="Courier New"/>
          <w:color w:val="auto"/>
        </w:rPr>
        <w:t>amination and Evaluation</w:t>
      </w:r>
      <w:r w:rsidR="001E6A46">
        <w:rPr>
          <w:rStyle w:val="None"/>
          <w:rFonts w:ascii="Courier New" w:hAnsi="Courier New" w:cs="Courier New"/>
          <w:color w:val="auto"/>
        </w:rPr>
        <w:t>:</w:t>
      </w:r>
    </w:p>
    <w:p w14:paraId="4EC7239F" w14:textId="0329800F" w:rsidR="00152AEC" w:rsidRPr="00FB2E41" w:rsidRDefault="007A53B4" w:rsidP="008056B8">
      <w:pPr>
        <w:pStyle w:val="Nincstrkz"/>
        <w:jc w:val="both"/>
        <w:rPr>
          <w:rStyle w:val="None"/>
          <w:rFonts w:ascii="Courier New" w:eastAsia="Times New Roman" w:hAnsi="Courier New" w:cs="Courier New"/>
          <w:bCs/>
          <w:sz w:val="20"/>
          <w:szCs w:val="20"/>
        </w:rPr>
      </w:pPr>
      <w:r w:rsidRPr="00FB2E41">
        <w:rPr>
          <w:rStyle w:val="None"/>
          <w:rFonts w:ascii="Courier New" w:eastAsia="Times New Roman" w:hAnsi="Courier New" w:cs="Courier New"/>
          <w:bCs/>
          <w:sz w:val="20"/>
          <w:szCs w:val="20"/>
        </w:rPr>
        <w:t>In all cases</w:t>
      </w:r>
      <w:r w:rsidR="00FB2E41">
        <w:rPr>
          <w:rStyle w:val="None"/>
          <w:rFonts w:ascii="Courier New" w:eastAsia="Times New Roman" w:hAnsi="Courier New" w:cs="Courier New"/>
          <w:bCs/>
          <w:sz w:val="20"/>
          <w:szCs w:val="20"/>
        </w:rPr>
        <w:t>,</w:t>
      </w:r>
      <w:r w:rsidR="00D937B2" w:rsidRPr="00FB2E41">
        <w:rPr>
          <w:rFonts w:ascii="Courier New" w:hAnsi="Courier New" w:cs="Courier New"/>
        </w:rPr>
        <w:t xml:space="preserve"> </w:t>
      </w:r>
      <w:r w:rsidR="00D937B2" w:rsidRPr="00FB2E41">
        <w:rPr>
          <w:rStyle w:val="None"/>
          <w:rFonts w:ascii="Courier New" w:eastAsia="Times New Roman" w:hAnsi="Courier New" w:cs="Courier New"/>
          <w:bCs/>
          <w:sz w:val="20"/>
          <w:szCs w:val="20"/>
        </w:rPr>
        <w:t xml:space="preserve">Annex 5 of the Statutes of the University of </w:t>
      </w:r>
      <w:proofErr w:type="spellStart"/>
      <w:r w:rsidR="00D937B2" w:rsidRPr="00FB2E41">
        <w:rPr>
          <w:rStyle w:val="None"/>
          <w:rFonts w:ascii="Courier New" w:eastAsia="Times New Roman" w:hAnsi="Courier New" w:cs="Courier New"/>
          <w:bCs/>
          <w:sz w:val="20"/>
          <w:szCs w:val="20"/>
        </w:rPr>
        <w:t>Pécs</w:t>
      </w:r>
      <w:proofErr w:type="spellEnd"/>
      <w:r w:rsidR="00D937B2" w:rsidRPr="00FB2E41">
        <w:rPr>
          <w:rStyle w:val="None"/>
          <w:rFonts w:ascii="Courier New" w:eastAsia="Times New Roman" w:hAnsi="Courier New" w:cs="Courier New"/>
          <w:bCs/>
          <w:sz w:val="20"/>
          <w:szCs w:val="20"/>
        </w:rPr>
        <w:t>, the Code of</w:t>
      </w:r>
      <w:r w:rsidR="00046C50">
        <w:rPr>
          <w:rStyle w:val="None"/>
          <w:rFonts w:ascii="Courier New" w:eastAsia="Times New Roman" w:hAnsi="Courier New" w:cs="Courier New"/>
          <w:bCs/>
          <w:sz w:val="20"/>
          <w:szCs w:val="20"/>
        </w:rPr>
        <w:t xml:space="preserve"> Studies and Examinations (CSE) </w:t>
      </w:r>
      <w:r w:rsidR="00FB2E41">
        <w:rPr>
          <w:rStyle w:val="None"/>
          <w:rFonts w:ascii="Courier New" w:eastAsia="Times New Roman" w:hAnsi="Courier New" w:cs="Courier New"/>
          <w:bCs/>
          <w:sz w:val="20"/>
          <w:szCs w:val="20"/>
        </w:rPr>
        <w:t>should be applied</w:t>
      </w:r>
      <w:r w:rsidRPr="00FB2E41">
        <w:rPr>
          <w:rStyle w:val="None"/>
          <w:rFonts w:ascii="Courier New" w:eastAsia="Times New Roman" w:hAnsi="Courier New" w:cs="Courier New"/>
          <w:bCs/>
          <w:sz w:val="20"/>
          <w:szCs w:val="20"/>
        </w:rPr>
        <w:t>. https://english.mik.pte.hu/codes-and-regulations</w:t>
      </w:r>
    </w:p>
    <w:p w14:paraId="48AE5BAF" w14:textId="126FB335" w:rsidR="00152AEC" w:rsidRPr="00FB2E41" w:rsidRDefault="00152AEC" w:rsidP="008056B8">
      <w:pPr>
        <w:pStyle w:val="Nincstrkz"/>
        <w:jc w:val="both"/>
        <w:rPr>
          <w:rStyle w:val="None"/>
          <w:rFonts w:ascii="Courier New" w:eastAsia="Times New Roman" w:hAnsi="Courier New" w:cs="Courier New"/>
          <w:bCs/>
          <w:sz w:val="20"/>
          <w:szCs w:val="20"/>
        </w:rPr>
      </w:pPr>
    </w:p>
    <w:p w14:paraId="2C433C73" w14:textId="70E251DD" w:rsidR="00046C50" w:rsidRPr="00306B1B" w:rsidRDefault="001270F1" w:rsidP="00046C50">
      <w:pPr>
        <w:pStyle w:val="Nincstrkz"/>
        <w:jc w:val="both"/>
        <w:rPr>
          <w:rStyle w:val="None"/>
          <w:rFonts w:ascii="Courier New" w:eastAsia="Times New Roman" w:hAnsi="Courier New" w:cs="Courier New"/>
          <w:bCs/>
          <w:sz w:val="20"/>
          <w:szCs w:val="20"/>
        </w:rPr>
      </w:pPr>
      <w:r w:rsidRPr="00FB2E41">
        <w:rPr>
          <w:rStyle w:val="None"/>
          <w:rFonts w:ascii="Courier New" w:eastAsia="Times New Roman" w:hAnsi="Courier New" w:cs="Courier New"/>
          <w:bCs/>
          <w:sz w:val="20"/>
          <w:szCs w:val="20"/>
        </w:rPr>
        <w:t xml:space="preserve">The semester evaluation consists of three parts. Students participate in the lectures in a discursive manner. By the </w:t>
      </w:r>
      <w:r w:rsidR="00310D02" w:rsidRPr="00FB2E41">
        <w:rPr>
          <w:rStyle w:val="None"/>
          <w:rFonts w:ascii="Courier New" w:eastAsia="Times New Roman" w:hAnsi="Courier New" w:cs="Courier New"/>
          <w:bCs/>
          <w:sz w:val="20"/>
          <w:szCs w:val="20"/>
        </w:rPr>
        <w:t xml:space="preserve">end of the term-time, students will </w:t>
      </w:r>
      <w:r w:rsidR="00DE25C4" w:rsidRPr="00FB2E41">
        <w:rPr>
          <w:rStyle w:val="None"/>
          <w:rFonts w:ascii="Courier New" w:eastAsia="Times New Roman" w:hAnsi="Courier New" w:cs="Courier New"/>
          <w:bCs/>
          <w:sz w:val="20"/>
          <w:szCs w:val="20"/>
        </w:rPr>
        <w:t>present</w:t>
      </w:r>
      <w:r w:rsidR="007C2BE8" w:rsidRPr="00FB2E41">
        <w:rPr>
          <w:rStyle w:val="None"/>
          <w:rFonts w:ascii="Courier New" w:eastAsia="Times New Roman" w:hAnsi="Courier New" w:cs="Courier New"/>
          <w:bCs/>
          <w:sz w:val="20"/>
          <w:szCs w:val="20"/>
        </w:rPr>
        <w:t xml:space="preserve"> </w:t>
      </w:r>
      <w:r w:rsidRPr="00FB2E41">
        <w:rPr>
          <w:rStyle w:val="None"/>
          <w:rFonts w:ascii="Courier New" w:eastAsia="Times New Roman" w:hAnsi="Courier New" w:cs="Courier New"/>
          <w:bCs/>
          <w:sz w:val="20"/>
          <w:szCs w:val="20"/>
        </w:rPr>
        <w:t xml:space="preserve">a </w:t>
      </w:r>
      <w:r w:rsidR="007C2BE8" w:rsidRPr="00FB2E41">
        <w:rPr>
          <w:rStyle w:val="None"/>
          <w:rFonts w:ascii="Courier New" w:eastAsia="Times New Roman" w:hAnsi="Courier New" w:cs="Courier New"/>
          <w:bCs/>
          <w:sz w:val="20"/>
          <w:szCs w:val="20"/>
        </w:rPr>
        <w:t xml:space="preserve">freely </w:t>
      </w:r>
      <w:r w:rsidRPr="00FB2E41">
        <w:rPr>
          <w:rStyle w:val="None"/>
          <w:rFonts w:ascii="Courier New" w:eastAsia="Times New Roman" w:hAnsi="Courier New" w:cs="Courier New"/>
          <w:bCs/>
          <w:sz w:val="20"/>
          <w:szCs w:val="20"/>
        </w:rPr>
        <w:t>selected episode of contemporary a</w:t>
      </w:r>
      <w:r w:rsidR="007C2BE8" w:rsidRPr="00FB2E41">
        <w:rPr>
          <w:rStyle w:val="None"/>
          <w:rFonts w:ascii="Courier New" w:eastAsia="Times New Roman" w:hAnsi="Courier New" w:cs="Courier New"/>
          <w:bCs/>
          <w:sz w:val="20"/>
          <w:szCs w:val="20"/>
        </w:rPr>
        <w:t>rchitecture by making a hand-drawn A/</w:t>
      </w:r>
      <w:r w:rsidRPr="00FB2E41">
        <w:rPr>
          <w:rStyle w:val="None"/>
          <w:rFonts w:ascii="Courier New" w:eastAsia="Times New Roman" w:hAnsi="Courier New" w:cs="Courier New"/>
          <w:bCs/>
          <w:sz w:val="20"/>
          <w:szCs w:val="20"/>
        </w:rPr>
        <w:t xml:space="preserve">2 </w:t>
      </w:r>
      <w:r w:rsidR="007C2BE8" w:rsidRPr="00FB2E41">
        <w:rPr>
          <w:rStyle w:val="None"/>
          <w:rFonts w:ascii="Courier New" w:eastAsia="Times New Roman" w:hAnsi="Courier New" w:cs="Courier New"/>
          <w:bCs/>
          <w:sz w:val="20"/>
          <w:szCs w:val="20"/>
        </w:rPr>
        <w:t>poster</w:t>
      </w:r>
      <w:r w:rsidRPr="00FB2E41">
        <w:rPr>
          <w:rStyle w:val="None"/>
          <w:rFonts w:ascii="Courier New" w:eastAsia="Times New Roman" w:hAnsi="Courier New" w:cs="Courier New"/>
          <w:bCs/>
          <w:sz w:val="20"/>
          <w:szCs w:val="20"/>
        </w:rPr>
        <w:t>, for which they will receive a separate grade (</w:t>
      </w:r>
      <w:r w:rsidR="00046C50">
        <w:rPr>
          <w:rStyle w:val="None"/>
          <w:rFonts w:ascii="Courier New" w:eastAsia="Times New Roman" w:hAnsi="Courier New" w:cs="Courier New"/>
          <w:bCs/>
          <w:sz w:val="20"/>
          <w:szCs w:val="20"/>
        </w:rPr>
        <w:t>30</w:t>
      </w:r>
      <w:r w:rsidRPr="00FB2E41">
        <w:rPr>
          <w:rStyle w:val="None"/>
          <w:rFonts w:ascii="Courier New" w:eastAsia="Times New Roman" w:hAnsi="Courier New" w:cs="Courier New"/>
          <w:bCs/>
          <w:sz w:val="20"/>
          <w:szCs w:val="20"/>
        </w:rPr>
        <w:t xml:space="preserve">%). </w:t>
      </w:r>
      <w:r w:rsidR="00F814F3" w:rsidRPr="00FB2E41">
        <w:rPr>
          <w:rStyle w:val="None"/>
          <w:rFonts w:ascii="Courier New" w:eastAsia="Times New Roman" w:hAnsi="Courier New" w:cs="Courier New"/>
          <w:bCs/>
          <w:sz w:val="20"/>
          <w:szCs w:val="20"/>
        </w:rPr>
        <w:t>This is followed by an oral exam that measures the level of theoretical knowledge gained from the material presented by the lecturer (</w:t>
      </w:r>
      <w:r w:rsidR="00046C50">
        <w:rPr>
          <w:rStyle w:val="None"/>
          <w:rFonts w:ascii="Courier New" w:eastAsia="Times New Roman" w:hAnsi="Courier New" w:cs="Courier New"/>
          <w:bCs/>
          <w:sz w:val="20"/>
          <w:szCs w:val="20"/>
        </w:rPr>
        <w:t>7</w:t>
      </w:r>
      <w:r w:rsidR="00F814F3" w:rsidRPr="00FB2E41">
        <w:rPr>
          <w:rStyle w:val="None"/>
          <w:rFonts w:ascii="Courier New" w:eastAsia="Times New Roman" w:hAnsi="Courier New" w:cs="Courier New"/>
          <w:bCs/>
          <w:sz w:val="20"/>
          <w:szCs w:val="20"/>
        </w:rPr>
        <w:t xml:space="preserve">0%). The exam is </w:t>
      </w:r>
      <w:r w:rsidR="00046C50">
        <w:rPr>
          <w:rStyle w:val="None"/>
          <w:rFonts w:ascii="Courier New" w:eastAsia="Times New Roman" w:hAnsi="Courier New" w:cs="Courier New"/>
          <w:bCs/>
          <w:sz w:val="20"/>
          <w:szCs w:val="20"/>
        </w:rPr>
        <w:t>written</w:t>
      </w:r>
      <w:r w:rsidR="00F814F3" w:rsidRPr="00FB2E41">
        <w:rPr>
          <w:rStyle w:val="None"/>
          <w:rFonts w:ascii="Courier New" w:eastAsia="Times New Roman" w:hAnsi="Courier New" w:cs="Courier New"/>
          <w:bCs/>
          <w:sz w:val="20"/>
          <w:szCs w:val="20"/>
        </w:rPr>
        <w:t xml:space="preserve"> or online at the Microsoft Office 365 Teams meeting interf</w:t>
      </w:r>
      <w:r w:rsidR="00046C50">
        <w:rPr>
          <w:rStyle w:val="None"/>
          <w:rFonts w:ascii="Courier New" w:eastAsia="Times New Roman" w:hAnsi="Courier New" w:cs="Courier New"/>
          <w:bCs/>
          <w:sz w:val="20"/>
          <w:szCs w:val="20"/>
        </w:rPr>
        <w:t>ace. There are no prepared tests</w:t>
      </w:r>
      <w:r w:rsidR="00F814F3" w:rsidRPr="00FB2E41">
        <w:rPr>
          <w:rStyle w:val="None"/>
          <w:rFonts w:ascii="Courier New" w:eastAsia="Times New Roman" w:hAnsi="Courier New" w:cs="Courier New"/>
          <w:bCs/>
          <w:sz w:val="20"/>
          <w:szCs w:val="20"/>
        </w:rPr>
        <w:t xml:space="preserve"> for the exam, the examiner asks for the lessons according to the indicated themes, the preparation to which is up to the students’ creativity.</w:t>
      </w:r>
      <w:r w:rsidRPr="00FB2E41">
        <w:rPr>
          <w:rStyle w:val="None"/>
          <w:rFonts w:ascii="Courier New" w:eastAsia="Times New Roman" w:hAnsi="Courier New" w:cs="Courier New"/>
          <w:bCs/>
          <w:sz w:val="20"/>
          <w:szCs w:val="20"/>
        </w:rPr>
        <w:t xml:space="preserve"> The semester grade is derived from the weighted average of the </w:t>
      </w:r>
      <w:r w:rsidR="00046C50" w:rsidRPr="00FB2E41">
        <w:rPr>
          <w:rStyle w:val="None"/>
          <w:rFonts w:ascii="Courier New" w:eastAsia="Times New Roman" w:hAnsi="Courier New" w:cs="Courier New"/>
          <w:bCs/>
          <w:sz w:val="20"/>
          <w:szCs w:val="20"/>
        </w:rPr>
        <w:t>t</w:t>
      </w:r>
      <w:r w:rsidR="00046C50">
        <w:rPr>
          <w:rStyle w:val="None"/>
          <w:rFonts w:ascii="Courier New" w:eastAsia="Times New Roman" w:hAnsi="Courier New" w:cs="Courier New"/>
          <w:bCs/>
          <w:sz w:val="20"/>
          <w:szCs w:val="20"/>
        </w:rPr>
        <w:t>wo</w:t>
      </w:r>
      <w:r w:rsidRPr="00FB2E41">
        <w:rPr>
          <w:rStyle w:val="None"/>
          <w:rFonts w:ascii="Courier New" w:eastAsia="Times New Roman" w:hAnsi="Courier New" w:cs="Courier New"/>
          <w:bCs/>
          <w:sz w:val="20"/>
          <w:szCs w:val="20"/>
        </w:rPr>
        <w:t xml:space="preserve"> grades (drawing task and exam) </w:t>
      </w:r>
      <w:r w:rsidR="00F814F3" w:rsidRPr="00FB2E41">
        <w:rPr>
          <w:rStyle w:val="None"/>
          <w:rFonts w:ascii="Courier New" w:eastAsia="Times New Roman" w:hAnsi="Courier New" w:cs="Courier New"/>
          <w:bCs/>
          <w:sz w:val="20"/>
          <w:szCs w:val="20"/>
        </w:rPr>
        <w:t xml:space="preserve">due to their </w:t>
      </w:r>
      <w:r w:rsidRPr="00FB2E41">
        <w:rPr>
          <w:rStyle w:val="None"/>
          <w:rFonts w:ascii="Courier New" w:eastAsia="Times New Roman" w:hAnsi="Courier New" w:cs="Courier New"/>
          <w:bCs/>
          <w:sz w:val="20"/>
          <w:szCs w:val="20"/>
        </w:rPr>
        <w:t>percentage. All t</w:t>
      </w:r>
      <w:r w:rsidR="00046C50">
        <w:rPr>
          <w:rStyle w:val="None"/>
          <w:rFonts w:ascii="Courier New" w:eastAsia="Times New Roman" w:hAnsi="Courier New" w:cs="Courier New"/>
          <w:bCs/>
          <w:sz w:val="20"/>
          <w:szCs w:val="20"/>
        </w:rPr>
        <w:t>wo</w:t>
      </w:r>
      <w:r w:rsidRPr="00FB2E41">
        <w:rPr>
          <w:rStyle w:val="None"/>
          <w:rFonts w:ascii="Courier New" w:eastAsia="Times New Roman" w:hAnsi="Courier New" w:cs="Courier New"/>
          <w:bCs/>
          <w:sz w:val="20"/>
          <w:szCs w:val="20"/>
        </w:rPr>
        <w:t xml:space="preserve"> </w:t>
      </w:r>
      <w:r w:rsidRPr="00FB2E41">
        <w:rPr>
          <w:rStyle w:val="None"/>
          <w:rFonts w:ascii="Courier New" w:eastAsia="Times New Roman" w:hAnsi="Courier New" w:cs="Courier New"/>
          <w:bCs/>
          <w:sz w:val="20"/>
          <w:szCs w:val="20"/>
        </w:rPr>
        <w:lastRenderedPageBreak/>
        <w:t xml:space="preserve">parts are required for recognition of the semester. It is </w:t>
      </w:r>
      <w:r w:rsidR="00046C50">
        <w:rPr>
          <w:rStyle w:val="None"/>
          <w:rFonts w:ascii="Courier New" w:eastAsia="Times New Roman" w:hAnsi="Courier New" w:cs="Courier New"/>
          <w:bCs/>
          <w:sz w:val="20"/>
          <w:szCs w:val="20"/>
        </w:rPr>
        <w:t xml:space="preserve">not </w:t>
      </w:r>
      <w:r w:rsidRPr="00FB2E41">
        <w:rPr>
          <w:rStyle w:val="None"/>
          <w:rFonts w:ascii="Courier New" w:eastAsia="Times New Roman" w:hAnsi="Courier New" w:cs="Courier New"/>
          <w:bCs/>
          <w:sz w:val="20"/>
          <w:szCs w:val="20"/>
        </w:rPr>
        <w:t xml:space="preserve">possible to replace the exam and obtain a </w:t>
      </w:r>
      <w:r w:rsidR="00046C50">
        <w:rPr>
          <w:rStyle w:val="None"/>
          <w:rFonts w:ascii="Courier New" w:eastAsia="Times New Roman" w:hAnsi="Courier New" w:cs="Courier New"/>
          <w:bCs/>
          <w:sz w:val="20"/>
          <w:szCs w:val="20"/>
        </w:rPr>
        <w:t>pre-exam grade.</w:t>
      </w:r>
    </w:p>
    <w:p w14:paraId="7FC95E33" w14:textId="77777777" w:rsidR="00306B1B" w:rsidRPr="00472A90" w:rsidRDefault="00306B1B" w:rsidP="00306B1B">
      <w:pPr>
        <w:pStyle w:val="Cmsor2"/>
        <w:jc w:val="both"/>
        <w:rPr>
          <w:rStyle w:val="None"/>
          <w:rFonts w:ascii="Courier New" w:hAnsi="Courier New" w:cs="Courier New"/>
          <w:color w:val="auto"/>
        </w:rPr>
      </w:pPr>
      <w:r w:rsidRPr="00472A90">
        <w:rPr>
          <w:rStyle w:val="None"/>
          <w:rFonts w:ascii="Courier New" w:hAnsi="Courier New" w:cs="Courier New"/>
          <w:color w:val="auto"/>
        </w:rPr>
        <w:t>Requirements during Term-Time</w:t>
      </w:r>
      <w:r>
        <w:rPr>
          <w:rStyle w:val="None"/>
          <w:rFonts w:ascii="Courier New" w:hAnsi="Courier New" w:cs="Courier New"/>
          <w:color w:val="auto"/>
        </w:rPr>
        <w:t>:</w:t>
      </w:r>
    </w:p>
    <w:p w14:paraId="4BB673BD" w14:textId="6B2FBD77" w:rsidR="00306B1B" w:rsidRDefault="00046C50" w:rsidP="008056B8">
      <w:pPr>
        <w:pStyle w:val="Nincstrkz"/>
        <w:jc w:val="both"/>
        <w:rPr>
          <w:rStyle w:val="None"/>
          <w:rFonts w:ascii="Courier New" w:eastAsia="Times New Roman" w:hAnsi="Courier New" w:cs="Courier New"/>
          <w:bCs/>
          <w:sz w:val="20"/>
          <w:szCs w:val="20"/>
        </w:rPr>
      </w:pPr>
      <w:r w:rsidRPr="00FB2E41">
        <w:rPr>
          <w:rStyle w:val="None"/>
          <w:rFonts w:ascii="Courier New" w:eastAsia="Times New Roman" w:hAnsi="Courier New" w:cs="Courier New"/>
          <w:bCs/>
          <w:sz w:val="20"/>
          <w:szCs w:val="20"/>
        </w:rPr>
        <w:t xml:space="preserve">Attendance at lectures is mandatory. </w:t>
      </w:r>
      <w:r w:rsidR="001E6A46">
        <w:rPr>
          <w:rStyle w:val="None"/>
          <w:rFonts w:ascii="Courier New" w:eastAsia="Times New Roman" w:hAnsi="Courier New" w:cs="Courier New"/>
          <w:bCs/>
          <w:sz w:val="20"/>
          <w:szCs w:val="20"/>
        </w:rPr>
        <w:t xml:space="preserve">Certified attendance at the minimum of 70% </w:t>
      </w:r>
      <w:r w:rsidR="00DE25C4" w:rsidRPr="00FB2E41">
        <w:rPr>
          <w:rStyle w:val="None"/>
          <w:rFonts w:ascii="Courier New" w:eastAsia="Times New Roman" w:hAnsi="Courier New" w:cs="Courier New"/>
          <w:bCs/>
          <w:sz w:val="20"/>
          <w:szCs w:val="20"/>
        </w:rPr>
        <w:t xml:space="preserve">of </w:t>
      </w:r>
      <w:r w:rsidR="001E6A46">
        <w:rPr>
          <w:rStyle w:val="None"/>
          <w:rFonts w:ascii="Courier New" w:eastAsia="Times New Roman" w:hAnsi="Courier New" w:cs="Courier New"/>
          <w:bCs/>
          <w:sz w:val="20"/>
          <w:szCs w:val="20"/>
        </w:rPr>
        <w:t xml:space="preserve">the </w:t>
      </w:r>
      <w:r w:rsidR="00DE25C4" w:rsidRPr="00FB2E41">
        <w:rPr>
          <w:rStyle w:val="None"/>
          <w:rFonts w:ascii="Courier New" w:eastAsia="Times New Roman" w:hAnsi="Courier New" w:cs="Courier New"/>
          <w:bCs/>
          <w:sz w:val="20"/>
          <w:szCs w:val="20"/>
        </w:rPr>
        <w:t>theoretical sessions is a condition for signing the semester.</w:t>
      </w:r>
      <w:r w:rsidR="00F814F3" w:rsidRPr="00FB2E41">
        <w:rPr>
          <w:rStyle w:val="None"/>
          <w:rFonts w:ascii="Courier New" w:eastAsia="Times New Roman" w:hAnsi="Courier New" w:cs="Courier New"/>
          <w:bCs/>
          <w:sz w:val="20"/>
          <w:szCs w:val="20"/>
        </w:rPr>
        <w:t xml:space="preserve"> </w:t>
      </w:r>
      <w:r w:rsidR="00DE25C4" w:rsidRPr="00FB2E41">
        <w:rPr>
          <w:rStyle w:val="None"/>
          <w:rFonts w:ascii="Courier New" w:eastAsia="Times New Roman" w:hAnsi="Courier New" w:cs="Courier New"/>
          <w:bCs/>
          <w:sz w:val="20"/>
          <w:szCs w:val="20"/>
        </w:rPr>
        <w:t>By the end of the term-time, students will present a freely selected episode of contemporary architecture by making a hand-drawn A/2 poster</w:t>
      </w:r>
      <w:r w:rsidR="00F814F3" w:rsidRPr="00FB2E41">
        <w:rPr>
          <w:rStyle w:val="None"/>
          <w:rFonts w:ascii="Courier New" w:eastAsia="Times New Roman" w:hAnsi="Courier New" w:cs="Courier New"/>
          <w:bCs/>
          <w:sz w:val="20"/>
          <w:szCs w:val="20"/>
        </w:rPr>
        <w:t xml:space="preserve"> (420 × 594 mm). The boards must be uploaded electronically in 1200 dpi </w:t>
      </w:r>
      <w:r w:rsidR="00DE25C4" w:rsidRPr="00FB2E41">
        <w:rPr>
          <w:rStyle w:val="None"/>
          <w:rFonts w:ascii="Courier New" w:eastAsia="Times New Roman" w:hAnsi="Courier New" w:cs="Courier New"/>
          <w:bCs/>
          <w:sz w:val="20"/>
          <w:szCs w:val="20"/>
        </w:rPr>
        <w:t xml:space="preserve">resolution </w:t>
      </w:r>
      <w:r w:rsidR="00F814F3" w:rsidRPr="00FB2E41">
        <w:rPr>
          <w:rStyle w:val="None"/>
          <w:rFonts w:ascii="Courier New" w:eastAsia="Times New Roman" w:hAnsi="Courier New" w:cs="Courier New"/>
          <w:bCs/>
          <w:sz w:val="20"/>
          <w:szCs w:val="20"/>
        </w:rPr>
        <w:t xml:space="preserve">JPEG format to the Files folder in the Microsoft Office 365 Teams subject group. </w:t>
      </w:r>
      <w:r w:rsidR="00DE25C4" w:rsidRPr="00FB2E41">
        <w:rPr>
          <w:rStyle w:val="None"/>
          <w:rFonts w:ascii="Courier New" w:eastAsia="Times New Roman" w:hAnsi="Courier New" w:cs="Courier New"/>
          <w:bCs/>
          <w:sz w:val="20"/>
          <w:szCs w:val="20"/>
        </w:rPr>
        <w:t xml:space="preserve">Students’ names, </w:t>
      </w:r>
      <w:proofErr w:type="spellStart"/>
      <w:r w:rsidR="00DE25C4" w:rsidRPr="00FB2E41">
        <w:rPr>
          <w:rStyle w:val="None"/>
          <w:rFonts w:ascii="Courier New" w:eastAsia="Times New Roman" w:hAnsi="Courier New" w:cs="Courier New"/>
          <w:bCs/>
          <w:sz w:val="20"/>
          <w:szCs w:val="20"/>
        </w:rPr>
        <w:t>Neptun</w:t>
      </w:r>
      <w:proofErr w:type="spellEnd"/>
      <w:r w:rsidR="00DE25C4" w:rsidRPr="00FB2E41">
        <w:rPr>
          <w:rStyle w:val="None"/>
          <w:rFonts w:ascii="Courier New" w:eastAsia="Times New Roman" w:hAnsi="Courier New" w:cs="Courier New"/>
          <w:bCs/>
          <w:sz w:val="20"/>
          <w:szCs w:val="20"/>
        </w:rPr>
        <w:t xml:space="preserve"> codes, and the </w:t>
      </w:r>
      <w:r w:rsidR="00F814F3" w:rsidRPr="00FB2E41">
        <w:rPr>
          <w:rStyle w:val="None"/>
          <w:rFonts w:ascii="Courier New" w:eastAsia="Times New Roman" w:hAnsi="Courier New" w:cs="Courier New"/>
          <w:bCs/>
          <w:sz w:val="20"/>
          <w:szCs w:val="20"/>
        </w:rPr>
        <w:t>title</w:t>
      </w:r>
      <w:r w:rsidR="00DE25C4" w:rsidRPr="00FB2E41">
        <w:rPr>
          <w:rStyle w:val="None"/>
          <w:rFonts w:ascii="Courier New" w:eastAsia="Times New Roman" w:hAnsi="Courier New" w:cs="Courier New"/>
          <w:bCs/>
          <w:sz w:val="20"/>
          <w:szCs w:val="20"/>
        </w:rPr>
        <w:t xml:space="preserve"> of the subject must be indicated</w:t>
      </w:r>
      <w:r w:rsidR="00F814F3" w:rsidRPr="00FB2E41">
        <w:rPr>
          <w:rStyle w:val="None"/>
          <w:rFonts w:ascii="Courier New" w:eastAsia="Times New Roman" w:hAnsi="Courier New" w:cs="Courier New"/>
          <w:bCs/>
          <w:sz w:val="20"/>
          <w:szCs w:val="20"/>
        </w:rPr>
        <w:t xml:space="preserve"> on t</w:t>
      </w:r>
      <w:r w:rsidR="00DE25C4" w:rsidRPr="00FB2E41">
        <w:rPr>
          <w:rStyle w:val="None"/>
          <w:rFonts w:ascii="Courier New" w:eastAsia="Times New Roman" w:hAnsi="Courier New" w:cs="Courier New"/>
          <w:bCs/>
          <w:sz w:val="20"/>
          <w:szCs w:val="20"/>
        </w:rPr>
        <w:t>he posters</w:t>
      </w:r>
      <w:r w:rsidR="00F7149A" w:rsidRPr="00FB2E41">
        <w:rPr>
          <w:rStyle w:val="None"/>
          <w:rFonts w:ascii="Courier New" w:eastAsia="Times New Roman" w:hAnsi="Courier New" w:cs="Courier New"/>
          <w:bCs/>
          <w:sz w:val="20"/>
          <w:szCs w:val="20"/>
        </w:rPr>
        <w:t xml:space="preserve"> subsequently</w:t>
      </w:r>
      <w:r w:rsidR="00DE25C4" w:rsidRPr="00FB2E41">
        <w:rPr>
          <w:rStyle w:val="None"/>
          <w:rFonts w:ascii="Courier New" w:eastAsia="Times New Roman" w:hAnsi="Courier New" w:cs="Courier New"/>
          <w:bCs/>
          <w:sz w:val="20"/>
          <w:szCs w:val="20"/>
        </w:rPr>
        <w:t xml:space="preserve"> in this</w:t>
      </w:r>
      <w:r w:rsidR="00F814F3" w:rsidRPr="00FB2E41">
        <w:rPr>
          <w:rStyle w:val="None"/>
          <w:rFonts w:ascii="Courier New" w:eastAsia="Times New Roman" w:hAnsi="Courier New" w:cs="Courier New"/>
          <w:bCs/>
          <w:sz w:val="20"/>
          <w:szCs w:val="20"/>
        </w:rPr>
        <w:t xml:space="preserve"> order. The </w:t>
      </w:r>
      <w:r w:rsidR="00DE25C4" w:rsidRPr="00FB2E41">
        <w:rPr>
          <w:rStyle w:val="None"/>
          <w:rFonts w:ascii="Courier New" w:eastAsia="Times New Roman" w:hAnsi="Courier New" w:cs="Courier New"/>
          <w:bCs/>
          <w:sz w:val="20"/>
          <w:szCs w:val="20"/>
        </w:rPr>
        <w:t>deadline for submitting posters is the last meeting</w:t>
      </w:r>
      <w:r w:rsidR="00F814F3" w:rsidRPr="00FB2E41">
        <w:rPr>
          <w:rStyle w:val="None"/>
          <w:rFonts w:ascii="Courier New" w:eastAsia="Times New Roman" w:hAnsi="Courier New" w:cs="Courier New"/>
          <w:bCs/>
          <w:sz w:val="20"/>
          <w:szCs w:val="20"/>
        </w:rPr>
        <w:t xml:space="preserve"> </w:t>
      </w:r>
      <w:r w:rsidR="00DE25C4" w:rsidRPr="00FB2E41">
        <w:rPr>
          <w:rStyle w:val="None"/>
          <w:rFonts w:ascii="Courier New" w:eastAsia="Times New Roman" w:hAnsi="Courier New" w:cs="Courier New"/>
          <w:bCs/>
          <w:sz w:val="20"/>
          <w:szCs w:val="20"/>
        </w:rPr>
        <w:t>of the term-time, on week 15</w:t>
      </w:r>
      <w:r w:rsidR="00F7149A" w:rsidRPr="00FB2E41">
        <w:rPr>
          <w:rStyle w:val="None"/>
          <w:rFonts w:ascii="Courier New" w:eastAsia="Times New Roman" w:hAnsi="Courier New" w:cs="Courier New"/>
          <w:bCs/>
          <w:sz w:val="20"/>
          <w:szCs w:val="20"/>
        </w:rPr>
        <w:t xml:space="preserve">. Reprieve of submission after deadline is not possible. </w:t>
      </w:r>
      <w:r w:rsidR="00F814F3" w:rsidRPr="00FB2E41">
        <w:rPr>
          <w:rStyle w:val="None"/>
          <w:rFonts w:ascii="Courier New" w:eastAsia="Times New Roman" w:hAnsi="Courier New" w:cs="Courier New"/>
          <w:bCs/>
          <w:sz w:val="20"/>
          <w:szCs w:val="20"/>
        </w:rPr>
        <w:t xml:space="preserve">The instructor will provide an opportunity for consultation on </w:t>
      </w:r>
      <w:r w:rsidR="00F7149A" w:rsidRPr="00FB2E41">
        <w:rPr>
          <w:rStyle w:val="None"/>
          <w:rFonts w:ascii="Courier New" w:eastAsia="Times New Roman" w:hAnsi="Courier New" w:cs="Courier New"/>
          <w:bCs/>
          <w:sz w:val="20"/>
          <w:szCs w:val="20"/>
        </w:rPr>
        <w:t>the semester task during the penultimate session</w:t>
      </w:r>
      <w:r w:rsidR="00F814F3" w:rsidRPr="00FB2E41">
        <w:rPr>
          <w:rStyle w:val="None"/>
          <w:rFonts w:ascii="Courier New" w:eastAsia="Times New Roman" w:hAnsi="Courier New" w:cs="Courier New"/>
          <w:bCs/>
          <w:sz w:val="20"/>
          <w:szCs w:val="20"/>
        </w:rPr>
        <w:t xml:space="preserve">. Drawing </w:t>
      </w:r>
      <w:r w:rsidR="00F7149A" w:rsidRPr="00FB2E41">
        <w:rPr>
          <w:rStyle w:val="None"/>
          <w:rFonts w:ascii="Courier New" w:eastAsia="Times New Roman" w:hAnsi="Courier New" w:cs="Courier New"/>
          <w:bCs/>
          <w:sz w:val="20"/>
          <w:szCs w:val="20"/>
        </w:rPr>
        <w:t>made in previous semesters will not be accepted.</w:t>
      </w:r>
    </w:p>
    <w:p w14:paraId="07F254CD" w14:textId="77777777" w:rsidR="00306B1B" w:rsidRDefault="00306B1B" w:rsidP="00306B1B">
      <w:pPr>
        <w:pStyle w:val="Cmsor2"/>
        <w:tabs>
          <w:tab w:val="right" w:pos="9064"/>
        </w:tabs>
        <w:jc w:val="both"/>
        <w:rPr>
          <w:rStyle w:val="None"/>
          <w:rFonts w:ascii="Courier New" w:hAnsi="Courier New" w:cs="Courier New"/>
          <w:color w:val="auto"/>
        </w:rPr>
      </w:pPr>
      <w:r>
        <w:rPr>
          <w:rStyle w:val="None"/>
          <w:rFonts w:ascii="Courier New" w:hAnsi="Courier New" w:cs="Courier New"/>
          <w:color w:val="auto"/>
        </w:rPr>
        <w:t>Semester Evaluation:</w:t>
      </w:r>
    </w:p>
    <w:p w14:paraId="76ABF770" w14:textId="77777777" w:rsidR="00306B1B" w:rsidRPr="00C3695D" w:rsidRDefault="00306B1B" w:rsidP="00306B1B"/>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306B1B" w:rsidRPr="00C3695D" w14:paraId="6E1CD75D" w14:textId="77777777" w:rsidTr="00B23100">
        <w:trPr>
          <w:trHeight w:val="397"/>
        </w:trPr>
        <w:tc>
          <w:tcPr>
            <w:tcW w:w="4527" w:type="dxa"/>
            <w:tcBorders>
              <w:top w:val="single" w:sz="8" w:space="0" w:color="auto"/>
              <w:bottom w:val="single" w:sz="4" w:space="0" w:color="auto"/>
            </w:tcBorders>
            <w:vAlign w:val="center"/>
          </w:tcPr>
          <w:p w14:paraId="3E408204" w14:textId="77777777" w:rsidR="00306B1B" w:rsidRPr="00C3695D" w:rsidRDefault="00306B1B" w:rsidP="00B23100">
            <w:pPr>
              <w:pStyle w:val="Nincstrkz"/>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ourier New" w:eastAsia="Times New Roman" w:hAnsi="Courier New" w:cs="Courier New"/>
                <w:b/>
                <w:bCs/>
                <w:sz w:val="20"/>
                <w:szCs w:val="20"/>
              </w:rPr>
            </w:pPr>
            <w:r w:rsidRPr="00C3695D">
              <w:rPr>
                <w:rStyle w:val="None"/>
                <w:rFonts w:ascii="Courier New" w:eastAsia="Times New Roman" w:hAnsi="Courier New" w:cs="Courier New"/>
                <w:b/>
                <w:bCs/>
                <w:sz w:val="20"/>
                <w:szCs w:val="20"/>
              </w:rPr>
              <w:t>Grade</w:t>
            </w:r>
          </w:p>
        </w:tc>
        <w:tc>
          <w:tcPr>
            <w:tcW w:w="4527" w:type="dxa"/>
            <w:tcBorders>
              <w:top w:val="single" w:sz="8" w:space="0" w:color="auto"/>
              <w:bottom w:val="single" w:sz="4" w:space="0" w:color="auto"/>
            </w:tcBorders>
            <w:vAlign w:val="center"/>
          </w:tcPr>
          <w:p w14:paraId="4BC8B6E2" w14:textId="77777777" w:rsidR="00306B1B" w:rsidRPr="00C3695D" w:rsidRDefault="00306B1B" w:rsidP="00B23100">
            <w:pPr>
              <w:pStyle w:val="Nincstrkz"/>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ourier New" w:eastAsia="Times New Roman" w:hAnsi="Courier New" w:cs="Courier New"/>
                <w:b/>
                <w:bCs/>
                <w:sz w:val="20"/>
                <w:szCs w:val="20"/>
              </w:rPr>
            </w:pPr>
            <w:r w:rsidRPr="00C3695D">
              <w:rPr>
                <w:rStyle w:val="None"/>
                <w:rFonts w:ascii="Courier New" w:eastAsia="Times New Roman" w:hAnsi="Courier New" w:cs="Courier New"/>
                <w:b/>
                <w:bCs/>
                <w:sz w:val="20"/>
                <w:szCs w:val="20"/>
              </w:rPr>
              <w:t xml:space="preserve">Performance in Percentage </w:t>
            </w:r>
          </w:p>
        </w:tc>
      </w:tr>
      <w:tr w:rsidR="00306B1B" w:rsidRPr="00C3695D" w14:paraId="64318507" w14:textId="77777777" w:rsidTr="00B23100">
        <w:trPr>
          <w:trHeight w:val="397"/>
        </w:trPr>
        <w:tc>
          <w:tcPr>
            <w:tcW w:w="4527" w:type="dxa"/>
            <w:tcBorders>
              <w:top w:val="single" w:sz="4" w:space="0" w:color="auto"/>
            </w:tcBorders>
            <w:vAlign w:val="center"/>
          </w:tcPr>
          <w:p w14:paraId="637EEDC3" w14:textId="77777777" w:rsidR="00306B1B" w:rsidRPr="00C3695D" w:rsidRDefault="00306B1B" w:rsidP="00B23100">
            <w:pPr>
              <w:pStyle w:val="Nincstrkz"/>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ourier New" w:eastAsia="Times New Roman" w:hAnsi="Courier New" w:cs="Courier New"/>
                <w:bCs/>
                <w:sz w:val="20"/>
                <w:szCs w:val="20"/>
              </w:rPr>
            </w:pPr>
            <w:r w:rsidRPr="00C3695D">
              <w:rPr>
                <w:rStyle w:val="None"/>
                <w:rFonts w:ascii="Courier New" w:eastAsia="Times New Roman" w:hAnsi="Courier New" w:cs="Courier New"/>
                <w:bCs/>
                <w:sz w:val="20"/>
                <w:szCs w:val="20"/>
              </w:rPr>
              <w:t>A (5)</w:t>
            </w:r>
          </w:p>
        </w:tc>
        <w:tc>
          <w:tcPr>
            <w:tcW w:w="4527" w:type="dxa"/>
            <w:tcBorders>
              <w:top w:val="single" w:sz="4" w:space="0" w:color="auto"/>
            </w:tcBorders>
            <w:vAlign w:val="center"/>
          </w:tcPr>
          <w:p w14:paraId="17745019" w14:textId="77777777" w:rsidR="00306B1B" w:rsidRPr="00C3695D" w:rsidRDefault="00306B1B" w:rsidP="00B23100">
            <w:pPr>
              <w:pStyle w:val="Nincstrkz"/>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ourier New" w:eastAsia="Times New Roman" w:hAnsi="Courier New" w:cs="Courier New"/>
                <w:bCs/>
                <w:sz w:val="20"/>
                <w:szCs w:val="20"/>
              </w:rPr>
            </w:pPr>
            <w:r>
              <w:rPr>
                <w:rStyle w:val="None"/>
                <w:rFonts w:ascii="Courier New" w:eastAsia="Times New Roman" w:hAnsi="Courier New" w:cs="Courier New"/>
                <w:bCs/>
                <w:sz w:val="20"/>
                <w:szCs w:val="20"/>
              </w:rPr>
              <w:t xml:space="preserve">from </w:t>
            </w:r>
            <w:r w:rsidRPr="00C3695D">
              <w:rPr>
                <w:rStyle w:val="None"/>
                <w:rFonts w:ascii="Courier New" w:eastAsia="Times New Roman" w:hAnsi="Courier New" w:cs="Courier New"/>
                <w:bCs/>
                <w:sz w:val="20"/>
                <w:szCs w:val="20"/>
              </w:rPr>
              <w:t xml:space="preserve">85% </w:t>
            </w:r>
          </w:p>
        </w:tc>
      </w:tr>
      <w:tr w:rsidR="00306B1B" w:rsidRPr="00C3695D" w14:paraId="35D7D716" w14:textId="77777777" w:rsidTr="00B23100">
        <w:trPr>
          <w:trHeight w:val="397"/>
        </w:trPr>
        <w:tc>
          <w:tcPr>
            <w:tcW w:w="4527" w:type="dxa"/>
            <w:vAlign w:val="center"/>
          </w:tcPr>
          <w:p w14:paraId="5AC9555A" w14:textId="77777777" w:rsidR="00306B1B" w:rsidRPr="00C3695D" w:rsidRDefault="00306B1B" w:rsidP="00B23100">
            <w:pPr>
              <w:pStyle w:val="Nincstrkz"/>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ourier New" w:eastAsia="Times New Roman" w:hAnsi="Courier New" w:cs="Courier New"/>
                <w:bCs/>
                <w:sz w:val="20"/>
                <w:szCs w:val="20"/>
              </w:rPr>
            </w:pPr>
            <w:r w:rsidRPr="00C3695D">
              <w:rPr>
                <w:rStyle w:val="None"/>
                <w:rFonts w:ascii="Courier New" w:eastAsia="Times New Roman" w:hAnsi="Courier New" w:cs="Courier New"/>
                <w:bCs/>
                <w:sz w:val="20"/>
                <w:szCs w:val="20"/>
              </w:rPr>
              <w:t>B (4)</w:t>
            </w:r>
          </w:p>
        </w:tc>
        <w:tc>
          <w:tcPr>
            <w:tcW w:w="4527" w:type="dxa"/>
            <w:vAlign w:val="center"/>
          </w:tcPr>
          <w:p w14:paraId="78DC488A" w14:textId="77777777" w:rsidR="00306B1B" w:rsidRPr="00C3695D" w:rsidRDefault="00306B1B" w:rsidP="00B23100">
            <w:pPr>
              <w:pStyle w:val="Nincstrkz"/>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ourier New" w:eastAsia="Times New Roman" w:hAnsi="Courier New" w:cs="Courier New"/>
                <w:bCs/>
                <w:sz w:val="20"/>
                <w:szCs w:val="20"/>
              </w:rPr>
            </w:pPr>
            <w:r>
              <w:rPr>
                <w:rStyle w:val="None"/>
                <w:rFonts w:ascii="Courier New" w:eastAsia="Times New Roman" w:hAnsi="Courier New" w:cs="Courier New"/>
                <w:bCs/>
                <w:sz w:val="20"/>
                <w:szCs w:val="20"/>
              </w:rPr>
              <w:t xml:space="preserve">from </w:t>
            </w:r>
            <w:r w:rsidRPr="00C3695D">
              <w:rPr>
                <w:rStyle w:val="None"/>
                <w:rFonts w:ascii="Courier New" w:eastAsia="Times New Roman" w:hAnsi="Courier New" w:cs="Courier New"/>
                <w:bCs/>
                <w:sz w:val="20"/>
                <w:szCs w:val="20"/>
              </w:rPr>
              <w:t>70</w:t>
            </w:r>
            <w:r>
              <w:rPr>
                <w:rStyle w:val="None"/>
                <w:rFonts w:ascii="Courier New" w:eastAsia="Times New Roman" w:hAnsi="Courier New" w:cs="Courier New"/>
                <w:bCs/>
                <w:sz w:val="20"/>
                <w:szCs w:val="20"/>
              </w:rPr>
              <w:t>%</w:t>
            </w:r>
          </w:p>
        </w:tc>
      </w:tr>
      <w:tr w:rsidR="00306B1B" w:rsidRPr="00C3695D" w14:paraId="42FB2733" w14:textId="77777777" w:rsidTr="00B23100">
        <w:trPr>
          <w:trHeight w:val="397"/>
        </w:trPr>
        <w:tc>
          <w:tcPr>
            <w:tcW w:w="4527" w:type="dxa"/>
            <w:vAlign w:val="center"/>
          </w:tcPr>
          <w:p w14:paraId="346331B2" w14:textId="77777777" w:rsidR="00306B1B" w:rsidRPr="00C3695D" w:rsidRDefault="00306B1B" w:rsidP="00B23100">
            <w:pPr>
              <w:pStyle w:val="Nincstrkz"/>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ourier New" w:eastAsia="Times New Roman" w:hAnsi="Courier New" w:cs="Courier New"/>
                <w:bCs/>
                <w:sz w:val="20"/>
                <w:szCs w:val="20"/>
              </w:rPr>
            </w:pPr>
            <w:r w:rsidRPr="00C3695D">
              <w:rPr>
                <w:rStyle w:val="None"/>
                <w:rFonts w:ascii="Courier New" w:eastAsia="Times New Roman" w:hAnsi="Courier New" w:cs="Courier New"/>
                <w:bCs/>
                <w:sz w:val="20"/>
                <w:szCs w:val="20"/>
              </w:rPr>
              <w:t>C (3)</w:t>
            </w:r>
          </w:p>
        </w:tc>
        <w:tc>
          <w:tcPr>
            <w:tcW w:w="4527" w:type="dxa"/>
            <w:vAlign w:val="center"/>
          </w:tcPr>
          <w:p w14:paraId="5C76572C" w14:textId="77777777" w:rsidR="00306B1B" w:rsidRPr="00C3695D" w:rsidRDefault="00306B1B" w:rsidP="00B23100">
            <w:pPr>
              <w:pStyle w:val="Nincstrkz"/>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ourier New" w:eastAsia="Times New Roman" w:hAnsi="Courier New" w:cs="Courier New"/>
                <w:bCs/>
                <w:sz w:val="20"/>
                <w:szCs w:val="20"/>
              </w:rPr>
            </w:pPr>
            <w:r>
              <w:rPr>
                <w:rStyle w:val="None"/>
                <w:rFonts w:ascii="Courier New" w:eastAsia="Times New Roman" w:hAnsi="Courier New" w:cs="Courier New"/>
                <w:bCs/>
                <w:sz w:val="20"/>
                <w:szCs w:val="20"/>
              </w:rPr>
              <w:t>from 55%</w:t>
            </w:r>
          </w:p>
        </w:tc>
      </w:tr>
      <w:tr w:rsidR="00306B1B" w:rsidRPr="00C3695D" w14:paraId="45F09B18" w14:textId="77777777" w:rsidTr="00B23100">
        <w:trPr>
          <w:trHeight w:val="397"/>
        </w:trPr>
        <w:tc>
          <w:tcPr>
            <w:tcW w:w="4527" w:type="dxa"/>
            <w:vAlign w:val="center"/>
          </w:tcPr>
          <w:p w14:paraId="381B9ECD" w14:textId="77777777" w:rsidR="00306B1B" w:rsidRPr="00C3695D" w:rsidRDefault="00306B1B" w:rsidP="00B23100">
            <w:pPr>
              <w:pStyle w:val="Nincstrkz"/>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ourier New" w:eastAsia="Times New Roman" w:hAnsi="Courier New" w:cs="Courier New"/>
                <w:bCs/>
                <w:sz w:val="20"/>
                <w:szCs w:val="20"/>
              </w:rPr>
            </w:pPr>
            <w:r w:rsidRPr="00C3695D">
              <w:rPr>
                <w:rStyle w:val="None"/>
                <w:rFonts w:ascii="Courier New" w:eastAsia="Times New Roman" w:hAnsi="Courier New" w:cs="Courier New"/>
                <w:bCs/>
                <w:sz w:val="20"/>
                <w:szCs w:val="20"/>
              </w:rPr>
              <w:t>D (2)</w:t>
            </w:r>
          </w:p>
        </w:tc>
        <w:tc>
          <w:tcPr>
            <w:tcW w:w="4527" w:type="dxa"/>
            <w:vAlign w:val="center"/>
          </w:tcPr>
          <w:p w14:paraId="16A7FF0F" w14:textId="77777777" w:rsidR="00306B1B" w:rsidRPr="00C3695D" w:rsidRDefault="00306B1B" w:rsidP="00B23100">
            <w:pPr>
              <w:pStyle w:val="Nincstrkz"/>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ourier New" w:eastAsia="Times New Roman" w:hAnsi="Courier New" w:cs="Courier New"/>
                <w:bCs/>
                <w:sz w:val="20"/>
                <w:szCs w:val="20"/>
              </w:rPr>
            </w:pPr>
            <w:r>
              <w:rPr>
                <w:rStyle w:val="None"/>
                <w:rFonts w:ascii="Courier New" w:eastAsia="Times New Roman" w:hAnsi="Courier New" w:cs="Courier New"/>
                <w:bCs/>
                <w:sz w:val="20"/>
                <w:szCs w:val="20"/>
              </w:rPr>
              <w:t>from 40%</w:t>
            </w:r>
          </w:p>
        </w:tc>
      </w:tr>
      <w:tr w:rsidR="00306B1B" w:rsidRPr="00C3695D" w14:paraId="3AE9EF38" w14:textId="77777777" w:rsidTr="00B23100">
        <w:trPr>
          <w:trHeight w:val="397"/>
        </w:trPr>
        <w:tc>
          <w:tcPr>
            <w:tcW w:w="4527" w:type="dxa"/>
            <w:tcBorders>
              <w:bottom w:val="single" w:sz="8" w:space="0" w:color="auto"/>
            </w:tcBorders>
            <w:vAlign w:val="center"/>
          </w:tcPr>
          <w:p w14:paraId="3A7ACDD9" w14:textId="77777777" w:rsidR="00306B1B" w:rsidRPr="00C3695D" w:rsidRDefault="00306B1B" w:rsidP="00B23100">
            <w:pPr>
              <w:pStyle w:val="Nincstrkz"/>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ourier New" w:eastAsia="Times New Roman" w:hAnsi="Courier New" w:cs="Courier New"/>
                <w:bCs/>
                <w:sz w:val="20"/>
                <w:szCs w:val="20"/>
              </w:rPr>
            </w:pPr>
            <w:r w:rsidRPr="00C3695D">
              <w:rPr>
                <w:rStyle w:val="None"/>
                <w:rFonts w:ascii="Courier New" w:eastAsia="Times New Roman" w:hAnsi="Courier New" w:cs="Courier New"/>
                <w:bCs/>
                <w:sz w:val="20"/>
                <w:szCs w:val="20"/>
              </w:rPr>
              <w:t>Fail (1)</w:t>
            </w:r>
          </w:p>
        </w:tc>
        <w:tc>
          <w:tcPr>
            <w:tcW w:w="4527" w:type="dxa"/>
            <w:tcBorders>
              <w:bottom w:val="single" w:sz="8" w:space="0" w:color="auto"/>
            </w:tcBorders>
            <w:vAlign w:val="center"/>
          </w:tcPr>
          <w:p w14:paraId="1437C76A" w14:textId="77777777" w:rsidR="00306B1B" w:rsidRPr="00C3695D" w:rsidRDefault="00306B1B" w:rsidP="00B23100">
            <w:pPr>
              <w:pStyle w:val="Nincstrkz"/>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ourier New" w:eastAsia="Times New Roman" w:hAnsi="Courier New" w:cs="Courier New"/>
                <w:bCs/>
                <w:sz w:val="20"/>
                <w:szCs w:val="20"/>
              </w:rPr>
            </w:pPr>
            <w:r>
              <w:rPr>
                <w:rStyle w:val="None"/>
                <w:rFonts w:ascii="Courier New" w:eastAsia="Times New Roman" w:hAnsi="Courier New" w:cs="Courier New"/>
                <w:bCs/>
                <w:sz w:val="20"/>
                <w:szCs w:val="20"/>
              </w:rPr>
              <w:t>under 40%</w:t>
            </w:r>
          </w:p>
        </w:tc>
      </w:tr>
    </w:tbl>
    <w:p w14:paraId="0856E094" w14:textId="77777777" w:rsidR="00306B1B" w:rsidRPr="001E6A46" w:rsidRDefault="00306B1B" w:rsidP="008056B8">
      <w:pPr>
        <w:pStyle w:val="Nincstrkz"/>
        <w:jc w:val="both"/>
        <w:rPr>
          <w:rStyle w:val="None"/>
          <w:rFonts w:ascii="Courier New" w:eastAsia="Times New Roman" w:hAnsi="Courier New" w:cs="Courier New"/>
          <w:bCs/>
          <w:sz w:val="20"/>
          <w:szCs w:val="20"/>
        </w:rPr>
      </w:pPr>
    </w:p>
    <w:p w14:paraId="77A08C72" w14:textId="5E2CEFB9" w:rsidR="00034EEB" w:rsidRPr="00FB2E41" w:rsidRDefault="00553654" w:rsidP="008056B8">
      <w:pPr>
        <w:pStyle w:val="Cmsor2"/>
        <w:jc w:val="both"/>
        <w:rPr>
          <w:rStyle w:val="None"/>
          <w:rFonts w:ascii="Courier New" w:hAnsi="Courier New" w:cs="Courier New"/>
          <w:bCs w:val="0"/>
          <w:color w:val="auto"/>
        </w:rPr>
      </w:pPr>
      <w:r w:rsidRPr="00FB2E41">
        <w:rPr>
          <w:rStyle w:val="None"/>
          <w:rFonts w:ascii="Courier New" w:hAnsi="Courier New" w:cs="Courier New"/>
          <w:color w:val="auto"/>
        </w:rPr>
        <w:t>Readings and Reference Materials</w:t>
      </w:r>
      <w:r w:rsidR="00306B1B">
        <w:rPr>
          <w:rStyle w:val="None"/>
          <w:rFonts w:ascii="Courier New" w:hAnsi="Courier New" w:cs="Courier New"/>
          <w:color w:val="auto"/>
        </w:rPr>
        <w:t>:</w:t>
      </w:r>
    </w:p>
    <w:p w14:paraId="24E2E168" w14:textId="1511E580" w:rsidR="00020E81" w:rsidRPr="00FB2E41" w:rsidRDefault="00020E81" w:rsidP="00020E81">
      <w:pPr>
        <w:widowControl w:val="0"/>
        <w:jc w:val="both"/>
        <w:rPr>
          <w:rStyle w:val="None"/>
          <w:rFonts w:ascii="Courier New" w:hAnsi="Courier New" w:cs="Courier New"/>
          <w:sz w:val="20"/>
          <w:szCs w:val="20"/>
          <w:u w:color="000000"/>
          <w:lang w:eastAsia="hu-HU"/>
        </w:rPr>
      </w:pPr>
      <w:r w:rsidRPr="00FB2E41">
        <w:rPr>
          <w:rStyle w:val="None"/>
          <w:rFonts w:ascii="Courier New" w:hAnsi="Courier New" w:cs="Courier New"/>
          <w:sz w:val="20"/>
          <w:szCs w:val="20"/>
          <w:u w:color="000000"/>
          <w:lang w:eastAsia="hu-HU"/>
        </w:rPr>
        <w:t xml:space="preserve">Biermann, V., et al. </w:t>
      </w:r>
      <w:r w:rsidR="007E072A">
        <w:rPr>
          <w:rStyle w:val="None"/>
          <w:rFonts w:ascii="Courier New" w:hAnsi="Courier New" w:cs="Courier New"/>
          <w:sz w:val="20"/>
          <w:szCs w:val="20"/>
          <w:u w:color="000000"/>
          <w:lang w:eastAsia="hu-HU"/>
        </w:rPr>
        <w:t xml:space="preserve">(2003) </w:t>
      </w:r>
      <w:r w:rsidRPr="007E072A">
        <w:rPr>
          <w:rStyle w:val="None"/>
          <w:rFonts w:ascii="Courier New" w:hAnsi="Courier New" w:cs="Courier New"/>
          <w:i/>
          <w:sz w:val="20"/>
          <w:szCs w:val="20"/>
          <w:u w:color="000000"/>
          <w:lang w:eastAsia="hu-HU"/>
        </w:rPr>
        <w:t>Architectural Theory: From the Renaissance to the Present</w:t>
      </w:r>
      <w:r w:rsidR="007E072A">
        <w:rPr>
          <w:rStyle w:val="None"/>
          <w:rFonts w:ascii="Courier New" w:hAnsi="Courier New" w:cs="Courier New"/>
          <w:sz w:val="20"/>
          <w:szCs w:val="20"/>
          <w:u w:color="000000"/>
          <w:lang w:eastAsia="hu-HU"/>
        </w:rPr>
        <w:t>. Taschen</w:t>
      </w:r>
      <w:r w:rsidRPr="00FB2E41">
        <w:rPr>
          <w:rStyle w:val="None"/>
          <w:rFonts w:ascii="Courier New" w:hAnsi="Courier New" w:cs="Courier New"/>
          <w:sz w:val="20"/>
          <w:szCs w:val="20"/>
          <w:u w:color="000000"/>
          <w:lang w:eastAsia="hu-HU"/>
        </w:rPr>
        <w:t>.</w:t>
      </w:r>
    </w:p>
    <w:p w14:paraId="7CCD4835" w14:textId="1BF01DD6" w:rsidR="00020E81" w:rsidRPr="00FB2E41" w:rsidRDefault="00020E81" w:rsidP="00020E81">
      <w:pPr>
        <w:widowControl w:val="0"/>
        <w:jc w:val="both"/>
        <w:rPr>
          <w:rStyle w:val="None"/>
          <w:rFonts w:ascii="Courier New" w:hAnsi="Courier New" w:cs="Courier New"/>
          <w:sz w:val="20"/>
          <w:szCs w:val="20"/>
          <w:u w:color="000000"/>
          <w:lang w:eastAsia="hu-HU"/>
        </w:rPr>
      </w:pPr>
      <w:proofErr w:type="spellStart"/>
      <w:r w:rsidRPr="00FB2E41">
        <w:rPr>
          <w:rStyle w:val="None"/>
          <w:rFonts w:ascii="Courier New" w:hAnsi="Courier New" w:cs="Courier New"/>
          <w:sz w:val="20"/>
          <w:szCs w:val="20"/>
          <w:u w:color="000000"/>
          <w:lang w:eastAsia="hu-HU"/>
        </w:rPr>
        <w:t>Crysler</w:t>
      </w:r>
      <w:proofErr w:type="spellEnd"/>
      <w:r w:rsidRPr="00FB2E41">
        <w:rPr>
          <w:rStyle w:val="None"/>
          <w:rFonts w:ascii="Courier New" w:hAnsi="Courier New" w:cs="Courier New"/>
          <w:sz w:val="20"/>
          <w:szCs w:val="20"/>
          <w:u w:color="000000"/>
          <w:lang w:eastAsia="hu-HU"/>
        </w:rPr>
        <w:t>, C.</w:t>
      </w:r>
      <w:r w:rsidR="007E072A">
        <w:rPr>
          <w:rStyle w:val="None"/>
          <w:rFonts w:ascii="Courier New" w:hAnsi="Courier New" w:cs="Courier New"/>
          <w:sz w:val="20"/>
          <w:szCs w:val="20"/>
          <w:u w:color="000000"/>
          <w:lang w:eastAsia="hu-HU"/>
        </w:rPr>
        <w:t xml:space="preserve">G., Cairns, S., and </w:t>
      </w:r>
      <w:proofErr w:type="spellStart"/>
      <w:r w:rsidR="007E072A">
        <w:rPr>
          <w:rStyle w:val="None"/>
          <w:rFonts w:ascii="Courier New" w:hAnsi="Courier New" w:cs="Courier New"/>
          <w:sz w:val="20"/>
          <w:szCs w:val="20"/>
          <w:u w:color="000000"/>
          <w:lang w:eastAsia="hu-HU"/>
        </w:rPr>
        <w:t>Heynen</w:t>
      </w:r>
      <w:proofErr w:type="spellEnd"/>
      <w:r w:rsidR="007E072A">
        <w:rPr>
          <w:rStyle w:val="None"/>
          <w:rFonts w:ascii="Courier New" w:hAnsi="Courier New" w:cs="Courier New"/>
          <w:sz w:val="20"/>
          <w:szCs w:val="20"/>
          <w:u w:color="000000"/>
          <w:lang w:eastAsia="hu-HU"/>
        </w:rPr>
        <w:t xml:space="preserve">, H., </w:t>
      </w:r>
      <w:r w:rsidRPr="00FB2E41">
        <w:rPr>
          <w:rStyle w:val="None"/>
          <w:rFonts w:ascii="Courier New" w:hAnsi="Courier New" w:cs="Courier New"/>
          <w:sz w:val="20"/>
          <w:szCs w:val="20"/>
          <w:u w:color="000000"/>
          <w:lang w:eastAsia="hu-HU"/>
        </w:rPr>
        <w:t>eds.</w:t>
      </w:r>
      <w:r w:rsidR="007E072A">
        <w:rPr>
          <w:rStyle w:val="None"/>
          <w:rFonts w:ascii="Courier New" w:hAnsi="Courier New" w:cs="Courier New"/>
          <w:sz w:val="20"/>
          <w:szCs w:val="20"/>
          <w:u w:color="000000"/>
          <w:lang w:eastAsia="hu-HU"/>
        </w:rPr>
        <w:t xml:space="preserve"> (2012</w:t>
      </w:r>
      <w:r w:rsidRPr="00FB2E41">
        <w:rPr>
          <w:rStyle w:val="None"/>
          <w:rFonts w:ascii="Courier New" w:hAnsi="Courier New" w:cs="Courier New"/>
          <w:sz w:val="20"/>
          <w:szCs w:val="20"/>
          <w:u w:color="000000"/>
          <w:lang w:eastAsia="hu-HU"/>
        </w:rPr>
        <w:t xml:space="preserve">) </w:t>
      </w:r>
      <w:proofErr w:type="gramStart"/>
      <w:r w:rsidRPr="007E072A">
        <w:rPr>
          <w:rStyle w:val="None"/>
          <w:rFonts w:ascii="Courier New" w:hAnsi="Courier New" w:cs="Courier New"/>
          <w:i/>
          <w:sz w:val="20"/>
          <w:szCs w:val="20"/>
          <w:u w:color="000000"/>
          <w:lang w:eastAsia="hu-HU"/>
        </w:rPr>
        <w:t>The</w:t>
      </w:r>
      <w:proofErr w:type="gramEnd"/>
      <w:r w:rsidRPr="007E072A">
        <w:rPr>
          <w:rStyle w:val="None"/>
          <w:rFonts w:ascii="Courier New" w:hAnsi="Courier New" w:cs="Courier New"/>
          <w:i/>
          <w:sz w:val="20"/>
          <w:szCs w:val="20"/>
          <w:u w:color="000000"/>
          <w:lang w:eastAsia="hu-HU"/>
        </w:rPr>
        <w:t xml:space="preserve"> SAGE Handbook of Architectural Theory</w:t>
      </w:r>
      <w:r w:rsidR="007E072A">
        <w:rPr>
          <w:rStyle w:val="None"/>
          <w:rFonts w:ascii="Courier New" w:hAnsi="Courier New" w:cs="Courier New"/>
          <w:sz w:val="20"/>
          <w:szCs w:val="20"/>
          <w:u w:color="000000"/>
          <w:lang w:eastAsia="hu-HU"/>
        </w:rPr>
        <w:t>. SAGE.</w:t>
      </w:r>
    </w:p>
    <w:p w14:paraId="3D89766E" w14:textId="3388DA55" w:rsidR="00020E81" w:rsidRPr="00FB2E41" w:rsidRDefault="00020E81" w:rsidP="00020E81">
      <w:pPr>
        <w:pStyle w:val="Nincstrkz"/>
        <w:jc w:val="both"/>
        <w:rPr>
          <w:rStyle w:val="None"/>
          <w:rFonts w:ascii="Courier New" w:hAnsi="Courier New" w:cs="Courier New"/>
          <w:sz w:val="20"/>
          <w:szCs w:val="20"/>
          <w:u w:color="000000"/>
          <w:lang w:eastAsia="hu-HU"/>
        </w:rPr>
      </w:pPr>
      <w:r w:rsidRPr="00FB2E41">
        <w:rPr>
          <w:rStyle w:val="None"/>
          <w:rFonts w:ascii="Courier New" w:hAnsi="Courier New" w:cs="Courier New"/>
          <w:sz w:val="20"/>
          <w:szCs w:val="20"/>
          <w:u w:color="000000"/>
          <w:lang w:eastAsia="hu-HU"/>
        </w:rPr>
        <w:t xml:space="preserve">Frampton, K. </w:t>
      </w:r>
      <w:r w:rsidR="007E072A">
        <w:rPr>
          <w:rStyle w:val="None"/>
          <w:rFonts w:ascii="Courier New" w:hAnsi="Courier New" w:cs="Courier New"/>
          <w:sz w:val="20"/>
          <w:szCs w:val="20"/>
          <w:u w:color="000000"/>
          <w:lang w:eastAsia="hu-HU"/>
        </w:rPr>
        <w:t xml:space="preserve">(1980) </w:t>
      </w:r>
      <w:r w:rsidRPr="007E072A">
        <w:rPr>
          <w:rStyle w:val="None"/>
          <w:rFonts w:ascii="Courier New" w:hAnsi="Courier New" w:cs="Courier New"/>
          <w:i/>
          <w:sz w:val="20"/>
          <w:szCs w:val="20"/>
          <w:u w:color="000000"/>
          <w:lang w:eastAsia="hu-HU"/>
        </w:rPr>
        <w:t>Modern Architecture: a Critical History</w:t>
      </w:r>
      <w:r w:rsidR="007E072A">
        <w:rPr>
          <w:rStyle w:val="None"/>
          <w:rFonts w:ascii="Courier New" w:hAnsi="Courier New" w:cs="Courier New"/>
          <w:sz w:val="20"/>
          <w:szCs w:val="20"/>
          <w:u w:color="000000"/>
          <w:lang w:eastAsia="hu-HU"/>
        </w:rPr>
        <w:t>. Oxford University Press</w:t>
      </w:r>
      <w:r w:rsidRPr="00FB2E41">
        <w:rPr>
          <w:rStyle w:val="None"/>
          <w:rFonts w:ascii="Courier New" w:hAnsi="Courier New" w:cs="Courier New"/>
          <w:sz w:val="20"/>
          <w:szCs w:val="20"/>
          <w:u w:color="000000"/>
          <w:lang w:eastAsia="hu-HU"/>
        </w:rPr>
        <w:t>.</w:t>
      </w:r>
    </w:p>
    <w:p w14:paraId="12E3A38E" w14:textId="398984E2" w:rsidR="00020E81" w:rsidRPr="00FB2E41" w:rsidRDefault="00020E81" w:rsidP="00020E81">
      <w:pPr>
        <w:pStyle w:val="Nincstrkz"/>
        <w:jc w:val="both"/>
        <w:rPr>
          <w:rStyle w:val="None"/>
          <w:rFonts w:ascii="Courier New" w:hAnsi="Courier New" w:cs="Courier New"/>
          <w:sz w:val="20"/>
          <w:szCs w:val="20"/>
          <w:u w:color="000000"/>
          <w:lang w:eastAsia="hu-HU"/>
        </w:rPr>
      </w:pPr>
      <w:proofErr w:type="spellStart"/>
      <w:r w:rsidRPr="00FB2E41">
        <w:rPr>
          <w:rStyle w:val="None"/>
          <w:rFonts w:ascii="Courier New" w:hAnsi="Courier New" w:cs="Courier New"/>
          <w:sz w:val="20"/>
          <w:szCs w:val="20"/>
          <w:u w:color="000000"/>
          <w:lang w:eastAsia="hu-HU"/>
        </w:rPr>
        <w:t>Gössel</w:t>
      </w:r>
      <w:proofErr w:type="spellEnd"/>
      <w:r w:rsidRPr="00FB2E41">
        <w:rPr>
          <w:rStyle w:val="None"/>
          <w:rFonts w:ascii="Courier New" w:hAnsi="Courier New" w:cs="Courier New"/>
          <w:sz w:val="20"/>
          <w:szCs w:val="20"/>
          <w:u w:color="000000"/>
          <w:lang w:eastAsia="hu-HU"/>
        </w:rPr>
        <w:t xml:space="preserve">, P. and </w:t>
      </w:r>
      <w:proofErr w:type="spellStart"/>
      <w:r w:rsidRPr="00FB2E41">
        <w:rPr>
          <w:rStyle w:val="None"/>
          <w:rFonts w:ascii="Courier New" w:hAnsi="Courier New" w:cs="Courier New"/>
          <w:sz w:val="20"/>
          <w:szCs w:val="20"/>
          <w:u w:color="000000"/>
          <w:lang w:eastAsia="hu-HU"/>
        </w:rPr>
        <w:t>Leuthäuser</w:t>
      </w:r>
      <w:proofErr w:type="spellEnd"/>
      <w:r w:rsidRPr="00FB2E41">
        <w:rPr>
          <w:rStyle w:val="None"/>
          <w:rFonts w:ascii="Courier New" w:hAnsi="Courier New" w:cs="Courier New"/>
          <w:sz w:val="20"/>
          <w:szCs w:val="20"/>
          <w:u w:color="000000"/>
          <w:lang w:eastAsia="hu-HU"/>
        </w:rPr>
        <w:t xml:space="preserve">, G. </w:t>
      </w:r>
      <w:r w:rsidR="007E072A">
        <w:rPr>
          <w:rStyle w:val="None"/>
          <w:rFonts w:ascii="Courier New" w:hAnsi="Courier New" w:cs="Courier New"/>
          <w:sz w:val="20"/>
          <w:szCs w:val="20"/>
          <w:u w:color="000000"/>
          <w:lang w:eastAsia="hu-HU"/>
        </w:rPr>
        <w:t xml:space="preserve">(2005) </w:t>
      </w:r>
      <w:r w:rsidRPr="007E072A">
        <w:rPr>
          <w:rStyle w:val="None"/>
          <w:rFonts w:ascii="Courier New" w:hAnsi="Courier New" w:cs="Courier New"/>
          <w:i/>
          <w:sz w:val="20"/>
          <w:szCs w:val="20"/>
          <w:u w:color="000000"/>
          <w:lang w:eastAsia="hu-HU"/>
        </w:rPr>
        <w:t>Architecture in the 20th Century</w:t>
      </w:r>
      <w:r w:rsidR="007E072A">
        <w:rPr>
          <w:rStyle w:val="None"/>
          <w:rFonts w:ascii="Courier New" w:hAnsi="Courier New" w:cs="Courier New"/>
          <w:sz w:val="20"/>
          <w:szCs w:val="20"/>
          <w:u w:color="000000"/>
          <w:lang w:eastAsia="hu-HU"/>
        </w:rPr>
        <w:t xml:space="preserve"> (Vols. 1 and 2). Taschen</w:t>
      </w:r>
      <w:r w:rsidRPr="00FB2E41">
        <w:rPr>
          <w:rStyle w:val="None"/>
          <w:rFonts w:ascii="Courier New" w:hAnsi="Courier New" w:cs="Courier New"/>
          <w:sz w:val="20"/>
          <w:szCs w:val="20"/>
          <w:u w:color="000000"/>
          <w:lang w:eastAsia="hu-HU"/>
        </w:rPr>
        <w:t xml:space="preserve">. </w:t>
      </w:r>
    </w:p>
    <w:p w14:paraId="5E9A418C" w14:textId="452B988C" w:rsidR="00020E81" w:rsidRPr="00FB2E41" w:rsidRDefault="00020E81" w:rsidP="00020E81">
      <w:pPr>
        <w:widowControl w:val="0"/>
        <w:jc w:val="both"/>
        <w:rPr>
          <w:rStyle w:val="None"/>
          <w:rFonts w:ascii="Courier New" w:hAnsi="Courier New" w:cs="Courier New"/>
          <w:sz w:val="20"/>
          <w:szCs w:val="20"/>
          <w:u w:color="000000"/>
          <w:lang w:eastAsia="hu-HU"/>
        </w:rPr>
      </w:pPr>
      <w:r w:rsidRPr="00FB2E41">
        <w:rPr>
          <w:rStyle w:val="None"/>
          <w:rFonts w:ascii="Courier New" w:hAnsi="Courier New" w:cs="Courier New"/>
          <w:sz w:val="20"/>
          <w:szCs w:val="20"/>
          <w:u w:color="000000"/>
          <w:lang w:eastAsia="hu-HU"/>
        </w:rPr>
        <w:t xml:space="preserve">Jencks, C. </w:t>
      </w:r>
      <w:r w:rsidR="007E072A">
        <w:rPr>
          <w:rStyle w:val="None"/>
          <w:rFonts w:ascii="Courier New" w:hAnsi="Courier New" w:cs="Courier New"/>
          <w:sz w:val="20"/>
          <w:szCs w:val="20"/>
          <w:u w:color="000000"/>
          <w:lang w:eastAsia="hu-HU"/>
        </w:rPr>
        <w:t xml:space="preserve">(2005) </w:t>
      </w:r>
      <w:proofErr w:type="gramStart"/>
      <w:r w:rsidRPr="007E072A">
        <w:rPr>
          <w:rStyle w:val="None"/>
          <w:rFonts w:ascii="Courier New" w:hAnsi="Courier New" w:cs="Courier New"/>
          <w:i/>
          <w:sz w:val="20"/>
          <w:szCs w:val="20"/>
          <w:u w:color="000000"/>
          <w:lang w:eastAsia="hu-HU"/>
        </w:rPr>
        <w:t>The</w:t>
      </w:r>
      <w:proofErr w:type="gramEnd"/>
      <w:r w:rsidRPr="007E072A">
        <w:rPr>
          <w:rStyle w:val="None"/>
          <w:rFonts w:ascii="Courier New" w:hAnsi="Courier New" w:cs="Courier New"/>
          <w:i/>
          <w:sz w:val="20"/>
          <w:szCs w:val="20"/>
          <w:u w:color="000000"/>
          <w:lang w:eastAsia="hu-HU"/>
        </w:rPr>
        <w:t xml:space="preserve"> Iconic Building</w:t>
      </w:r>
      <w:r w:rsidR="007E072A">
        <w:rPr>
          <w:rStyle w:val="None"/>
          <w:rFonts w:ascii="Courier New" w:hAnsi="Courier New" w:cs="Courier New"/>
          <w:sz w:val="20"/>
          <w:szCs w:val="20"/>
          <w:u w:color="000000"/>
          <w:lang w:eastAsia="hu-HU"/>
        </w:rPr>
        <w:t>. Rizzoli</w:t>
      </w:r>
      <w:r w:rsidRPr="00FB2E41">
        <w:rPr>
          <w:rStyle w:val="None"/>
          <w:rFonts w:ascii="Courier New" w:hAnsi="Courier New" w:cs="Courier New"/>
          <w:sz w:val="20"/>
          <w:szCs w:val="20"/>
          <w:u w:color="000000"/>
          <w:lang w:eastAsia="hu-HU"/>
        </w:rPr>
        <w:t>.</w:t>
      </w:r>
    </w:p>
    <w:p w14:paraId="5D912EDA" w14:textId="55C20663" w:rsidR="00020E81" w:rsidRPr="00306B1B" w:rsidRDefault="00020E81" w:rsidP="00020E81">
      <w:pPr>
        <w:pStyle w:val="Nincstrkz"/>
        <w:jc w:val="both"/>
        <w:rPr>
          <w:rStyle w:val="None"/>
          <w:rFonts w:ascii="Courier New" w:hAnsi="Courier New" w:cs="Courier New"/>
          <w:sz w:val="20"/>
          <w:szCs w:val="20"/>
          <w:u w:color="000000"/>
          <w:lang w:val="de-DE" w:eastAsia="hu-HU"/>
        </w:rPr>
      </w:pPr>
      <w:r w:rsidRPr="00FB2E41">
        <w:rPr>
          <w:rStyle w:val="None"/>
          <w:rFonts w:ascii="Courier New" w:hAnsi="Courier New" w:cs="Courier New"/>
          <w:sz w:val="20"/>
          <w:szCs w:val="20"/>
          <w:u w:color="000000"/>
          <w:lang w:eastAsia="hu-HU"/>
        </w:rPr>
        <w:t xml:space="preserve">Jencks, C. </w:t>
      </w:r>
      <w:r w:rsidR="00306B1B">
        <w:rPr>
          <w:rStyle w:val="None"/>
          <w:rFonts w:ascii="Courier New" w:hAnsi="Courier New" w:cs="Courier New"/>
          <w:sz w:val="20"/>
          <w:szCs w:val="20"/>
          <w:u w:color="000000"/>
          <w:lang w:eastAsia="hu-HU"/>
        </w:rPr>
        <w:t xml:space="preserve">(1977) </w:t>
      </w:r>
      <w:proofErr w:type="gramStart"/>
      <w:r w:rsidRPr="00306B1B">
        <w:rPr>
          <w:rStyle w:val="None"/>
          <w:rFonts w:ascii="Courier New" w:hAnsi="Courier New" w:cs="Courier New"/>
          <w:i/>
          <w:sz w:val="20"/>
          <w:szCs w:val="20"/>
          <w:u w:color="000000"/>
          <w:lang w:eastAsia="hu-HU"/>
        </w:rPr>
        <w:t>The</w:t>
      </w:r>
      <w:proofErr w:type="gramEnd"/>
      <w:r w:rsidRPr="00306B1B">
        <w:rPr>
          <w:rStyle w:val="None"/>
          <w:rFonts w:ascii="Courier New" w:hAnsi="Courier New" w:cs="Courier New"/>
          <w:i/>
          <w:sz w:val="20"/>
          <w:szCs w:val="20"/>
          <w:u w:color="000000"/>
          <w:lang w:eastAsia="hu-HU"/>
        </w:rPr>
        <w:t xml:space="preserve"> Language of Post-Modern Ar</w:t>
      </w:r>
      <w:r w:rsidR="00306B1B" w:rsidRPr="00306B1B">
        <w:rPr>
          <w:rStyle w:val="None"/>
          <w:rFonts w:ascii="Courier New" w:hAnsi="Courier New" w:cs="Courier New"/>
          <w:i/>
          <w:sz w:val="20"/>
          <w:szCs w:val="20"/>
          <w:u w:color="000000"/>
          <w:lang w:eastAsia="hu-HU"/>
        </w:rPr>
        <w:t>chitecture</w:t>
      </w:r>
      <w:r w:rsidR="00306B1B">
        <w:rPr>
          <w:rStyle w:val="None"/>
          <w:rFonts w:ascii="Courier New" w:hAnsi="Courier New" w:cs="Courier New"/>
          <w:sz w:val="20"/>
          <w:szCs w:val="20"/>
          <w:u w:color="000000"/>
          <w:lang w:eastAsia="hu-HU"/>
        </w:rPr>
        <w:t>.</w:t>
      </w:r>
      <w:r w:rsidRPr="00FB2E41">
        <w:rPr>
          <w:rStyle w:val="None"/>
          <w:rFonts w:ascii="Courier New" w:hAnsi="Courier New" w:cs="Courier New"/>
          <w:sz w:val="20"/>
          <w:szCs w:val="20"/>
          <w:u w:color="000000"/>
          <w:lang w:eastAsia="hu-HU"/>
        </w:rPr>
        <w:t xml:space="preserve"> </w:t>
      </w:r>
      <w:proofErr w:type="spellStart"/>
      <w:r w:rsidRPr="00306B1B">
        <w:rPr>
          <w:rStyle w:val="None"/>
          <w:rFonts w:ascii="Courier New" w:hAnsi="Courier New" w:cs="Courier New"/>
          <w:sz w:val="20"/>
          <w:szCs w:val="20"/>
          <w:u w:color="000000"/>
          <w:lang w:val="de-DE" w:eastAsia="hu-HU"/>
        </w:rPr>
        <w:t>Rizzoli</w:t>
      </w:r>
      <w:proofErr w:type="spellEnd"/>
      <w:r w:rsidRPr="00306B1B">
        <w:rPr>
          <w:rStyle w:val="None"/>
          <w:rFonts w:ascii="Courier New" w:hAnsi="Courier New" w:cs="Courier New"/>
          <w:sz w:val="20"/>
          <w:szCs w:val="20"/>
          <w:u w:color="000000"/>
          <w:lang w:val="de-DE" w:eastAsia="hu-HU"/>
        </w:rPr>
        <w:t>.</w:t>
      </w:r>
    </w:p>
    <w:p w14:paraId="38E0450C" w14:textId="637C0AE4" w:rsidR="00020E81" w:rsidRPr="00FB2E41" w:rsidRDefault="00020E81" w:rsidP="00020E81">
      <w:pPr>
        <w:pStyle w:val="Nincstrkz"/>
        <w:jc w:val="both"/>
        <w:rPr>
          <w:rStyle w:val="None"/>
          <w:rFonts w:ascii="Courier New" w:hAnsi="Courier New" w:cs="Courier New"/>
          <w:sz w:val="20"/>
          <w:szCs w:val="20"/>
          <w:u w:color="000000"/>
          <w:lang w:eastAsia="hu-HU"/>
        </w:rPr>
      </w:pPr>
      <w:r w:rsidRPr="00FB2E41">
        <w:rPr>
          <w:rStyle w:val="None"/>
          <w:rFonts w:ascii="Courier New" w:hAnsi="Courier New" w:cs="Courier New"/>
          <w:sz w:val="20"/>
          <w:szCs w:val="20"/>
          <w:u w:color="000000"/>
          <w:lang w:val="de-DE" w:eastAsia="hu-HU"/>
        </w:rPr>
        <w:t xml:space="preserve">Norberg-Schulz, C. </w:t>
      </w:r>
      <w:r w:rsidR="00306B1B">
        <w:rPr>
          <w:rStyle w:val="None"/>
          <w:rFonts w:ascii="Courier New" w:hAnsi="Courier New" w:cs="Courier New"/>
          <w:sz w:val="20"/>
          <w:szCs w:val="20"/>
          <w:u w:color="000000"/>
          <w:lang w:val="de-DE" w:eastAsia="hu-HU"/>
        </w:rPr>
        <w:t xml:space="preserve">(1980) </w:t>
      </w:r>
      <w:r w:rsidRPr="00306B1B">
        <w:rPr>
          <w:rStyle w:val="None"/>
          <w:rFonts w:ascii="Courier New" w:hAnsi="Courier New" w:cs="Courier New"/>
          <w:i/>
          <w:sz w:val="20"/>
          <w:szCs w:val="20"/>
          <w:u w:color="000000"/>
          <w:lang w:val="de-DE" w:eastAsia="hu-HU"/>
        </w:rPr>
        <w:t>Genius Loci</w:t>
      </w:r>
      <w:r w:rsidRPr="00FB2E41">
        <w:rPr>
          <w:rStyle w:val="None"/>
          <w:rFonts w:ascii="Courier New" w:hAnsi="Courier New" w:cs="Courier New"/>
          <w:sz w:val="20"/>
          <w:szCs w:val="20"/>
          <w:u w:color="000000"/>
          <w:lang w:val="de-DE" w:eastAsia="hu-HU"/>
        </w:rPr>
        <w:t xml:space="preserve">. </w:t>
      </w:r>
      <w:r w:rsidRPr="00FB2E41">
        <w:rPr>
          <w:rStyle w:val="None"/>
          <w:rFonts w:ascii="Courier New" w:hAnsi="Courier New" w:cs="Courier New"/>
          <w:sz w:val="20"/>
          <w:szCs w:val="20"/>
          <w:u w:color="000000"/>
          <w:lang w:eastAsia="hu-HU"/>
        </w:rPr>
        <w:t>Rizzoli</w:t>
      </w:r>
      <w:r w:rsidR="00306B1B">
        <w:rPr>
          <w:rStyle w:val="None"/>
          <w:rFonts w:ascii="Courier New" w:hAnsi="Courier New" w:cs="Courier New"/>
          <w:sz w:val="20"/>
          <w:szCs w:val="20"/>
          <w:u w:color="000000"/>
          <w:lang w:eastAsia="hu-HU"/>
        </w:rPr>
        <w:t>.</w:t>
      </w:r>
    </w:p>
    <w:p w14:paraId="3D64D91A" w14:textId="72445EBB" w:rsidR="008C7CA0" w:rsidRPr="00FB2E41" w:rsidRDefault="00020E81" w:rsidP="00020E81">
      <w:pPr>
        <w:pStyle w:val="Nincstrkz"/>
        <w:jc w:val="both"/>
        <w:rPr>
          <w:rStyle w:val="None"/>
          <w:rFonts w:ascii="Courier New" w:hAnsi="Courier New" w:cs="Courier New"/>
          <w:sz w:val="20"/>
          <w:szCs w:val="20"/>
          <w:u w:color="000000"/>
          <w:lang w:eastAsia="hu-HU"/>
        </w:rPr>
      </w:pPr>
      <w:r w:rsidRPr="00FB2E41">
        <w:rPr>
          <w:rStyle w:val="None"/>
          <w:rFonts w:ascii="Courier New" w:hAnsi="Courier New" w:cs="Courier New"/>
          <w:sz w:val="20"/>
          <w:szCs w:val="20"/>
          <w:u w:color="000000"/>
          <w:lang w:eastAsia="hu-HU"/>
        </w:rPr>
        <w:t xml:space="preserve">Pevsner, N. </w:t>
      </w:r>
      <w:r w:rsidR="00306B1B">
        <w:rPr>
          <w:rStyle w:val="None"/>
          <w:rFonts w:ascii="Courier New" w:hAnsi="Courier New" w:cs="Courier New"/>
          <w:sz w:val="20"/>
          <w:szCs w:val="20"/>
          <w:u w:color="000000"/>
          <w:lang w:eastAsia="hu-HU"/>
        </w:rPr>
        <w:t xml:space="preserve">(2005) </w:t>
      </w:r>
      <w:r w:rsidRPr="00306B1B">
        <w:rPr>
          <w:rStyle w:val="None"/>
          <w:rFonts w:ascii="Courier New" w:hAnsi="Courier New" w:cs="Courier New"/>
          <w:i/>
          <w:sz w:val="20"/>
          <w:szCs w:val="20"/>
          <w:u w:color="000000"/>
          <w:lang w:eastAsia="hu-HU"/>
        </w:rPr>
        <w:t>Pioneers of Modern Design: From William Morris to Walter Gropius</w:t>
      </w:r>
      <w:r w:rsidRPr="00FB2E41">
        <w:rPr>
          <w:rStyle w:val="None"/>
          <w:rFonts w:ascii="Courier New" w:hAnsi="Courier New" w:cs="Courier New"/>
          <w:sz w:val="20"/>
          <w:szCs w:val="20"/>
          <w:u w:color="000000"/>
          <w:lang w:eastAsia="hu-HU"/>
        </w:rPr>
        <w:t xml:space="preserve"> (revised and expanded editi</w:t>
      </w:r>
      <w:r w:rsidR="00306B1B">
        <w:rPr>
          <w:rStyle w:val="None"/>
          <w:rFonts w:ascii="Courier New" w:hAnsi="Courier New" w:cs="Courier New"/>
          <w:sz w:val="20"/>
          <w:szCs w:val="20"/>
          <w:u w:color="000000"/>
          <w:lang w:eastAsia="hu-HU"/>
        </w:rPr>
        <w:t>on), Yale University Press</w:t>
      </w:r>
      <w:r w:rsidRPr="00FB2E41">
        <w:rPr>
          <w:rStyle w:val="None"/>
          <w:rFonts w:ascii="Courier New" w:hAnsi="Courier New" w:cs="Courier New"/>
          <w:sz w:val="20"/>
          <w:szCs w:val="20"/>
          <w:u w:color="000000"/>
          <w:lang w:eastAsia="hu-HU"/>
        </w:rPr>
        <w:t>.</w:t>
      </w:r>
    </w:p>
    <w:p w14:paraId="2126EAED" w14:textId="4111532A" w:rsidR="00020E81" w:rsidRPr="00FB2E41" w:rsidRDefault="00020E81" w:rsidP="00020E81">
      <w:pPr>
        <w:widowControl w:val="0"/>
        <w:jc w:val="both"/>
        <w:rPr>
          <w:rStyle w:val="None"/>
          <w:rFonts w:ascii="Courier New" w:hAnsi="Courier New" w:cs="Courier New"/>
          <w:sz w:val="20"/>
          <w:szCs w:val="20"/>
          <w:u w:color="000000"/>
          <w:lang w:eastAsia="hu-HU"/>
        </w:rPr>
      </w:pPr>
      <w:r w:rsidRPr="00FB2E41">
        <w:rPr>
          <w:rStyle w:val="None"/>
          <w:rFonts w:ascii="Courier New" w:hAnsi="Courier New" w:cs="Courier New"/>
          <w:sz w:val="20"/>
          <w:szCs w:val="20"/>
          <w:u w:color="000000"/>
          <w:lang w:eastAsia="hu-HU"/>
        </w:rPr>
        <w:t xml:space="preserve">Scruton, R. </w:t>
      </w:r>
      <w:r w:rsidR="00306B1B">
        <w:rPr>
          <w:rStyle w:val="None"/>
          <w:rFonts w:ascii="Courier New" w:hAnsi="Courier New" w:cs="Courier New"/>
          <w:sz w:val="20"/>
          <w:szCs w:val="20"/>
          <w:u w:color="000000"/>
          <w:lang w:eastAsia="hu-HU"/>
        </w:rPr>
        <w:t xml:space="preserve">(2012) </w:t>
      </w:r>
      <w:r w:rsidRPr="00306B1B">
        <w:rPr>
          <w:rStyle w:val="None"/>
          <w:rFonts w:ascii="Courier New" w:hAnsi="Courier New" w:cs="Courier New"/>
          <w:i/>
          <w:sz w:val="20"/>
          <w:szCs w:val="20"/>
          <w:u w:color="000000"/>
          <w:lang w:eastAsia="hu-HU"/>
        </w:rPr>
        <w:t xml:space="preserve">Green Philosophy: How to Think </w:t>
      </w:r>
      <w:r w:rsidR="00306B1B">
        <w:rPr>
          <w:rStyle w:val="None"/>
          <w:rFonts w:ascii="Courier New" w:hAnsi="Courier New" w:cs="Courier New"/>
          <w:i/>
          <w:sz w:val="20"/>
          <w:szCs w:val="20"/>
          <w:u w:color="000000"/>
          <w:lang w:eastAsia="hu-HU"/>
        </w:rPr>
        <w:t>Seriously a</w:t>
      </w:r>
      <w:r w:rsidRPr="00306B1B">
        <w:rPr>
          <w:rStyle w:val="None"/>
          <w:rFonts w:ascii="Courier New" w:hAnsi="Courier New" w:cs="Courier New"/>
          <w:i/>
          <w:sz w:val="20"/>
          <w:szCs w:val="20"/>
          <w:u w:color="000000"/>
          <w:lang w:eastAsia="hu-HU"/>
        </w:rPr>
        <w:t>bout the Planet</w:t>
      </w:r>
      <w:r w:rsidR="00306B1B">
        <w:rPr>
          <w:rStyle w:val="None"/>
          <w:rFonts w:ascii="Courier New" w:hAnsi="Courier New" w:cs="Courier New"/>
          <w:sz w:val="20"/>
          <w:szCs w:val="20"/>
          <w:u w:color="000000"/>
          <w:lang w:eastAsia="hu-HU"/>
        </w:rPr>
        <w:t>. Atlantic Books</w:t>
      </w:r>
      <w:r w:rsidRPr="00FB2E41">
        <w:rPr>
          <w:rStyle w:val="None"/>
          <w:rFonts w:ascii="Courier New" w:hAnsi="Courier New" w:cs="Courier New"/>
          <w:sz w:val="20"/>
          <w:szCs w:val="20"/>
          <w:u w:color="000000"/>
          <w:lang w:eastAsia="hu-HU"/>
        </w:rPr>
        <w:t>.</w:t>
      </w:r>
    </w:p>
    <w:p w14:paraId="41ED2021" w14:textId="2561042B" w:rsidR="00020E81" w:rsidRPr="00FB2E41" w:rsidRDefault="00020E81" w:rsidP="008056B8">
      <w:pPr>
        <w:widowControl w:val="0"/>
        <w:jc w:val="both"/>
        <w:rPr>
          <w:rStyle w:val="None"/>
          <w:rFonts w:ascii="Courier New" w:hAnsi="Courier New" w:cs="Courier New"/>
          <w:sz w:val="20"/>
          <w:szCs w:val="20"/>
          <w:u w:color="000000"/>
          <w:lang w:eastAsia="hu-HU"/>
        </w:rPr>
      </w:pPr>
      <w:proofErr w:type="spellStart"/>
      <w:r w:rsidRPr="00FB2E41">
        <w:rPr>
          <w:rStyle w:val="None"/>
          <w:rFonts w:ascii="Courier New" w:hAnsi="Courier New" w:cs="Courier New"/>
          <w:sz w:val="20"/>
          <w:szCs w:val="20"/>
          <w:u w:color="000000"/>
          <w:lang w:eastAsia="hu-HU"/>
        </w:rPr>
        <w:t>Venturi</w:t>
      </w:r>
      <w:proofErr w:type="spellEnd"/>
      <w:r w:rsidRPr="00FB2E41">
        <w:rPr>
          <w:rStyle w:val="None"/>
          <w:rFonts w:ascii="Courier New" w:hAnsi="Courier New" w:cs="Courier New"/>
          <w:sz w:val="20"/>
          <w:szCs w:val="20"/>
          <w:u w:color="000000"/>
          <w:lang w:eastAsia="hu-HU"/>
        </w:rPr>
        <w:t xml:space="preserve">, R. </w:t>
      </w:r>
      <w:r w:rsidR="00306B1B">
        <w:rPr>
          <w:rStyle w:val="None"/>
          <w:rFonts w:ascii="Courier New" w:hAnsi="Courier New" w:cs="Courier New"/>
          <w:sz w:val="20"/>
          <w:szCs w:val="20"/>
          <w:u w:color="000000"/>
          <w:lang w:eastAsia="hu-HU"/>
        </w:rPr>
        <w:t xml:space="preserve">(1977) </w:t>
      </w:r>
      <w:r w:rsidRPr="00FB2E41">
        <w:rPr>
          <w:rStyle w:val="None"/>
          <w:rFonts w:ascii="Courier New" w:hAnsi="Courier New" w:cs="Courier New"/>
          <w:sz w:val="20"/>
          <w:szCs w:val="20"/>
          <w:u w:color="000000"/>
          <w:lang w:eastAsia="hu-HU"/>
        </w:rPr>
        <w:t>Complexity an</w:t>
      </w:r>
      <w:r w:rsidR="00306B1B">
        <w:rPr>
          <w:rStyle w:val="None"/>
          <w:rFonts w:ascii="Courier New" w:hAnsi="Courier New" w:cs="Courier New"/>
          <w:sz w:val="20"/>
          <w:szCs w:val="20"/>
          <w:u w:color="000000"/>
          <w:lang w:eastAsia="hu-HU"/>
        </w:rPr>
        <w:t>d Contradiction in Architecture. MOMA</w:t>
      </w:r>
      <w:r w:rsidRPr="00FB2E41">
        <w:rPr>
          <w:rStyle w:val="None"/>
          <w:rFonts w:ascii="Courier New" w:hAnsi="Courier New" w:cs="Courier New"/>
          <w:sz w:val="20"/>
          <w:szCs w:val="20"/>
          <w:u w:color="000000"/>
          <w:lang w:eastAsia="hu-HU"/>
        </w:rPr>
        <w:t>.</w:t>
      </w:r>
    </w:p>
    <w:p w14:paraId="6DDAD43A" w14:textId="77777777" w:rsidR="00020E81" w:rsidRPr="00FB2E41" w:rsidRDefault="00020E81" w:rsidP="008056B8">
      <w:pPr>
        <w:widowControl w:val="0"/>
        <w:jc w:val="both"/>
        <w:rPr>
          <w:rStyle w:val="None"/>
          <w:rFonts w:ascii="Courier New" w:hAnsi="Courier New" w:cs="Courier New"/>
          <w:sz w:val="20"/>
          <w:szCs w:val="20"/>
          <w:u w:color="000000"/>
          <w:lang w:eastAsia="hu-HU"/>
        </w:rPr>
      </w:pPr>
    </w:p>
    <w:p w14:paraId="3BEF1C66" w14:textId="627E73AF" w:rsidR="008C7CA0" w:rsidRPr="00FB2E41" w:rsidRDefault="008C7CA0" w:rsidP="008056B8">
      <w:pPr>
        <w:widowControl w:val="0"/>
        <w:jc w:val="both"/>
        <w:rPr>
          <w:rFonts w:ascii="Courier New" w:hAnsi="Courier New" w:cs="Courier New"/>
          <w:sz w:val="20"/>
        </w:rPr>
      </w:pPr>
      <w:r w:rsidRPr="00FB2E41">
        <w:rPr>
          <w:rStyle w:val="None"/>
          <w:rFonts w:ascii="Courier New" w:hAnsi="Courier New" w:cs="Courier New"/>
          <w:sz w:val="20"/>
          <w:szCs w:val="20"/>
          <w:u w:color="000000"/>
          <w:lang w:eastAsia="hu-HU"/>
        </w:rPr>
        <w:t xml:space="preserve">Journals and magazines: </w:t>
      </w:r>
      <w:r w:rsidRPr="00306B1B">
        <w:rPr>
          <w:rFonts w:ascii="Courier New" w:hAnsi="Courier New" w:cs="Courier New"/>
          <w:i/>
          <w:sz w:val="20"/>
        </w:rPr>
        <w:t>El Croqu</w:t>
      </w:r>
      <w:r w:rsidR="00306B1B">
        <w:rPr>
          <w:rFonts w:ascii="Courier New" w:hAnsi="Courier New" w:cs="Courier New"/>
          <w:i/>
          <w:sz w:val="20"/>
        </w:rPr>
        <w:t xml:space="preserve">is, U+A, JA, </w:t>
      </w:r>
      <w:proofErr w:type="spellStart"/>
      <w:r w:rsidR="00306B1B">
        <w:rPr>
          <w:rFonts w:ascii="Courier New" w:hAnsi="Courier New" w:cs="Courier New"/>
          <w:i/>
          <w:sz w:val="20"/>
        </w:rPr>
        <w:t>Domus</w:t>
      </w:r>
      <w:proofErr w:type="spellEnd"/>
      <w:r w:rsidR="00306B1B">
        <w:rPr>
          <w:rFonts w:ascii="Courier New" w:hAnsi="Courier New" w:cs="Courier New"/>
          <w:i/>
          <w:sz w:val="20"/>
        </w:rPr>
        <w:t>, Abita-re, Architectural review</w:t>
      </w:r>
      <w:r w:rsidRPr="00306B1B">
        <w:rPr>
          <w:rFonts w:ascii="Courier New" w:hAnsi="Courier New" w:cs="Courier New"/>
          <w:i/>
          <w:sz w:val="20"/>
        </w:rPr>
        <w:t>, A40, Hauser, Detail</w:t>
      </w:r>
      <w:r w:rsidRPr="00FB2E41">
        <w:rPr>
          <w:rFonts w:ascii="Courier New" w:hAnsi="Courier New" w:cs="Courier New"/>
          <w:sz w:val="20"/>
        </w:rPr>
        <w:t>.</w:t>
      </w:r>
    </w:p>
    <w:p w14:paraId="032CDB4C" w14:textId="3CAFFD12" w:rsidR="008C7CA0" w:rsidRPr="00FB2E41" w:rsidRDefault="008C7CA0" w:rsidP="008056B8">
      <w:pPr>
        <w:pStyle w:val="Nincstrkz"/>
        <w:jc w:val="both"/>
        <w:rPr>
          <w:rStyle w:val="None"/>
          <w:rFonts w:ascii="Courier New" w:hAnsi="Courier New" w:cs="Courier New"/>
          <w:sz w:val="20"/>
          <w:szCs w:val="20"/>
          <w:u w:color="000000"/>
          <w:lang w:eastAsia="hu-HU"/>
        </w:rPr>
      </w:pPr>
    </w:p>
    <w:p w14:paraId="1B714F57" w14:textId="6FB4E2EE" w:rsidR="008C7CA0" w:rsidRPr="00FB2E41" w:rsidRDefault="008C7CA0" w:rsidP="00306B1B">
      <w:pPr>
        <w:pStyle w:val="Nincstrkz"/>
        <w:jc w:val="both"/>
        <w:rPr>
          <w:rStyle w:val="None"/>
          <w:rFonts w:ascii="Courier New" w:hAnsi="Courier New" w:cs="Courier New"/>
          <w:sz w:val="20"/>
          <w:szCs w:val="20"/>
          <w:u w:color="000000"/>
          <w:lang w:eastAsia="hu-HU"/>
        </w:rPr>
      </w:pPr>
      <w:r w:rsidRPr="00FB2E41">
        <w:rPr>
          <w:rStyle w:val="None"/>
          <w:rFonts w:ascii="Courier New" w:hAnsi="Courier New" w:cs="Courier New"/>
          <w:sz w:val="20"/>
          <w:szCs w:val="20"/>
          <w:u w:color="000000"/>
          <w:lang w:eastAsia="hu-HU"/>
        </w:rPr>
        <w:t xml:space="preserve">Class materials and publications of the Lecturer: </w:t>
      </w:r>
      <w:hyperlink r:id="rId11" w:history="1">
        <w:r w:rsidRPr="00FB2E41">
          <w:rPr>
            <w:rStyle w:val="Hiperhivatkozs"/>
            <w:rFonts w:ascii="Courier New" w:hAnsi="Courier New" w:cs="Courier New"/>
            <w:bCs/>
            <w:sz w:val="20"/>
            <w:szCs w:val="20"/>
          </w:rPr>
          <w:t>https://medbiotech.academia.edu/VilmosKatonaPhD</w:t>
        </w:r>
      </w:hyperlink>
      <w:r w:rsidRPr="00FB2E41">
        <w:rPr>
          <w:rStyle w:val="None"/>
          <w:rFonts w:ascii="Courier New" w:hAnsi="Courier New" w:cs="Courier New"/>
          <w:sz w:val="20"/>
          <w:szCs w:val="20"/>
          <w:u w:color="000000"/>
          <w:lang w:eastAsia="hu-HU"/>
        </w:rPr>
        <w:t xml:space="preserve">  </w:t>
      </w:r>
    </w:p>
    <w:p w14:paraId="48DB59D9" w14:textId="7CF563A5" w:rsidR="00C01199" w:rsidRPr="00FB2E41" w:rsidRDefault="00C01199" w:rsidP="008056B8">
      <w:pPr>
        <w:pStyle w:val="Cmsor2"/>
        <w:jc w:val="both"/>
        <w:rPr>
          <w:rFonts w:ascii="Courier New" w:hAnsi="Courier New" w:cs="Courier New"/>
          <w:color w:val="auto"/>
        </w:rPr>
      </w:pPr>
      <w:r w:rsidRPr="00FB2E41">
        <w:rPr>
          <w:rFonts w:ascii="Courier New" w:hAnsi="Courier New" w:cs="Courier New"/>
          <w:color w:val="auto"/>
        </w:rPr>
        <w:t>Methodology and Criteria</w:t>
      </w:r>
      <w:r w:rsidR="00306B1B">
        <w:rPr>
          <w:rFonts w:ascii="Courier New" w:hAnsi="Courier New" w:cs="Courier New"/>
          <w:color w:val="auto"/>
        </w:rPr>
        <w:t>:</w:t>
      </w:r>
    </w:p>
    <w:p w14:paraId="666E4122" w14:textId="67DB7996" w:rsidR="005F0D33" w:rsidRDefault="00306B1B" w:rsidP="00F7149A">
      <w:pPr>
        <w:pStyle w:val="Nincstrkz"/>
        <w:jc w:val="both"/>
        <w:rPr>
          <w:rStyle w:val="None"/>
          <w:rFonts w:ascii="Courier New" w:hAnsi="Courier New" w:cs="Courier New"/>
          <w:sz w:val="20"/>
          <w:szCs w:val="20"/>
          <w:u w:color="000000"/>
          <w:lang w:eastAsia="hu-HU"/>
        </w:rPr>
      </w:pPr>
      <w:r w:rsidRPr="00FB2E41">
        <w:rPr>
          <w:rStyle w:val="None"/>
          <w:rFonts w:ascii="Courier New" w:eastAsia="Times New Roman" w:hAnsi="Courier New" w:cs="Courier New"/>
          <w:bCs/>
          <w:sz w:val="20"/>
          <w:szCs w:val="20"/>
        </w:rPr>
        <w:t>The course is based on continuous communication between faculty and students during lectures.</w:t>
      </w:r>
      <w:r>
        <w:rPr>
          <w:rStyle w:val="None"/>
          <w:rFonts w:ascii="Courier New" w:eastAsia="Times New Roman" w:hAnsi="Courier New" w:cs="Courier New"/>
          <w:bCs/>
          <w:sz w:val="20"/>
          <w:szCs w:val="20"/>
        </w:rPr>
        <w:t xml:space="preserve"> </w:t>
      </w:r>
      <w:r w:rsidR="00F7149A" w:rsidRPr="00FB2E41">
        <w:rPr>
          <w:rStyle w:val="None"/>
          <w:rFonts w:ascii="Courier New" w:hAnsi="Courier New" w:cs="Courier New"/>
          <w:sz w:val="20"/>
          <w:szCs w:val="20"/>
          <w:u w:color="000000"/>
          <w:lang w:eastAsia="hu-HU"/>
        </w:rPr>
        <w:t xml:space="preserve">Active participation in theoretical lectures. Developing </w:t>
      </w:r>
      <w:r w:rsidR="00F7149A" w:rsidRPr="00FB2E41">
        <w:rPr>
          <w:rStyle w:val="None"/>
          <w:rFonts w:ascii="Courier New" w:hAnsi="Courier New" w:cs="Courier New"/>
          <w:sz w:val="20"/>
          <w:szCs w:val="20"/>
          <w:u w:color="000000"/>
          <w:lang w:eastAsia="hu-HU"/>
        </w:rPr>
        <w:lastRenderedPageBreak/>
        <w:t>the ability to ask individual questions and think independently. Autonomous work during the elaboration of the semester task. The graphic quality of the lecturer’s presentations is a model for the production of the posters created by the studen</w:t>
      </w:r>
      <w:r w:rsidR="003C79EE" w:rsidRPr="00FB2E41">
        <w:rPr>
          <w:rStyle w:val="None"/>
          <w:rFonts w:ascii="Courier New" w:hAnsi="Courier New" w:cs="Courier New"/>
          <w:sz w:val="20"/>
          <w:szCs w:val="20"/>
          <w:u w:color="000000"/>
          <w:lang w:eastAsia="hu-HU"/>
        </w:rPr>
        <w:t>t</w:t>
      </w:r>
      <w:r w:rsidR="00F7149A" w:rsidRPr="00FB2E41">
        <w:rPr>
          <w:rStyle w:val="None"/>
          <w:rFonts w:ascii="Courier New" w:hAnsi="Courier New" w:cs="Courier New"/>
          <w:sz w:val="20"/>
          <w:szCs w:val="20"/>
          <w:u w:color="000000"/>
          <w:lang w:eastAsia="hu-HU"/>
        </w:rPr>
        <w:t xml:space="preserve">s. In addition to </w:t>
      </w:r>
      <w:r w:rsidR="00D87FDB" w:rsidRPr="00FB2E41">
        <w:rPr>
          <w:rStyle w:val="None"/>
          <w:rFonts w:ascii="Courier New" w:hAnsi="Courier New" w:cs="Courier New"/>
          <w:sz w:val="20"/>
          <w:szCs w:val="20"/>
          <w:u w:color="000000"/>
          <w:lang w:eastAsia="hu-HU"/>
        </w:rPr>
        <w:t xml:space="preserve">the </w:t>
      </w:r>
      <w:r w:rsidR="00F7149A" w:rsidRPr="00FB2E41">
        <w:rPr>
          <w:rStyle w:val="None"/>
          <w:rFonts w:ascii="Courier New" w:hAnsi="Courier New" w:cs="Courier New"/>
          <w:sz w:val="20"/>
          <w:szCs w:val="20"/>
          <w:u w:color="000000"/>
          <w:lang w:eastAsia="hu-HU"/>
        </w:rPr>
        <w:t>relevance</w:t>
      </w:r>
      <w:r w:rsidR="00D87FDB" w:rsidRPr="00FB2E41">
        <w:rPr>
          <w:rStyle w:val="None"/>
          <w:rFonts w:ascii="Courier New" w:hAnsi="Courier New" w:cs="Courier New"/>
          <w:sz w:val="20"/>
          <w:szCs w:val="20"/>
          <w:u w:color="000000"/>
          <w:lang w:eastAsia="hu-HU"/>
        </w:rPr>
        <w:t xml:space="preserve"> of information</w:t>
      </w:r>
      <w:r w:rsidR="00F7149A" w:rsidRPr="00FB2E41">
        <w:rPr>
          <w:rStyle w:val="None"/>
          <w:rFonts w:ascii="Courier New" w:hAnsi="Courier New" w:cs="Courier New"/>
          <w:sz w:val="20"/>
          <w:szCs w:val="20"/>
          <w:u w:color="000000"/>
          <w:lang w:eastAsia="hu-HU"/>
        </w:rPr>
        <w:t xml:space="preserve">, the evaluation is equally based on the graphic quality of the drawings, the unity of visual communication and the </w:t>
      </w:r>
      <w:r w:rsidR="00D87FDB" w:rsidRPr="00FB2E41">
        <w:rPr>
          <w:rStyle w:val="None"/>
          <w:rFonts w:ascii="Courier New" w:hAnsi="Courier New" w:cs="Courier New"/>
          <w:sz w:val="20"/>
          <w:szCs w:val="20"/>
          <w:u w:color="000000"/>
          <w:lang w:eastAsia="hu-HU"/>
        </w:rPr>
        <w:t>presentation</w:t>
      </w:r>
      <w:r w:rsidR="00F7149A" w:rsidRPr="00FB2E41">
        <w:rPr>
          <w:rStyle w:val="None"/>
          <w:rFonts w:ascii="Courier New" w:hAnsi="Courier New" w:cs="Courier New"/>
          <w:sz w:val="20"/>
          <w:szCs w:val="20"/>
          <w:u w:color="000000"/>
          <w:lang w:eastAsia="hu-HU"/>
        </w:rPr>
        <w:t xml:space="preserve"> of </w:t>
      </w:r>
      <w:r w:rsidR="00D87FDB" w:rsidRPr="00FB2E41">
        <w:rPr>
          <w:rStyle w:val="None"/>
          <w:rFonts w:ascii="Courier New" w:hAnsi="Courier New" w:cs="Courier New"/>
          <w:sz w:val="20"/>
          <w:szCs w:val="20"/>
          <w:u w:color="000000"/>
          <w:lang w:eastAsia="hu-HU"/>
        </w:rPr>
        <w:t xml:space="preserve">the students’ </w:t>
      </w:r>
      <w:r w:rsidR="00F7149A" w:rsidRPr="00FB2E41">
        <w:rPr>
          <w:rStyle w:val="None"/>
          <w:rFonts w:ascii="Courier New" w:hAnsi="Courier New" w:cs="Courier New"/>
          <w:sz w:val="20"/>
          <w:szCs w:val="20"/>
          <w:u w:color="000000"/>
          <w:lang w:eastAsia="hu-HU"/>
        </w:rPr>
        <w:t>lexical knowledge.</w:t>
      </w:r>
    </w:p>
    <w:p w14:paraId="060B63BE" w14:textId="77777777" w:rsidR="005F0D33" w:rsidRDefault="005F0D33" w:rsidP="005F0D33">
      <w:pPr>
        <w:pStyle w:val="Cmsor2"/>
        <w:rPr>
          <w:rFonts w:ascii="Courier New" w:hAnsi="Courier New" w:cs="Courier New"/>
          <w:color w:val="auto"/>
        </w:rPr>
      </w:pPr>
      <w:r w:rsidRPr="00472A90">
        <w:rPr>
          <w:rFonts w:ascii="Courier New" w:hAnsi="Courier New" w:cs="Courier New"/>
          <w:color w:val="auto"/>
        </w:rPr>
        <w:t>Schedule</w:t>
      </w:r>
      <w:r>
        <w:rPr>
          <w:rFonts w:ascii="Courier New" w:hAnsi="Courier New" w:cs="Courier New"/>
          <w:color w:val="auto"/>
        </w:rPr>
        <w:t>:</w:t>
      </w:r>
    </w:p>
    <w:p w14:paraId="7DFE2F56" w14:textId="77777777" w:rsidR="005F0D33" w:rsidRDefault="005F0D33" w:rsidP="005F0D33"/>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0"/>
        <w:gridCol w:w="1427"/>
        <w:gridCol w:w="3360"/>
        <w:gridCol w:w="3577"/>
      </w:tblGrid>
      <w:tr w:rsidR="004F1F7A" w:rsidRPr="00DD1D8E" w14:paraId="045CB6A7" w14:textId="42665C9D" w:rsidTr="00A5543D">
        <w:trPr>
          <w:trHeight w:val="397"/>
        </w:trPr>
        <w:tc>
          <w:tcPr>
            <w:tcW w:w="700" w:type="dxa"/>
            <w:tcBorders>
              <w:top w:val="single" w:sz="8" w:space="0" w:color="auto"/>
              <w:bottom w:val="single" w:sz="4" w:space="0" w:color="auto"/>
            </w:tcBorders>
            <w:shd w:val="clear" w:color="auto" w:fill="auto"/>
            <w:vAlign w:val="center"/>
          </w:tcPr>
          <w:p w14:paraId="1B6AE2BE"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b/>
                <w:sz w:val="20"/>
                <w:szCs w:val="20"/>
              </w:rPr>
            </w:pPr>
            <w:r w:rsidRPr="00DD1D8E">
              <w:rPr>
                <w:rFonts w:ascii="Courier New" w:hAnsi="Courier New" w:cs="Courier New"/>
                <w:b/>
                <w:sz w:val="20"/>
                <w:szCs w:val="20"/>
              </w:rPr>
              <w:t>Week</w:t>
            </w:r>
          </w:p>
        </w:tc>
        <w:tc>
          <w:tcPr>
            <w:tcW w:w="1427" w:type="dxa"/>
            <w:tcBorders>
              <w:top w:val="single" w:sz="8" w:space="0" w:color="auto"/>
              <w:bottom w:val="single" w:sz="4" w:space="0" w:color="auto"/>
            </w:tcBorders>
            <w:shd w:val="clear" w:color="auto" w:fill="auto"/>
            <w:vAlign w:val="center"/>
          </w:tcPr>
          <w:p w14:paraId="6E894719"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b/>
                <w:sz w:val="20"/>
                <w:szCs w:val="20"/>
              </w:rPr>
            </w:pPr>
            <w:r w:rsidRPr="00DD1D8E">
              <w:rPr>
                <w:rFonts w:ascii="Courier New" w:hAnsi="Courier New" w:cs="Courier New"/>
                <w:b/>
                <w:sz w:val="20"/>
                <w:szCs w:val="20"/>
              </w:rPr>
              <w:t>Activity</w:t>
            </w:r>
          </w:p>
        </w:tc>
        <w:tc>
          <w:tcPr>
            <w:tcW w:w="3360" w:type="dxa"/>
            <w:tcBorders>
              <w:top w:val="single" w:sz="8" w:space="0" w:color="auto"/>
              <w:bottom w:val="single" w:sz="4" w:space="0" w:color="auto"/>
            </w:tcBorders>
            <w:shd w:val="clear" w:color="auto" w:fill="auto"/>
            <w:vAlign w:val="center"/>
          </w:tcPr>
          <w:p w14:paraId="23796D24"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b/>
                <w:sz w:val="20"/>
                <w:szCs w:val="20"/>
              </w:rPr>
            </w:pPr>
            <w:r>
              <w:rPr>
                <w:rFonts w:ascii="Courier New" w:hAnsi="Courier New" w:cs="Courier New"/>
                <w:b/>
                <w:sz w:val="20"/>
                <w:szCs w:val="20"/>
              </w:rPr>
              <w:t>Theme</w:t>
            </w:r>
          </w:p>
        </w:tc>
        <w:tc>
          <w:tcPr>
            <w:tcW w:w="3577" w:type="dxa"/>
            <w:tcBorders>
              <w:top w:val="single" w:sz="8" w:space="0" w:color="auto"/>
              <w:bottom w:val="single" w:sz="4" w:space="0" w:color="auto"/>
            </w:tcBorders>
            <w:vAlign w:val="center"/>
          </w:tcPr>
          <w:p w14:paraId="6BFBC9CD" w14:textId="1B462334" w:rsidR="004F1F7A" w:rsidRDefault="004F1F7A" w:rsidP="004F1F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b/>
                <w:sz w:val="20"/>
                <w:szCs w:val="20"/>
              </w:rPr>
            </w:pPr>
            <w:r>
              <w:rPr>
                <w:rFonts w:ascii="Courier New" w:hAnsi="Courier New" w:cs="Courier New"/>
                <w:b/>
                <w:sz w:val="20"/>
                <w:szCs w:val="20"/>
              </w:rPr>
              <w:t>Learning Material</w:t>
            </w:r>
          </w:p>
        </w:tc>
      </w:tr>
      <w:tr w:rsidR="004F1F7A" w:rsidRPr="00DD1D8E" w14:paraId="06ED7A98" w14:textId="3579A45A" w:rsidTr="00A5543D">
        <w:trPr>
          <w:trHeight w:val="397"/>
        </w:trPr>
        <w:tc>
          <w:tcPr>
            <w:tcW w:w="700" w:type="dxa"/>
            <w:tcBorders>
              <w:top w:val="single" w:sz="4" w:space="0" w:color="auto"/>
            </w:tcBorders>
            <w:vAlign w:val="center"/>
          </w:tcPr>
          <w:p w14:paraId="73D7DD76"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1</w:t>
            </w:r>
          </w:p>
        </w:tc>
        <w:tc>
          <w:tcPr>
            <w:tcW w:w="1427" w:type="dxa"/>
            <w:tcBorders>
              <w:top w:val="single" w:sz="4" w:space="0" w:color="auto"/>
            </w:tcBorders>
            <w:vAlign w:val="center"/>
          </w:tcPr>
          <w:p w14:paraId="3B57EBEF"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3360" w:type="dxa"/>
            <w:tcBorders>
              <w:top w:val="single" w:sz="4" w:space="0" w:color="auto"/>
            </w:tcBorders>
            <w:vAlign w:val="center"/>
          </w:tcPr>
          <w:p w14:paraId="3702F13D" w14:textId="1EEB8BC2" w:rsidR="004F1F7A" w:rsidRPr="00E05489"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5F0D33">
              <w:rPr>
                <w:rFonts w:ascii="Courier New" w:hAnsi="Courier New" w:cs="Courier New"/>
                <w:sz w:val="20"/>
                <w:szCs w:val="20"/>
              </w:rPr>
              <w:t>The Design Methodology of the Bauhaus</w:t>
            </w:r>
          </w:p>
        </w:tc>
        <w:tc>
          <w:tcPr>
            <w:tcW w:w="3577" w:type="dxa"/>
            <w:tcBorders>
              <w:top w:val="single" w:sz="4" w:space="0" w:color="auto"/>
            </w:tcBorders>
            <w:vAlign w:val="center"/>
          </w:tcPr>
          <w:p w14:paraId="16A2D34F" w14:textId="34684D1C" w:rsidR="004F1F7A" w:rsidRPr="005F0D33" w:rsidRDefault="004F1F7A" w:rsidP="004F1F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4F1F7A">
              <w:rPr>
                <w:rFonts w:ascii="Courier New" w:hAnsi="Courier New" w:cs="Courier New"/>
                <w:sz w:val="20"/>
                <w:szCs w:val="20"/>
              </w:rPr>
              <w:t>https://youtu.be/9q96p_TI9M0</w:t>
            </w:r>
          </w:p>
        </w:tc>
      </w:tr>
      <w:tr w:rsidR="004F1F7A" w:rsidRPr="00DD1D8E" w14:paraId="0F978BE4" w14:textId="7F914387" w:rsidTr="00A5543D">
        <w:trPr>
          <w:trHeight w:val="397"/>
        </w:trPr>
        <w:tc>
          <w:tcPr>
            <w:tcW w:w="700" w:type="dxa"/>
            <w:vAlign w:val="center"/>
          </w:tcPr>
          <w:p w14:paraId="5F84CCFE"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2</w:t>
            </w:r>
          </w:p>
        </w:tc>
        <w:tc>
          <w:tcPr>
            <w:tcW w:w="1427" w:type="dxa"/>
            <w:vAlign w:val="center"/>
          </w:tcPr>
          <w:p w14:paraId="04B919D3"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3360" w:type="dxa"/>
            <w:vAlign w:val="center"/>
          </w:tcPr>
          <w:p w14:paraId="4C205632" w14:textId="73D07C40" w:rsidR="004F1F7A" w:rsidRPr="00E05489"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5F0D33">
              <w:rPr>
                <w:rFonts w:ascii="Courier New" w:hAnsi="Courier New" w:cs="Courier New"/>
                <w:sz w:val="20"/>
                <w:szCs w:val="20"/>
              </w:rPr>
              <w:t>Plasticism and the Modernist Canon</w:t>
            </w:r>
          </w:p>
        </w:tc>
        <w:tc>
          <w:tcPr>
            <w:tcW w:w="3577" w:type="dxa"/>
            <w:vAlign w:val="center"/>
          </w:tcPr>
          <w:p w14:paraId="02D89D57" w14:textId="43F0D0F4" w:rsidR="004F1F7A" w:rsidRPr="005F0D33" w:rsidRDefault="00A53176" w:rsidP="004F1F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A53176">
              <w:rPr>
                <w:rFonts w:ascii="Courier New" w:hAnsi="Courier New" w:cs="Courier New"/>
                <w:sz w:val="20"/>
                <w:szCs w:val="20"/>
              </w:rPr>
              <w:t>https://youtu.be/OOiOABj1gMI</w:t>
            </w:r>
          </w:p>
        </w:tc>
      </w:tr>
      <w:tr w:rsidR="004F1F7A" w:rsidRPr="00DD1D8E" w14:paraId="323E99B3" w14:textId="4B18B97E" w:rsidTr="00A5543D">
        <w:trPr>
          <w:trHeight w:val="397"/>
        </w:trPr>
        <w:tc>
          <w:tcPr>
            <w:tcW w:w="700" w:type="dxa"/>
            <w:vAlign w:val="center"/>
          </w:tcPr>
          <w:p w14:paraId="43DE677F"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3</w:t>
            </w:r>
          </w:p>
        </w:tc>
        <w:tc>
          <w:tcPr>
            <w:tcW w:w="1427" w:type="dxa"/>
            <w:vAlign w:val="center"/>
          </w:tcPr>
          <w:p w14:paraId="4635396B"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3360" w:type="dxa"/>
            <w:vAlign w:val="center"/>
          </w:tcPr>
          <w:p w14:paraId="02E8A640" w14:textId="2BB04E8F" w:rsidR="004F1F7A" w:rsidRPr="00E05489"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5F0D33">
              <w:rPr>
                <w:rFonts w:ascii="Courier New" w:hAnsi="Courier New" w:cs="Courier New"/>
                <w:sz w:val="20"/>
                <w:szCs w:val="20"/>
              </w:rPr>
              <w:t>Public Buildings in Accordance with the International Style</w:t>
            </w:r>
          </w:p>
        </w:tc>
        <w:tc>
          <w:tcPr>
            <w:tcW w:w="3577" w:type="dxa"/>
            <w:vAlign w:val="center"/>
          </w:tcPr>
          <w:p w14:paraId="0E90FB08" w14:textId="4E9DA4B3" w:rsidR="004F1F7A" w:rsidRPr="005F0D33" w:rsidRDefault="00A53176" w:rsidP="004F1F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A53176">
              <w:rPr>
                <w:rFonts w:ascii="Courier New" w:hAnsi="Courier New" w:cs="Courier New"/>
                <w:sz w:val="20"/>
                <w:szCs w:val="20"/>
              </w:rPr>
              <w:t>https://youtu.be/EvzBJXm04pU</w:t>
            </w:r>
          </w:p>
        </w:tc>
      </w:tr>
      <w:tr w:rsidR="004F1F7A" w:rsidRPr="00DD1D8E" w14:paraId="4DBDC0C8" w14:textId="6AFB2DBB" w:rsidTr="00A5543D">
        <w:trPr>
          <w:trHeight w:val="397"/>
        </w:trPr>
        <w:tc>
          <w:tcPr>
            <w:tcW w:w="700" w:type="dxa"/>
            <w:vAlign w:val="center"/>
          </w:tcPr>
          <w:p w14:paraId="269B4791"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4</w:t>
            </w:r>
          </w:p>
        </w:tc>
        <w:tc>
          <w:tcPr>
            <w:tcW w:w="1427" w:type="dxa"/>
            <w:vAlign w:val="center"/>
          </w:tcPr>
          <w:p w14:paraId="2E15407F"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3360" w:type="dxa"/>
            <w:vAlign w:val="center"/>
          </w:tcPr>
          <w:p w14:paraId="0058122C" w14:textId="30477D44" w:rsidR="004F1F7A" w:rsidRPr="00E05489" w:rsidRDefault="00A53176" w:rsidP="00B23100">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Pr>
                <w:rFonts w:ascii="Courier New" w:hAnsi="Courier New" w:cs="Courier New"/>
                <w:sz w:val="20"/>
                <w:szCs w:val="20"/>
              </w:rPr>
              <w:t>Post</w:t>
            </w:r>
            <w:r w:rsidR="004F1F7A" w:rsidRPr="005F0D33">
              <w:rPr>
                <w:rFonts w:ascii="Courier New" w:hAnsi="Courier New" w:cs="Courier New"/>
                <w:sz w:val="20"/>
                <w:szCs w:val="20"/>
              </w:rPr>
              <w:t>modernism in the United States</w:t>
            </w:r>
          </w:p>
        </w:tc>
        <w:tc>
          <w:tcPr>
            <w:tcW w:w="3577" w:type="dxa"/>
            <w:vAlign w:val="center"/>
          </w:tcPr>
          <w:p w14:paraId="4116583E" w14:textId="2C7B5488" w:rsidR="004F1F7A" w:rsidRPr="005F0D33" w:rsidRDefault="00A53176" w:rsidP="004F1F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A53176">
              <w:rPr>
                <w:rFonts w:ascii="Courier New" w:hAnsi="Courier New" w:cs="Courier New"/>
                <w:sz w:val="20"/>
                <w:szCs w:val="20"/>
              </w:rPr>
              <w:t>https://youtu.be/yIzOVog5kRs</w:t>
            </w:r>
          </w:p>
        </w:tc>
      </w:tr>
      <w:tr w:rsidR="004F1F7A" w:rsidRPr="00DD1D8E" w14:paraId="02594734" w14:textId="11441F5D" w:rsidTr="00A5543D">
        <w:trPr>
          <w:trHeight w:val="397"/>
        </w:trPr>
        <w:tc>
          <w:tcPr>
            <w:tcW w:w="700" w:type="dxa"/>
            <w:vAlign w:val="center"/>
          </w:tcPr>
          <w:p w14:paraId="0399853D"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5</w:t>
            </w:r>
          </w:p>
        </w:tc>
        <w:tc>
          <w:tcPr>
            <w:tcW w:w="1427" w:type="dxa"/>
            <w:vAlign w:val="center"/>
          </w:tcPr>
          <w:p w14:paraId="33992916"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3360" w:type="dxa"/>
            <w:vAlign w:val="center"/>
          </w:tcPr>
          <w:p w14:paraId="15CA061D" w14:textId="4FF37257" w:rsidR="004F1F7A" w:rsidRPr="00E05489" w:rsidRDefault="00A53176" w:rsidP="00B23100">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Pr>
                <w:rFonts w:ascii="Courier New" w:hAnsi="Courier New" w:cs="Courier New"/>
                <w:sz w:val="20"/>
                <w:szCs w:val="20"/>
              </w:rPr>
              <w:t>Post</w:t>
            </w:r>
            <w:r w:rsidR="004F1F7A" w:rsidRPr="005F0D33">
              <w:rPr>
                <w:rFonts w:ascii="Courier New" w:hAnsi="Courier New" w:cs="Courier New"/>
                <w:sz w:val="20"/>
                <w:szCs w:val="20"/>
              </w:rPr>
              <w:t>modern Trends in Europe, and the Critical Modernism</w:t>
            </w:r>
          </w:p>
        </w:tc>
        <w:tc>
          <w:tcPr>
            <w:tcW w:w="3577" w:type="dxa"/>
            <w:vAlign w:val="center"/>
          </w:tcPr>
          <w:p w14:paraId="7D73E848" w14:textId="1EA5077E" w:rsidR="004F1F7A" w:rsidRPr="005F0D33" w:rsidRDefault="00A53176" w:rsidP="004F1F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A53176">
              <w:rPr>
                <w:rFonts w:ascii="Courier New" w:hAnsi="Courier New" w:cs="Courier New"/>
                <w:sz w:val="20"/>
                <w:szCs w:val="20"/>
              </w:rPr>
              <w:t>https://youtu.be/1ubti5-Nnwo</w:t>
            </w:r>
          </w:p>
        </w:tc>
      </w:tr>
      <w:tr w:rsidR="004F1F7A" w:rsidRPr="00DD1D8E" w14:paraId="0D6A6964" w14:textId="62A30685" w:rsidTr="00A5543D">
        <w:trPr>
          <w:trHeight w:val="397"/>
        </w:trPr>
        <w:tc>
          <w:tcPr>
            <w:tcW w:w="700" w:type="dxa"/>
            <w:vAlign w:val="center"/>
          </w:tcPr>
          <w:p w14:paraId="360D4000"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6</w:t>
            </w:r>
          </w:p>
        </w:tc>
        <w:tc>
          <w:tcPr>
            <w:tcW w:w="1427" w:type="dxa"/>
            <w:vAlign w:val="center"/>
          </w:tcPr>
          <w:p w14:paraId="355D1CFD"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3360" w:type="dxa"/>
            <w:vAlign w:val="center"/>
          </w:tcPr>
          <w:p w14:paraId="502DF059" w14:textId="644FA10C"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5F0D33">
              <w:rPr>
                <w:rFonts w:ascii="Courier New" w:hAnsi="Courier New" w:cs="Courier New"/>
                <w:sz w:val="20"/>
                <w:szCs w:val="20"/>
              </w:rPr>
              <w:t>The Role of Place: Genius Loci, Tectonics, (Critical) Regionalism</w:t>
            </w:r>
          </w:p>
        </w:tc>
        <w:tc>
          <w:tcPr>
            <w:tcW w:w="3577" w:type="dxa"/>
            <w:vAlign w:val="center"/>
          </w:tcPr>
          <w:p w14:paraId="233DF99B" w14:textId="7E009DDE" w:rsidR="004F1F7A" w:rsidRPr="005F0D33" w:rsidRDefault="00A53176" w:rsidP="004F1F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A53176">
              <w:rPr>
                <w:rFonts w:ascii="Courier New" w:hAnsi="Courier New" w:cs="Courier New"/>
                <w:sz w:val="20"/>
                <w:szCs w:val="20"/>
              </w:rPr>
              <w:t>https://youtu.be/kLeG_1Hu6fg</w:t>
            </w:r>
          </w:p>
        </w:tc>
      </w:tr>
      <w:tr w:rsidR="004F1F7A" w:rsidRPr="00DD1D8E" w14:paraId="4BA60102" w14:textId="1B9D6842" w:rsidTr="00A5543D">
        <w:trPr>
          <w:trHeight w:val="397"/>
        </w:trPr>
        <w:tc>
          <w:tcPr>
            <w:tcW w:w="700" w:type="dxa"/>
            <w:vAlign w:val="center"/>
          </w:tcPr>
          <w:p w14:paraId="4659D9C0"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7</w:t>
            </w:r>
          </w:p>
        </w:tc>
        <w:tc>
          <w:tcPr>
            <w:tcW w:w="1427" w:type="dxa"/>
            <w:vAlign w:val="center"/>
          </w:tcPr>
          <w:p w14:paraId="00036BFA"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3360" w:type="dxa"/>
            <w:vAlign w:val="center"/>
          </w:tcPr>
          <w:p w14:paraId="1E520567" w14:textId="062AD070"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5F0D33">
              <w:rPr>
                <w:rFonts w:ascii="Courier New" w:hAnsi="Courier New" w:cs="Courier New"/>
                <w:sz w:val="20"/>
                <w:szCs w:val="20"/>
              </w:rPr>
              <w:t>The Autotelic Sign: The Deconstruction</w:t>
            </w:r>
          </w:p>
        </w:tc>
        <w:tc>
          <w:tcPr>
            <w:tcW w:w="3577" w:type="dxa"/>
            <w:vAlign w:val="center"/>
          </w:tcPr>
          <w:p w14:paraId="00B56141" w14:textId="1AEC839D" w:rsidR="004F1F7A" w:rsidRPr="005F0D33" w:rsidRDefault="00A53176" w:rsidP="004F1F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A53176">
              <w:rPr>
                <w:rFonts w:ascii="Courier New" w:hAnsi="Courier New" w:cs="Courier New"/>
                <w:sz w:val="20"/>
                <w:szCs w:val="20"/>
              </w:rPr>
              <w:t>https://youtu.be/e8QlHKgC-rc</w:t>
            </w:r>
          </w:p>
        </w:tc>
      </w:tr>
      <w:tr w:rsidR="004F1F7A" w:rsidRPr="00DD1D8E" w14:paraId="006161B3" w14:textId="4960B3B5" w:rsidTr="00A5543D">
        <w:trPr>
          <w:trHeight w:val="397"/>
        </w:trPr>
        <w:tc>
          <w:tcPr>
            <w:tcW w:w="700" w:type="dxa"/>
            <w:vAlign w:val="center"/>
          </w:tcPr>
          <w:p w14:paraId="3A81810E"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8</w:t>
            </w:r>
          </w:p>
        </w:tc>
        <w:tc>
          <w:tcPr>
            <w:tcW w:w="1427" w:type="dxa"/>
            <w:vAlign w:val="center"/>
          </w:tcPr>
          <w:p w14:paraId="1540D7A5"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3360" w:type="dxa"/>
            <w:vAlign w:val="center"/>
          </w:tcPr>
          <w:p w14:paraId="739D9B72" w14:textId="7D273484"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5F0D33">
              <w:rPr>
                <w:rFonts w:ascii="Courier New" w:hAnsi="Courier New" w:cs="Courier New"/>
                <w:sz w:val="20"/>
                <w:szCs w:val="20"/>
              </w:rPr>
              <w:t>Mazes of Folding and Topography</w:t>
            </w:r>
          </w:p>
        </w:tc>
        <w:tc>
          <w:tcPr>
            <w:tcW w:w="3577" w:type="dxa"/>
            <w:vAlign w:val="center"/>
          </w:tcPr>
          <w:p w14:paraId="1DDB1055" w14:textId="7A0575BD" w:rsidR="004F1F7A" w:rsidRPr="005F0D33" w:rsidRDefault="00A53176" w:rsidP="004F1F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A53176">
              <w:rPr>
                <w:rFonts w:ascii="Courier New" w:hAnsi="Courier New" w:cs="Courier New"/>
                <w:sz w:val="20"/>
                <w:szCs w:val="20"/>
              </w:rPr>
              <w:t>https://youtu.be/NKIprATJTSo</w:t>
            </w:r>
          </w:p>
        </w:tc>
      </w:tr>
      <w:tr w:rsidR="004F1F7A" w:rsidRPr="00DD1D8E" w14:paraId="51BA1D78" w14:textId="780E4931" w:rsidTr="00A5543D">
        <w:trPr>
          <w:trHeight w:val="397"/>
        </w:trPr>
        <w:tc>
          <w:tcPr>
            <w:tcW w:w="700" w:type="dxa"/>
            <w:vAlign w:val="center"/>
          </w:tcPr>
          <w:p w14:paraId="32EDB81D"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9</w:t>
            </w:r>
          </w:p>
        </w:tc>
        <w:tc>
          <w:tcPr>
            <w:tcW w:w="1427" w:type="dxa"/>
            <w:vAlign w:val="center"/>
          </w:tcPr>
          <w:p w14:paraId="64BD1131"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break</w:t>
            </w:r>
          </w:p>
        </w:tc>
        <w:tc>
          <w:tcPr>
            <w:tcW w:w="3360" w:type="dxa"/>
            <w:vAlign w:val="center"/>
          </w:tcPr>
          <w:p w14:paraId="4449792A"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Pr>
                <w:rFonts w:ascii="Courier New" w:hAnsi="Courier New" w:cs="Courier New"/>
                <w:sz w:val="20"/>
                <w:szCs w:val="20"/>
              </w:rPr>
              <w:t>Easter</w:t>
            </w:r>
          </w:p>
        </w:tc>
        <w:tc>
          <w:tcPr>
            <w:tcW w:w="3577" w:type="dxa"/>
            <w:vAlign w:val="center"/>
          </w:tcPr>
          <w:p w14:paraId="571AE578" w14:textId="61B50C91" w:rsidR="004F1F7A" w:rsidRDefault="004F1F7A" w:rsidP="004F1F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w:t>
            </w:r>
          </w:p>
        </w:tc>
      </w:tr>
      <w:tr w:rsidR="004F1F7A" w:rsidRPr="00DD1D8E" w14:paraId="0BAF4775" w14:textId="3DE2126C" w:rsidTr="00A5543D">
        <w:trPr>
          <w:trHeight w:val="397"/>
        </w:trPr>
        <w:tc>
          <w:tcPr>
            <w:tcW w:w="700" w:type="dxa"/>
            <w:vAlign w:val="center"/>
          </w:tcPr>
          <w:p w14:paraId="6C095CEF"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10</w:t>
            </w:r>
          </w:p>
        </w:tc>
        <w:tc>
          <w:tcPr>
            <w:tcW w:w="1427" w:type="dxa"/>
            <w:vAlign w:val="center"/>
          </w:tcPr>
          <w:p w14:paraId="3E3F1C95"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break</w:t>
            </w:r>
          </w:p>
        </w:tc>
        <w:tc>
          <w:tcPr>
            <w:tcW w:w="3360" w:type="dxa"/>
            <w:vAlign w:val="center"/>
          </w:tcPr>
          <w:p w14:paraId="16385F5E"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Pr>
                <w:rFonts w:ascii="Courier New" w:hAnsi="Courier New" w:cs="Courier New"/>
                <w:sz w:val="20"/>
                <w:szCs w:val="20"/>
              </w:rPr>
              <w:t>Pollack Expo</w:t>
            </w:r>
            <w:bookmarkStart w:id="0" w:name="_GoBack"/>
            <w:bookmarkEnd w:id="0"/>
          </w:p>
        </w:tc>
        <w:tc>
          <w:tcPr>
            <w:tcW w:w="3577" w:type="dxa"/>
            <w:vAlign w:val="center"/>
          </w:tcPr>
          <w:p w14:paraId="24E98D4E" w14:textId="79AFF755" w:rsidR="004F1F7A" w:rsidRDefault="004F1F7A" w:rsidP="004F1F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w:t>
            </w:r>
          </w:p>
        </w:tc>
      </w:tr>
      <w:tr w:rsidR="004F1F7A" w:rsidRPr="00DD1D8E" w14:paraId="4CEC30DD" w14:textId="2EDEBB89" w:rsidTr="00A5543D">
        <w:trPr>
          <w:trHeight w:val="397"/>
        </w:trPr>
        <w:tc>
          <w:tcPr>
            <w:tcW w:w="700" w:type="dxa"/>
            <w:vAlign w:val="center"/>
          </w:tcPr>
          <w:p w14:paraId="5E5510B8"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11</w:t>
            </w:r>
          </w:p>
        </w:tc>
        <w:tc>
          <w:tcPr>
            <w:tcW w:w="1427" w:type="dxa"/>
            <w:vAlign w:val="center"/>
          </w:tcPr>
          <w:p w14:paraId="006F4C0C"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3360" w:type="dxa"/>
            <w:vAlign w:val="center"/>
          </w:tcPr>
          <w:p w14:paraId="48C51CBC" w14:textId="60F2F06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proofErr w:type="spellStart"/>
            <w:r w:rsidRPr="005F0D33">
              <w:rPr>
                <w:rFonts w:ascii="Courier New" w:hAnsi="Courier New" w:cs="Courier New"/>
                <w:sz w:val="20"/>
                <w:szCs w:val="20"/>
              </w:rPr>
              <w:t>Starchitects</w:t>
            </w:r>
            <w:proofErr w:type="spellEnd"/>
            <w:r w:rsidRPr="005F0D33">
              <w:rPr>
                <w:rFonts w:ascii="Courier New" w:hAnsi="Courier New" w:cs="Courier New"/>
                <w:sz w:val="20"/>
                <w:szCs w:val="20"/>
              </w:rPr>
              <w:t xml:space="preserve"> and Design Methodologies Today</w:t>
            </w:r>
          </w:p>
        </w:tc>
        <w:tc>
          <w:tcPr>
            <w:tcW w:w="3577" w:type="dxa"/>
            <w:vAlign w:val="center"/>
          </w:tcPr>
          <w:p w14:paraId="31CD3436" w14:textId="77B8C2C7" w:rsidR="004F1F7A" w:rsidRPr="005F0D33" w:rsidRDefault="00A53176" w:rsidP="004F1F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A53176">
              <w:rPr>
                <w:rFonts w:ascii="Courier New" w:hAnsi="Courier New" w:cs="Courier New"/>
                <w:sz w:val="20"/>
                <w:szCs w:val="20"/>
              </w:rPr>
              <w:t>https://youtu.be/n6mM66xVAVc</w:t>
            </w:r>
          </w:p>
        </w:tc>
      </w:tr>
      <w:tr w:rsidR="004F1F7A" w:rsidRPr="00DD1D8E" w14:paraId="1B22F406" w14:textId="2858D35C" w:rsidTr="00A5543D">
        <w:trPr>
          <w:trHeight w:val="397"/>
        </w:trPr>
        <w:tc>
          <w:tcPr>
            <w:tcW w:w="700" w:type="dxa"/>
            <w:vAlign w:val="center"/>
          </w:tcPr>
          <w:p w14:paraId="1C1B680D"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12</w:t>
            </w:r>
          </w:p>
        </w:tc>
        <w:tc>
          <w:tcPr>
            <w:tcW w:w="1427" w:type="dxa"/>
            <w:vAlign w:val="center"/>
          </w:tcPr>
          <w:p w14:paraId="6273856D"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3360" w:type="dxa"/>
            <w:vAlign w:val="center"/>
          </w:tcPr>
          <w:p w14:paraId="04D2841D" w14:textId="7B380BF2" w:rsidR="004F1F7A" w:rsidRPr="00DD1D8E" w:rsidRDefault="004F1F7A" w:rsidP="005F0D33">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proofErr w:type="spellStart"/>
            <w:r w:rsidRPr="005F0D33">
              <w:rPr>
                <w:rFonts w:ascii="Courier New" w:hAnsi="Courier New" w:cs="Courier New"/>
                <w:sz w:val="20"/>
                <w:szCs w:val="20"/>
              </w:rPr>
              <w:t>Starchitects</w:t>
            </w:r>
            <w:proofErr w:type="spellEnd"/>
            <w:r w:rsidRPr="005F0D33">
              <w:rPr>
                <w:rFonts w:ascii="Courier New" w:hAnsi="Courier New" w:cs="Courier New"/>
                <w:sz w:val="20"/>
                <w:szCs w:val="20"/>
              </w:rPr>
              <w:t xml:space="preserve"> and Design Methodologies Today</w:t>
            </w:r>
          </w:p>
        </w:tc>
        <w:tc>
          <w:tcPr>
            <w:tcW w:w="3577" w:type="dxa"/>
            <w:vAlign w:val="center"/>
          </w:tcPr>
          <w:p w14:paraId="72B13ECB" w14:textId="0F56705D" w:rsidR="004F1F7A" w:rsidRPr="005F0D33" w:rsidRDefault="00A53176" w:rsidP="004F1F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A53176">
              <w:rPr>
                <w:rFonts w:ascii="Courier New" w:hAnsi="Courier New" w:cs="Courier New"/>
                <w:sz w:val="20"/>
                <w:szCs w:val="20"/>
              </w:rPr>
              <w:t>https://youtu.be/5GsZtJFLFiE</w:t>
            </w:r>
          </w:p>
        </w:tc>
      </w:tr>
      <w:tr w:rsidR="004F1F7A" w:rsidRPr="00DD1D8E" w14:paraId="0241EB1D" w14:textId="14C2F1CD" w:rsidTr="00A5543D">
        <w:trPr>
          <w:trHeight w:val="397"/>
        </w:trPr>
        <w:tc>
          <w:tcPr>
            <w:tcW w:w="700" w:type="dxa"/>
            <w:vAlign w:val="center"/>
          </w:tcPr>
          <w:p w14:paraId="26F85975"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13</w:t>
            </w:r>
          </w:p>
        </w:tc>
        <w:tc>
          <w:tcPr>
            <w:tcW w:w="1427" w:type="dxa"/>
            <w:vAlign w:val="center"/>
          </w:tcPr>
          <w:p w14:paraId="208C97BA"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3360" w:type="dxa"/>
            <w:vAlign w:val="center"/>
          </w:tcPr>
          <w:p w14:paraId="4CA57337" w14:textId="6B275312" w:rsidR="004F1F7A" w:rsidRPr="00DD1D8E" w:rsidRDefault="004F1F7A" w:rsidP="005F0D33">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5F0D33">
              <w:rPr>
                <w:rFonts w:ascii="Courier New" w:hAnsi="Courier New" w:cs="Courier New"/>
                <w:sz w:val="20"/>
                <w:szCs w:val="20"/>
              </w:rPr>
              <w:t>An ‘Escape Tunne</w:t>
            </w:r>
            <w:r>
              <w:rPr>
                <w:rFonts w:ascii="Courier New" w:hAnsi="Courier New" w:cs="Courier New"/>
                <w:sz w:val="20"/>
                <w:szCs w:val="20"/>
              </w:rPr>
              <w:t xml:space="preserve">l’: Post-criticality and </w:t>
            </w:r>
            <w:proofErr w:type="spellStart"/>
            <w:r>
              <w:rPr>
                <w:rFonts w:ascii="Courier New" w:hAnsi="Courier New" w:cs="Courier New"/>
                <w:sz w:val="20"/>
                <w:szCs w:val="20"/>
              </w:rPr>
              <w:t>BLOb</w:t>
            </w:r>
            <w:proofErr w:type="spellEnd"/>
          </w:p>
        </w:tc>
        <w:tc>
          <w:tcPr>
            <w:tcW w:w="3577" w:type="dxa"/>
            <w:vAlign w:val="center"/>
          </w:tcPr>
          <w:p w14:paraId="15C30949" w14:textId="08110AFE" w:rsidR="004F1F7A" w:rsidRPr="005F0D33" w:rsidRDefault="00A53176" w:rsidP="004F1F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A53176">
              <w:rPr>
                <w:rFonts w:ascii="Courier New" w:hAnsi="Courier New" w:cs="Courier New"/>
                <w:sz w:val="20"/>
                <w:szCs w:val="20"/>
              </w:rPr>
              <w:t>https://youtu.be/yaBNrAJ3zeQ</w:t>
            </w:r>
          </w:p>
        </w:tc>
      </w:tr>
      <w:tr w:rsidR="004F1F7A" w:rsidRPr="00DD1D8E" w14:paraId="2E7E26F5" w14:textId="7647F7C1" w:rsidTr="00A5543D">
        <w:trPr>
          <w:trHeight w:val="397"/>
        </w:trPr>
        <w:tc>
          <w:tcPr>
            <w:tcW w:w="700" w:type="dxa"/>
            <w:vAlign w:val="center"/>
          </w:tcPr>
          <w:p w14:paraId="35E55AC1"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14</w:t>
            </w:r>
          </w:p>
        </w:tc>
        <w:tc>
          <w:tcPr>
            <w:tcW w:w="1427" w:type="dxa"/>
            <w:vAlign w:val="center"/>
          </w:tcPr>
          <w:p w14:paraId="3AD75FD4" w14:textId="31BB904F" w:rsidR="004F1F7A" w:rsidRPr="00DD1D8E" w:rsidRDefault="00980F91" w:rsidP="00980F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consul-</w:t>
            </w:r>
            <w:proofErr w:type="spellStart"/>
            <w:r>
              <w:rPr>
                <w:rFonts w:ascii="Courier New" w:hAnsi="Courier New" w:cs="Courier New"/>
                <w:sz w:val="20"/>
                <w:szCs w:val="20"/>
              </w:rPr>
              <w:t>tation</w:t>
            </w:r>
            <w:proofErr w:type="spellEnd"/>
          </w:p>
        </w:tc>
        <w:tc>
          <w:tcPr>
            <w:tcW w:w="3360" w:type="dxa"/>
            <w:vAlign w:val="center"/>
          </w:tcPr>
          <w:p w14:paraId="73841DF5" w14:textId="1B95FC25" w:rsidR="004F1F7A" w:rsidRPr="00DD1D8E" w:rsidRDefault="00980F91" w:rsidP="00303118">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Pr>
                <w:rFonts w:ascii="Courier New" w:hAnsi="Courier New" w:cs="Courier New"/>
                <w:sz w:val="20"/>
                <w:szCs w:val="20"/>
              </w:rPr>
              <w:t>Preparation for the s</w:t>
            </w:r>
            <w:r w:rsidRPr="00303118">
              <w:rPr>
                <w:rFonts w:ascii="Courier New" w:hAnsi="Courier New" w:cs="Courier New"/>
                <w:sz w:val="20"/>
                <w:szCs w:val="20"/>
              </w:rPr>
              <w:t>ubmission of semester task</w:t>
            </w:r>
          </w:p>
        </w:tc>
        <w:tc>
          <w:tcPr>
            <w:tcW w:w="3577" w:type="dxa"/>
            <w:vAlign w:val="center"/>
          </w:tcPr>
          <w:p w14:paraId="41F896D5" w14:textId="013E40FE" w:rsidR="004F1F7A" w:rsidRPr="00303118" w:rsidRDefault="00980F91" w:rsidP="004F1F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w:t>
            </w:r>
          </w:p>
        </w:tc>
      </w:tr>
      <w:tr w:rsidR="004F1F7A" w:rsidRPr="00DD1D8E" w14:paraId="47392A05" w14:textId="78BF3C9F" w:rsidTr="00A5543D">
        <w:trPr>
          <w:trHeight w:val="397"/>
        </w:trPr>
        <w:tc>
          <w:tcPr>
            <w:tcW w:w="700" w:type="dxa"/>
            <w:tcBorders>
              <w:bottom w:val="single" w:sz="8" w:space="0" w:color="auto"/>
            </w:tcBorders>
            <w:vAlign w:val="center"/>
          </w:tcPr>
          <w:p w14:paraId="38A94EA9" w14:textId="77777777" w:rsidR="004F1F7A" w:rsidRPr="00DD1D8E" w:rsidRDefault="004F1F7A"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15</w:t>
            </w:r>
          </w:p>
        </w:tc>
        <w:tc>
          <w:tcPr>
            <w:tcW w:w="1427" w:type="dxa"/>
            <w:tcBorders>
              <w:bottom w:val="single" w:sz="8" w:space="0" w:color="auto"/>
            </w:tcBorders>
            <w:vAlign w:val="center"/>
          </w:tcPr>
          <w:p w14:paraId="523B7213" w14:textId="75F55A10" w:rsidR="004F1F7A" w:rsidRPr="00DD1D8E" w:rsidRDefault="00980F91" w:rsidP="00B2310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r w:rsidR="00A5543D">
              <w:rPr>
                <w:rFonts w:ascii="Courier New" w:hAnsi="Courier New" w:cs="Courier New"/>
                <w:sz w:val="20"/>
                <w:szCs w:val="20"/>
              </w:rPr>
              <w:t xml:space="preserve"> + submission</w:t>
            </w:r>
          </w:p>
        </w:tc>
        <w:tc>
          <w:tcPr>
            <w:tcW w:w="3360" w:type="dxa"/>
            <w:tcBorders>
              <w:bottom w:val="single" w:sz="8" w:space="0" w:color="auto"/>
            </w:tcBorders>
            <w:vAlign w:val="center"/>
          </w:tcPr>
          <w:p w14:paraId="4D942415" w14:textId="14C5950D" w:rsidR="004F1F7A" w:rsidRPr="00DD1D8E" w:rsidRDefault="00980F91" w:rsidP="005F0D33">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303118">
              <w:rPr>
                <w:rFonts w:ascii="Courier New" w:hAnsi="Courier New" w:cs="Courier New"/>
                <w:sz w:val="20"/>
                <w:szCs w:val="20"/>
              </w:rPr>
              <w:t>An ‘Escape Tunnel’: Regenerative Architecture and Competitions</w:t>
            </w:r>
          </w:p>
        </w:tc>
        <w:tc>
          <w:tcPr>
            <w:tcW w:w="3577" w:type="dxa"/>
            <w:tcBorders>
              <w:bottom w:val="single" w:sz="8" w:space="0" w:color="auto"/>
            </w:tcBorders>
            <w:vAlign w:val="center"/>
          </w:tcPr>
          <w:p w14:paraId="5B859865" w14:textId="69A8868A" w:rsidR="004F1F7A" w:rsidRDefault="00980F91" w:rsidP="004F1F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A53176">
              <w:rPr>
                <w:rFonts w:ascii="Courier New" w:hAnsi="Courier New" w:cs="Courier New"/>
                <w:sz w:val="20"/>
                <w:szCs w:val="20"/>
              </w:rPr>
              <w:t>https://youtu.be/OxxvFlo6lyw</w:t>
            </w:r>
          </w:p>
        </w:tc>
      </w:tr>
    </w:tbl>
    <w:p w14:paraId="770DED56" w14:textId="77777777" w:rsidR="005F0D33" w:rsidRDefault="005F0D33" w:rsidP="005F0D33">
      <w:pPr>
        <w:pStyle w:val="Nincstrkz"/>
        <w:jc w:val="both"/>
        <w:rPr>
          <w:lang w:val="hu-HU"/>
        </w:rPr>
      </w:pPr>
    </w:p>
    <w:p w14:paraId="6C56EF2E" w14:textId="77777777" w:rsidR="005F0D33" w:rsidRPr="00472A90" w:rsidRDefault="005F0D33" w:rsidP="005F0D33">
      <w:pPr>
        <w:pStyle w:val="Nincstrkz"/>
        <w:jc w:val="both"/>
        <w:rPr>
          <w:rStyle w:val="None"/>
          <w:rFonts w:ascii="Courier New" w:hAnsi="Courier New" w:cs="Courier New"/>
          <w:bCs/>
          <w:sz w:val="20"/>
          <w:szCs w:val="20"/>
          <w:lang w:val="hu-HU"/>
        </w:rPr>
      </w:pPr>
    </w:p>
    <w:p w14:paraId="715FDF6E" w14:textId="78AF2BEA" w:rsidR="005F0D33" w:rsidRPr="00303118" w:rsidRDefault="005F0D33" w:rsidP="00F7149A">
      <w:pPr>
        <w:pStyle w:val="Nincstrkz"/>
        <w:jc w:val="both"/>
        <w:rPr>
          <w:rStyle w:val="None"/>
          <w:rFonts w:ascii="Courier New" w:hAnsi="Courier New" w:cs="Courier New"/>
          <w:bCs/>
          <w:sz w:val="20"/>
          <w:szCs w:val="20"/>
        </w:rPr>
      </w:pPr>
      <w:r w:rsidRPr="00472A90">
        <w:rPr>
          <w:rStyle w:val="None"/>
          <w:rFonts w:ascii="Courier New" w:hAnsi="Courier New" w:cs="Courier New"/>
          <w:bCs/>
          <w:sz w:val="20"/>
          <w:szCs w:val="20"/>
        </w:rPr>
        <w:t>We reserve the right to change the details of this course of which we will inform the students in all cases. With the questions and problems that arise during the semester, you can find the subject supervisor and the institute coordinator during the term-time.</w:t>
      </w:r>
    </w:p>
    <w:sectPr w:rsidR="005F0D33" w:rsidRPr="00303118" w:rsidSect="0005293B">
      <w:headerReference w:type="default" r:id="rId12"/>
      <w:footerReference w:type="default" r:id="rId13"/>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8F04B" w14:textId="77777777" w:rsidR="00B0110A" w:rsidRDefault="00B0110A" w:rsidP="007E74BB">
      <w:r>
        <w:separator/>
      </w:r>
    </w:p>
  </w:endnote>
  <w:endnote w:type="continuationSeparator" w:id="0">
    <w:p w14:paraId="1BF307C3" w14:textId="77777777" w:rsidR="00B0110A" w:rsidRDefault="00B0110A"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8056B8" w:rsidRDefault="008056B8" w:rsidP="007E74BB">
    <w:pPr>
      <w:pStyle w:val="BodyA"/>
      <w:spacing w:after="0" w:line="240" w:lineRule="auto"/>
      <w:rPr>
        <w:sz w:val="16"/>
        <w:szCs w:val="16"/>
      </w:rPr>
    </w:pPr>
  </w:p>
  <w:p w14:paraId="28B0CEFC" w14:textId="77777777" w:rsidR="00FB2E41" w:rsidRDefault="00FB2E41" w:rsidP="00FB2E41">
    <w:pPr>
      <w:pStyle w:val="BodyA"/>
      <w:spacing w:after="0" w:line="240" w:lineRule="auto"/>
      <w:rPr>
        <w:rFonts w:ascii="Courier New" w:hAnsi="Courier New" w:cs="Courier New"/>
        <w:color w:val="auto"/>
        <w:sz w:val="14"/>
        <w:szCs w:val="14"/>
        <w:lang w:val="en-US"/>
      </w:rPr>
    </w:pPr>
  </w:p>
  <w:p w14:paraId="108E4013" w14:textId="210A717F" w:rsidR="008056B8" w:rsidRPr="00FB2E41" w:rsidRDefault="00FB2E41" w:rsidP="00FB2E41">
    <w:pPr>
      <w:pStyle w:val="BodyA"/>
      <w:spacing w:after="0" w:line="240" w:lineRule="auto"/>
      <w:rPr>
        <w:rFonts w:ascii="Courier New" w:hAnsi="Courier New" w:cs="Courier New"/>
        <w:color w:val="auto"/>
        <w:sz w:val="14"/>
        <w:szCs w:val="14"/>
      </w:rPr>
    </w:pPr>
    <w:r w:rsidRPr="00D91A63">
      <w:rPr>
        <w:rFonts w:ascii="Courier New" w:hAnsi="Courier New" w:cs="Courier New"/>
        <w:color w:val="auto"/>
        <w:sz w:val="14"/>
        <w:szCs w:val="14"/>
        <w:lang w:val="en-US"/>
      </w:rPr>
      <w:t>UNIVERSITY OF PÉCS</w:t>
    </w:r>
    <w:r w:rsidRPr="00D91A63">
      <w:rPr>
        <w:rFonts w:ascii="Courier New" w:hAnsi="Courier New" w:cs="Courier New"/>
        <w:b/>
        <w:color w:val="auto"/>
        <w:sz w:val="14"/>
        <w:szCs w:val="14"/>
        <w:lang w:val="en-US"/>
      </w:rPr>
      <w:br/>
    </w:r>
    <w:r w:rsidRPr="00D91A63">
      <w:rPr>
        <w:rFonts w:ascii="Courier New" w:hAnsi="Courier New" w:cs="Courier New"/>
        <w:color w:val="auto"/>
        <w:sz w:val="14"/>
        <w:szCs w:val="14"/>
        <w:lang w:val="en-US"/>
      </w:rPr>
      <w:t>Faculty of Engineering and Information Technology</w:t>
    </w:r>
    <w:r w:rsidRPr="00D91A63">
      <w:rPr>
        <w:rFonts w:ascii="Courier New" w:hAnsi="Courier New" w:cs="Courier New"/>
        <w:b/>
        <w:color w:val="auto"/>
        <w:sz w:val="14"/>
        <w:szCs w:val="14"/>
        <w:lang w:val="en-US"/>
      </w:rPr>
      <w:t xml:space="preserve"> </w:t>
    </w:r>
    <w:r w:rsidRPr="00D91A63">
      <w:rPr>
        <w:rFonts w:ascii="Courier New" w:hAnsi="Courier New" w:cs="Courier New"/>
        <w:color w:val="auto"/>
        <w:sz w:val="14"/>
        <w:szCs w:val="14"/>
      </w:rPr>
      <w:t xml:space="preserve">– Institute of </w:t>
    </w:r>
    <w:r w:rsidRPr="00D91A63">
      <w:rPr>
        <w:rFonts w:ascii="Courier New" w:hAnsi="Courier New" w:cs="Courier New"/>
        <w:color w:val="auto"/>
        <w:sz w:val="14"/>
        <w:szCs w:val="14"/>
        <w:lang w:val="en-US"/>
      </w:rPr>
      <w:t>Architecture, Department of Visual Studies</w:t>
    </w:r>
    <w:r w:rsidRPr="00D91A63">
      <w:rPr>
        <w:rFonts w:ascii="Courier New" w:hAnsi="Courier New" w:cs="Courier New"/>
        <w:b/>
        <w:color w:val="808080" w:themeColor="background1" w:themeShade="80"/>
        <w:sz w:val="14"/>
        <w:szCs w:val="14"/>
      </w:rPr>
      <w:t xml:space="preserve"> </w:t>
    </w:r>
    <w:r w:rsidRPr="00D91A63">
      <w:rPr>
        <w:rFonts w:ascii="Courier New" w:hAnsi="Courier New" w:cs="Courier New"/>
        <w:b/>
        <w:color w:val="808080" w:themeColor="background1" w:themeShade="80"/>
        <w:sz w:val="14"/>
        <w:szCs w:val="14"/>
      </w:rPr>
      <w:br/>
    </w:r>
    <w:r w:rsidRPr="00D91A63">
      <w:rPr>
        <w:rFonts w:ascii="Courier New" w:hAnsi="Courier New" w:cs="Courier New"/>
        <w:color w:val="auto"/>
        <w:sz w:val="14"/>
        <w:szCs w:val="14"/>
      </w:rPr>
      <w:t>7624 P</w:t>
    </w:r>
    <w:r w:rsidRPr="00D91A63">
      <w:rPr>
        <w:rFonts w:ascii="Courier New" w:hAnsi="Courier New" w:cs="Courier New"/>
        <w:color w:val="auto"/>
        <w:sz w:val="14"/>
        <w:szCs w:val="14"/>
        <w:lang w:val="en-US"/>
      </w:rPr>
      <w:t>é</w:t>
    </w:r>
    <w:proofErr w:type="spellStart"/>
    <w:r w:rsidRPr="00D91A63">
      <w:rPr>
        <w:rFonts w:ascii="Courier New" w:hAnsi="Courier New" w:cs="Courier New"/>
        <w:color w:val="auto"/>
        <w:sz w:val="14"/>
        <w:szCs w:val="14"/>
      </w:rPr>
      <w:t>cs</w:t>
    </w:r>
    <w:proofErr w:type="spellEnd"/>
    <w:r w:rsidRPr="00D91A63">
      <w:rPr>
        <w:rFonts w:ascii="Courier New" w:hAnsi="Courier New" w:cs="Courier New"/>
        <w:color w:val="auto"/>
        <w:sz w:val="14"/>
        <w:szCs w:val="14"/>
      </w:rPr>
      <w:t xml:space="preserve">, </w:t>
    </w:r>
    <w:proofErr w:type="spellStart"/>
    <w:r w:rsidRPr="00D91A63">
      <w:rPr>
        <w:rFonts w:ascii="Courier New" w:hAnsi="Courier New" w:cs="Courier New"/>
        <w:color w:val="auto"/>
        <w:sz w:val="14"/>
        <w:szCs w:val="14"/>
      </w:rPr>
      <w:t>Boszork</w:t>
    </w:r>
    <w:proofErr w:type="spellEnd"/>
    <w:r w:rsidRPr="00D91A63">
      <w:rPr>
        <w:rFonts w:ascii="Courier New" w:hAnsi="Courier New" w:cs="Courier New"/>
        <w:color w:val="auto"/>
        <w:sz w:val="14"/>
        <w:szCs w:val="14"/>
        <w:lang w:val="en-US"/>
      </w:rPr>
      <w:t>á</w:t>
    </w:r>
    <w:proofErr w:type="spellStart"/>
    <w:r w:rsidRPr="00D91A63">
      <w:rPr>
        <w:rFonts w:ascii="Courier New" w:hAnsi="Courier New" w:cs="Courier New"/>
        <w:color w:val="auto"/>
        <w:sz w:val="14"/>
        <w:szCs w:val="14"/>
      </w:rPr>
      <w:t>ny</w:t>
    </w:r>
    <w:proofErr w:type="spellEnd"/>
    <w:r w:rsidRPr="00D91A63">
      <w:rPr>
        <w:rFonts w:ascii="Courier New" w:hAnsi="Courier New" w:cs="Courier New"/>
        <w:color w:val="auto"/>
        <w:sz w:val="14"/>
        <w:szCs w:val="14"/>
      </w:rPr>
      <w:t xml:space="preserve"> </w:t>
    </w:r>
    <w:r>
      <w:rPr>
        <w:rFonts w:ascii="Courier New" w:hAnsi="Courier New" w:cs="Courier New"/>
        <w:color w:val="auto"/>
        <w:sz w:val="14"/>
        <w:szCs w:val="14"/>
      </w:rPr>
      <w:t>u. 2</w:t>
    </w:r>
    <w:r w:rsidRPr="00D91A63">
      <w:rPr>
        <w:rFonts w:ascii="Courier New" w:hAnsi="Courier New" w:cs="Courier New"/>
        <w:b/>
        <w:color w:val="auto"/>
        <w:sz w:val="14"/>
        <w:szCs w:val="14"/>
      </w:rPr>
      <w:t xml:space="preserve"> </w:t>
    </w:r>
    <w:r w:rsidRPr="00340934">
      <w:rPr>
        <w:rFonts w:ascii="Courier New" w:hAnsi="Courier New" w:cs="Courier New"/>
        <w:color w:val="auto"/>
        <w:sz w:val="14"/>
        <w:szCs w:val="14"/>
      </w:rPr>
      <w:t>|</w:t>
    </w:r>
    <w:r>
      <w:rPr>
        <w:rFonts w:ascii="Courier New" w:hAnsi="Courier New" w:cs="Courier New"/>
        <w:color w:val="auto"/>
        <w:sz w:val="14"/>
        <w:szCs w:val="14"/>
      </w:rPr>
      <w:t xml:space="preserve"> t</w:t>
    </w:r>
    <w:r w:rsidRPr="00340934">
      <w:rPr>
        <w:rFonts w:ascii="Courier New" w:hAnsi="Courier New" w:cs="Courier New"/>
        <w:color w:val="auto"/>
        <w:sz w:val="14"/>
        <w:szCs w:val="14"/>
      </w:rPr>
      <w:t xml:space="preserve">: +36 72 503 650 / 23811 | </w:t>
    </w:r>
    <w:r>
      <w:rPr>
        <w:rFonts w:ascii="Courier New" w:hAnsi="Courier New" w:cs="Courier New"/>
        <w:color w:val="auto"/>
        <w:sz w:val="14"/>
        <w:szCs w:val="14"/>
      </w:rPr>
      <w:t>e</w:t>
    </w:r>
    <w:r w:rsidRPr="00903D5B">
      <w:rPr>
        <w:rFonts w:ascii="Courier New" w:hAnsi="Courier New" w:cs="Courier New"/>
        <w:color w:val="auto"/>
        <w:sz w:val="14"/>
        <w:szCs w:val="14"/>
      </w:rPr>
      <w:t xml:space="preserve">: </w:t>
    </w:r>
    <w:r w:rsidRPr="00843F39">
      <w:rPr>
        <w:rFonts w:ascii="Courier New" w:eastAsia="Trebuchet MS" w:hAnsi="Courier New" w:cs="Courier New"/>
        <w:sz w:val="14"/>
        <w:szCs w:val="14"/>
        <w:u w:color="0000FF"/>
      </w:rPr>
      <w:t>katona.vilmos@mik.pte.hu</w:t>
    </w:r>
    <w:r>
      <w:rPr>
        <w:rFonts w:ascii="Courier New" w:eastAsia="Trebuchet MS" w:hAnsi="Courier New" w:cs="Courier New"/>
        <w:color w:val="auto"/>
        <w:sz w:val="14"/>
        <w:szCs w:val="14"/>
        <w:u w:color="0000FF"/>
      </w:rPr>
      <w:t xml:space="preserve"> | w:</w:t>
    </w:r>
    <w:r w:rsidRPr="00903D5B">
      <w:rPr>
        <w:rFonts w:ascii="Courier New" w:hAnsi="Courier New" w:cs="Courier New"/>
        <w:color w:val="auto"/>
        <w:sz w:val="14"/>
        <w:szCs w:val="14"/>
      </w:rPr>
      <w:t xml:space="preserve"> </w:t>
    </w:r>
    <w:hyperlink r:id="rId1" w:history="1">
      <w:r w:rsidRPr="00340934">
        <w:rPr>
          <w:rStyle w:val="Hyperlink0"/>
          <w:rFonts w:ascii="Courier New" w:hAnsi="Courier New" w:cs="Courier New"/>
          <w:color w:val="auto"/>
          <w:sz w:val="14"/>
          <w:szCs w:val="14"/>
          <w:u w:val="none"/>
        </w:rPr>
        <w:t>http://mik.pte.hu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D448A" w14:textId="77777777" w:rsidR="00B0110A" w:rsidRDefault="00B0110A" w:rsidP="007E74BB">
      <w:r>
        <w:separator/>
      </w:r>
    </w:p>
  </w:footnote>
  <w:footnote w:type="continuationSeparator" w:id="0">
    <w:p w14:paraId="4DB72665" w14:textId="77777777" w:rsidR="00B0110A" w:rsidRDefault="00B0110A"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A96EA" w14:textId="0A93D6CA" w:rsidR="008056B8" w:rsidRPr="00FB2E41" w:rsidRDefault="00FB2E41" w:rsidP="00034EEB">
    <w:pPr>
      <w:pStyle w:val="TEMATIKAFEJLC-LBLC"/>
      <w:rPr>
        <w:rFonts w:ascii="Courier New" w:hAnsi="Courier New" w:cs="Courier New"/>
        <w:b w:val="0"/>
      </w:rPr>
    </w:pPr>
    <w:r w:rsidRPr="00FB2E41">
      <w:rPr>
        <w:rFonts w:ascii="Courier New" w:hAnsi="Courier New" w:cs="Courier New"/>
        <w:b w:val="0"/>
      </w:rPr>
      <w:t xml:space="preserve">ARCHITECTURE MSC, ARCHITECTURE OTM </w:t>
    </w:r>
  </w:p>
  <w:p w14:paraId="53370EA0" w14:textId="07E0581C" w:rsidR="008056B8" w:rsidRPr="00FB2E41" w:rsidRDefault="00884DDE" w:rsidP="00034EEB">
    <w:pPr>
      <w:pStyle w:val="TEMATIKAFEJLC-LBLC"/>
      <w:rPr>
        <w:rFonts w:ascii="Courier New" w:hAnsi="Courier New" w:cs="Courier New"/>
        <w:b w:val="0"/>
      </w:rPr>
    </w:pPr>
    <w:r w:rsidRPr="00FB2E41">
      <w:rPr>
        <w:rFonts w:ascii="Courier New" w:hAnsi="Courier New" w:cs="Courier New"/>
        <w:b w:val="0"/>
      </w:rPr>
      <w:t xml:space="preserve">Lectures on </w:t>
    </w:r>
    <w:r w:rsidR="00EB28FB" w:rsidRPr="00FB2E41">
      <w:rPr>
        <w:rFonts w:ascii="Courier New" w:hAnsi="Courier New" w:cs="Courier New"/>
        <w:b w:val="0"/>
      </w:rPr>
      <w:t>Public Buildings</w:t>
    </w:r>
    <w:r w:rsidR="008056B8" w:rsidRPr="00FB2E41">
      <w:rPr>
        <w:rFonts w:ascii="Courier New" w:hAnsi="Courier New" w:cs="Courier New"/>
        <w:b w:val="0"/>
      </w:rPr>
      <w:tab/>
    </w:r>
    <w:r w:rsidR="008056B8" w:rsidRPr="00FB2E41">
      <w:rPr>
        <w:rFonts w:ascii="Courier New" w:hAnsi="Courier New" w:cs="Courier New"/>
        <w:b w:val="0"/>
      </w:rPr>
      <w:tab/>
    </w:r>
  </w:p>
  <w:p w14:paraId="0238FF2C" w14:textId="6DD60A25" w:rsidR="008056B8" w:rsidRPr="00FB2E41" w:rsidRDefault="008056B8" w:rsidP="00034EEB">
    <w:pPr>
      <w:pStyle w:val="TEMATIKAFEJLC-LBLC"/>
      <w:rPr>
        <w:rFonts w:ascii="Courier New" w:hAnsi="Courier New" w:cs="Courier New"/>
        <w:b w:val="0"/>
      </w:rPr>
    </w:pPr>
    <w:r w:rsidRPr="00FB2E41">
      <w:rPr>
        <w:rFonts w:ascii="Courier New" w:hAnsi="Courier New" w:cs="Courier New"/>
        <w:b w:val="0"/>
      </w:rPr>
      <w:t xml:space="preserve">Course code: </w:t>
    </w:r>
    <w:r w:rsidR="00884DDE" w:rsidRPr="00FB2E41">
      <w:rPr>
        <w:rFonts w:ascii="Courier New" w:hAnsi="Courier New" w:cs="Courier New"/>
        <w:b w:val="0"/>
      </w:rPr>
      <w:t>EPM226</w:t>
    </w:r>
    <w:r w:rsidRPr="00FB2E41">
      <w:rPr>
        <w:rFonts w:ascii="Courier New" w:hAnsi="Courier New" w:cs="Courier New"/>
        <w:b w:val="0"/>
      </w:rPr>
      <w:t>ANEM</w:t>
    </w:r>
    <w:r w:rsidRPr="00FB2E41">
      <w:rPr>
        <w:rFonts w:ascii="Courier New" w:hAnsi="Courier New" w:cs="Courier New"/>
        <w:b w:val="0"/>
      </w:rPr>
      <w:tab/>
    </w:r>
    <w:r w:rsidRPr="00FB2E41">
      <w:rPr>
        <w:rFonts w:ascii="Courier New" w:hAnsi="Courier New" w:cs="Courier New"/>
        <w:b w:val="0"/>
      </w:rPr>
      <w:tab/>
    </w:r>
  </w:p>
  <w:p w14:paraId="12D316E0" w14:textId="77777777" w:rsidR="00303118" w:rsidRDefault="00FB2E41" w:rsidP="00034EEB">
    <w:pPr>
      <w:pStyle w:val="TEMATIKAFEJLC-LBLC"/>
      <w:rPr>
        <w:rFonts w:ascii="Courier New" w:hAnsi="Courier New" w:cs="Courier New"/>
        <w:b w:val="0"/>
      </w:rPr>
    </w:pPr>
    <w:r w:rsidRPr="00FB2E41">
      <w:rPr>
        <w:rFonts w:ascii="Courier New" w:hAnsi="Courier New" w:cs="Courier New"/>
        <w:b w:val="0"/>
      </w:rPr>
      <w:t>Semester: Spring</w:t>
    </w:r>
  </w:p>
  <w:p w14:paraId="5FA1F5CD" w14:textId="5380E4B7" w:rsidR="008056B8" w:rsidRDefault="008056B8" w:rsidP="00034EEB">
    <w:pPr>
      <w:pStyle w:val="TEMATIKAFEJLC-LBLC"/>
      <w:rPr>
        <w:b w:val="0"/>
      </w:rPr>
    </w:pPr>
    <w:r w:rsidRPr="009967D9">
      <w:rPr>
        <w:b w:val="0"/>
      </w:rPr>
      <w:tab/>
    </w:r>
    <w:r w:rsidRPr="009967D9">
      <w:rPr>
        <w:b w:val="0"/>
      </w:rPr>
      <w:tab/>
    </w:r>
  </w:p>
  <w:p w14:paraId="2D73F7AD" w14:textId="77777777" w:rsidR="000B3CDE" w:rsidRPr="00034EEB" w:rsidRDefault="000B3CDE" w:rsidP="00034EEB">
    <w:pPr>
      <w:pStyle w:val="TEMATIKAFEJLC-LBL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5"/>
  </w:num>
  <w:num w:numId="2">
    <w:abstractNumId w:val="10"/>
  </w:num>
  <w:num w:numId="3">
    <w:abstractNumId w:val="13"/>
  </w:num>
  <w:num w:numId="4">
    <w:abstractNumId w:val="14"/>
  </w:num>
  <w:num w:numId="5">
    <w:abstractNumId w:val="1"/>
  </w:num>
  <w:num w:numId="6">
    <w:abstractNumId w:val="0"/>
  </w:num>
  <w:num w:numId="7">
    <w:abstractNumId w:val="4"/>
  </w:num>
  <w:num w:numId="8">
    <w:abstractNumId w:val="11"/>
  </w:num>
  <w:num w:numId="9">
    <w:abstractNumId w:val="20"/>
  </w:num>
  <w:num w:numId="10">
    <w:abstractNumId w:val="16"/>
  </w:num>
  <w:num w:numId="11">
    <w:abstractNumId w:val="2"/>
  </w:num>
  <w:num w:numId="12">
    <w:abstractNumId w:val="3"/>
  </w:num>
  <w:num w:numId="13">
    <w:abstractNumId w:val="18"/>
  </w:num>
  <w:num w:numId="14">
    <w:abstractNumId w:val="7"/>
  </w:num>
  <w:num w:numId="15">
    <w:abstractNumId w:val="21"/>
  </w:num>
  <w:num w:numId="16">
    <w:abstractNumId w:val="6"/>
  </w:num>
  <w:num w:numId="17">
    <w:abstractNumId w:val="19"/>
  </w:num>
  <w:num w:numId="18">
    <w:abstractNumId w:val="12"/>
  </w:num>
  <w:num w:numId="19">
    <w:abstractNumId w:val="8"/>
  </w:num>
  <w:num w:numId="20">
    <w:abstractNumId w:val="5"/>
  </w:num>
  <w:num w:numId="21">
    <w:abstractNumId w:val="9"/>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0406"/>
    <w:rsid w:val="00000F91"/>
    <w:rsid w:val="00001F00"/>
    <w:rsid w:val="000114BC"/>
    <w:rsid w:val="00020249"/>
    <w:rsid w:val="00020E81"/>
    <w:rsid w:val="000242EB"/>
    <w:rsid w:val="00027F8B"/>
    <w:rsid w:val="00034EEB"/>
    <w:rsid w:val="00036B80"/>
    <w:rsid w:val="00046C50"/>
    <w:rsid w:val="0005293B"/>
    <w:rsid w:val="00060A54"/>
    <w:rsid w:val="0007344D"/>
    <w:rsid w:val="000853DC"/>
    <w:rsid w:val="00096B8A"/>
    <w:rsid w:val="00096F13"/>
    <w:rsid w:val="000B1884"/>
    <w:rsid w:val="000B2D3E"/>
    <w:rsid w:val="000B3CDE"/>
    <w:rsid w:val="000C75CB"/>
    <w:rsid w:val="000D279A"/>
    <w:rsid w:val="000E3296"/>
    <w:rsid w:val="000F51CB"/>
    <w:rsid w:val="00112FD8"/>
    <w:rsid w:val="00122402"/>
    <w:rsid w:val="0012440B"/>
    <w:rsid w:val="001270F1"/>
    <w:rsid w:val="00134333"/>
    <w:rsid w:val="00150DFC"/>
    <w:rsid w:val="00152AEC"/>
    <w:rsid w:val="00156833"/>
    <w:rsid w:val="00171C3D"/>
    <w:rsid w:val="00172409"/>
    <w:rsid w:val="001A5AA5"/>
    <w:rsid w:val="001A5EFA"/>
    <w:rsid w:val="001C3420"/>
    <w:rsid w:val="001C4011"/>
    <w:rsid w:val="001E6A46"/>
    <w:rsid w:val="00210936"/>
    <w:rsid w:val="00215403"/>
    <w:rsid w:val="002336ED"/>
    <w:rsid w:val="002418B6"/>
    <w:rsid w:val="0024327F"/>
    <w:rsid w:val="002622C3"/>
    <w:rsid w:val="002667F9"/>
    <w:rsid w:val="00270271"/>
    <w:rsid w:val="0027665A"/>
    <w:rsid w:val="002907E3"/>
    <w:rsid w:val="00292CFC"/>
    <w:rsid w:val="00297BCC"/>
    <w:rsid w:val="002A7FD9"/>
    <w:rsid w:val="002D1F18"/>
    <w:rsid w:val="002D2367"/>
    <w:rsid w:val="002D41B2"/>
    <w:rsid w:val="002E0675"/>
    <w:rsid w:val="002E6587"/>
    <w:rsid w:val="002F1454"/>
    <w:rsid w:val="00303118"/>
    <w:rsid w:val="00306B1B"/>
    <w:rsid w:val="00310D02"/>
    <w:rsid w:val="00314B8B"/>
    <w:rsid w:val="00326ED0"/>
    <w:rsid w:val="0033777B"/>
    <w:rsid w:val="00355DE4"/>
    <w:rsid w:val="00360524"/>
    <w:rsid w:val="00363533"/>
    <w:rsid w:val="00364195"/>
    <w:rsid w:val="00366158"/>
    <w:rsid w:val="003A67F7"/>
    <w:rsid w:val="003C2935"/>
    <w:rsid w:val="003C79EE"/>
    <w:rsid w:val="003C7A83"/>
    <w:rsid w:val="003D33E7"/>
    <w:rsid w:val="00415726"/>
    <w:rsid w:val="00417E9C"/>
    <w:rsid w:val="00420AFB"/>
    <w:rsid w:val="004251F5"/>
    <w:rsid w:val="004405AF"/>
    <w:rsid w:val="004537FD"/>
    <w:rsid w:val="0045542B"/>
    <w:rsid w:val="00456EE8"/>
    <w:rsid w:val="00465E10"/>
    <w:rsid w:val="004A7839"/>
    <w:rsid w:val="004B5B1A"/>
    <w:rsid w:val="004C3AD6"/>
    <w:rsid w:val="004C5227"/>
    <w:rsid w:val="004F1F7A"/>
    <w:rsid w:val="004F5CA9"/>
    <w:rsid w:val="0055140E"/>
    <w:rsid w:val="00553654"/>
    <w:rsid w:val="00596063"/>
    <w:rsid w:val="005A0E24"/>
    <w:rsid w:val="005A426D"/>
    <w:rsid w:val="005E76CA"/>
    <w:rsid w:val="005F0D33"/>
    <w:rsid w:val="00614D3D"/>
    <w:rsid w:val="0066620B"/>
    <w:rsid w:val="00682196"/>
    <w:rsid w:val="006829FA"/>
    <w:rsid w:val="0068510C"/>
    <w:rsid w:val="00687BE2"/>
    <w:rsid w:val="006967BB"/>
    <w:rsid w:val="006B260B"/>
    <w:rsid w:val="006B55D7"/>
    <w:rsid w:val="006C4A36"/>
    <w:rsid w:val="006E30BC"/>
    <w:rsid w:val="006F1E2D"/>
    <w:rsid w:val="007016E9"/>
    <w:rsid w:val="00703839"/>
    <w:rsid w:val="00705DF3"/>
    <w:rsid w:val="00714872"/>
    <w:rsid w:val="0072327E"/>
    <w:rsid w:val="007274F7"/>
    <w:rsid w:val="00735E95"/>
    <w:rsid w:val="00761C39"/>
    <w:rsid w:val="007730A5"/>
    <w:rsid w:val="00775954"/>
    <w:rsid w:val="00786B94"/>
    <w:rsid w:val="007A32F9"/>
    <w:rsid w:val="007A53B4"/>
    <w:rsid w:val="007B61BA"/>
    <w:rsid w:val="007C1107"/>
    <w:rsid w:val="007C2BE8"/>
    <w:rsid w:val="007C44CE"/>
    <w:rsid w:val="007C7FC9"/>
    <w:rsid w:val="007D2264"/>
    <w:rsid w:val="007E072A"/>
    <w:rsid w:val="007E15AF"/>
    <w:rsid w:val="007E6993"/>
    <w:rsid w:val="007E74BB"/>
    <w:rsid w:val="007F4387"/>
    <w:rsid w:val="008056B8"/>
    <w:rsid w:val="008232A7"/>
    <w:rsid w:val="00826533"/>
    <w:rsid w:val="00855F52"/>
    <w:rsid w:val="00861B4A"/>
    <w:rsid w:val="00862B15"/>
    <w:rsid w:val="00876DDC"/>
    <w:rsid w:val="008849F4"/>
    <w:rsid w:val="00884DDE"/>
    <w:rsid w:val="00886BF8"/>
    <w:rsid w:val="008A457A"/>
    <w:rsid w:val="008C32C2"/>
    <w:rsid w:val="008C7CA0"/>
    <w:rsid w:val="008F3233"/>
    <w:rsid w:val="009043D3"/>
    <w:rsid w:val="009063FE"/>
    <w:rsid w:val="00915432"/>
    <w:rsid w:val="00921EC4"/>
    <w:rsid w:val="009236E8"/>
    <w:rsid w:val="00945CB7"/>
    <w:rsid w:val="009674EB"/>
    <w:rsid w:val="00975A46"/>
    <w:rsid w:val="00980F91"/>
    <w:rsid w:val="00986B0B"/>
    <w:rsid w:val="009967D9"/>
    <w:rsid w:val="009B6A30"/>
    <w:rsid w:val="009C31FC"/>
    <w:rsid w:val="009D2BCF"/>
    <w:rsid w:val="009D4420"/>
    <w:rsid w:val="009E6122"/>
    <w:rsid w:val="009E6CBC"/>
    <w:rsid w:val="009F2A21"/>
    <w:rsid w:val="00A05BA5"/>
    <w:rsid w:val="00A06131"/>
    <w:rsid w:val="00A10E47"/>
    <w:rsid w:val="00A2229A"/>
    <w:rsid w:val="00A232C7"/>
    <w:rsid w:val="00A27523"/>
    <w:rsid w:val="00A3128B"/>
    <w:rsid w:val="00A35705"/>
    <w:rsid w:val="00A453B8"/>
    <w:rsid w:val="00A50698"/>
    <w:rsid w:val="00A53176"/>
    <w:rsid w:val="00A5543D"/>
    <w:rsid w:val="00A56A3F"/>
    <w:rsid w:val="00A8047B"/>
    <w:rsid w:val="00A9421B"/>
    <w:rsid w:val="00AA067C"/>
    <w:rsid w:val="00AA7EC0"/>
    <w:rsid w:val="00AC4185"/>
    <w:rsid w:val="00AC6866"/>
    <w:rsid w:val="00AC7AB6"/>
    <w:rsid w:val="00AD323F"/>
    <w:rsid w:val="00AD57AB"/>
    <w:rsid w:val="00AE63FD"/>
    <w:rsid w:val="00AF0A25"/>
    <w:rsid w:val="00B0110A"/>
    <w:rsid w:val="00B02923"/>
    <w:rsid w:val="00B14D53"/>
    <w:rsid w:val="00B1588E"/>
    <w:rsid w:val="00B24247"/>
    <w:rsid w:val="00B274E1"/>
    <w:rsid w:val="00B400FE"/>
    <w:rsid w:val="00B43024"/>
    <w:rsid w:val="00B50717"/>
    <w:rsid w:val="00B51660"/>
    <w:rsid w:val="00B55307"/>
    <w:rsid w:val="00B90612"/>
    <w:rsid w:val="00BA609A"/>
    <w:rsid w:val="00BA7D85"/>
    <w:rsid w:val="00BB0668"/>
    <w:rsid w:val="00BB3D5C"/>
    <w:rsid w:val="00BC7764"/>
    <w:rsid w:val="00BF4675"/>
    <w:rsid w:val="00C006A4"/>
    <w:rsid w:val="00C01199"/>
    <w:rsid w:val="00C21612"/>
    <w:rsid w:val="00C26163"/>
    <w:rsid w:val="00C27752"/>
    <w:rsid w:val="00C45FA6"/>
    <w:rsid w:val="00C705E0"/>
    <w:rsid w:val="00C7177F"/>
    <w:rsid w:val="00C83347"/>
    <w:rsid w:val="00C83691"/>
    <w:rsid w:val="00C84689"/>
    <w:rsid w:val="00CA0A47"/>
    <w:rsid w:val="00CB2DEC"/>
    <w:rsid w:val="00CC2F46"/>
    <w:rsid w:val="00CC46E7"/>
    <w:rsid w:val="00D005B0"/>
    <w:rsid w:val="00D078E8"/>
    <w:rsid w:val="00D14D1D"/>
    <w:rsid w:val="00D52CD7"/>
    <w:rsid w:val="00D57AD1"/>
    <w:rsid w:val="00D8392C"/>
    <w:rsid w:val="00D87FDB"/>
    <w:rsid w:val="00D937B2"/>
    <w:rsid w:val="00DC2A31"/>
    <w:rsid w:val="00DC7DB0"/>
    <w:rsid w:val="00DD760F"/>
    <w:rsid w:val="00DE25C4"/>
    <w:rsid w:val="00DE395B"/>
    <w:rsid w:val="00E05EAD"/>
    <w:rsid w:val="00E14C5E"/>
    <w:rsid w:val="00E16CC1"/>
    <w:rsid w:val="00E25C35"/>
    <w:rsid w:val="00E345FE"/>
    <w:rsid w:val="00E60867"/>
    <w:rsid w:val="00E702C1"/>
    <w:rsid w:val="00E70A97"/>
    <w:rsid w:val="00E724AB"/>
    <w:rsid w:val="00E8115E"/>
    <w:rsid w:val="00E90389"/>
    <w:rsid w:val="00EA04CE"/>
    <w:rsid w:val="00EB28FB"/>
    <w:rsid w:val="00EB6F2F"/>
    <w:rsid w:val="00EE14A2"/>
    <w:rsid w:val="00EF66A3"/>
    <w:rsid w:val="00F07CEC"/>
    <w:rsid w:val="00F112C4"/>
    <w:rsid w:val="00F209D9"/>
    <w:rsid w:val="00F27C0A"/>
    <w:rsid w:val="00F6601E"/>
    <w:rsid w:val="00F673FA"/>
    <w:rsid w:val="00F7149A"/>
    <w:rsid w:val="00F809D7"/>
    <w:rsid w:val="00F814F3"/>
    <w:rsid w:val="00F86B8F"/>
    <w:rsid w:val="00F92F3C"/>
    <w:rsid w:val="00F97FFC"/>
    <w:rsid w:val="00FA1FA3"/>
    <w:rsid w:val="00FB2E41"/>
    <w:rsid w:val="00FB7958"/>
    <w:rsid w:val="00FE1F79"/>
    <w:rsid w:val="00FF0D41"/>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character" w:customStyle="1" w:styleId="WW8Num1z4">
    <w:name w:val="WW8Num1z4"/>
    <w:rsid w:val="00314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biotech.academia.edu/VilmosKatonaPh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architecture.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8E1A1-C9A5-4A8B-B807-CC55DD62B03D}"/>
</file>

<file path=customXml/itemProps2.xml><?xml version="1.0" encoding="utf-8"?>
<ds:datastoreItem xmlns:ds="http://schemas.openxmlformats.org/officeDocument/2006/customXml" ds:itemID="{9012D5E4-651A-425A-AAD8-372F7E8E49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4AD0F6-B6F8-4D78-81BC-9210DFFD6811}">
  <ds:schemaRefs>
    <ds:schemaRef ds:uri="http://schemas.microsoft.com/sharepoint/v3/contenttype/forms"/>
  </ds:schemaRefs>
</ds:datastoreItem>
</file>

<file path=customXml/itemProps4.xml><?xml version="1.0" encoding="utf-8"?>
<ds:datastoreItem xmlns:ds="http://schemas.openxmlformats.org/officeDocument/2006/customXml" ds:itemID="{3FDBBA01-372D-4E04-8E89-2931A1FA0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4</Pages>
  <Words>1072</Words>
  <Characters>7404</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Donat</dc:creator>
  <cp:lastModifiedBy>User</cp:lastModifiedBy>
  <cp:revision>21</cp:revision>
  <cp:lastPrinted>2019-01-24T10:00:00Z</cp:lastPrinted>
  <dcterms:created xsi:type="dcterms:W3CDTF">2021-02-03T19:18:00Z</dcterms:created>
  <dcterms:modified xsi:type="dcterms:W3CDTF">2023-01-26T14:00:00Z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