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34EEB" w:rsidP="0066620B" w:rsidRDefault="00034EEB" w14:paraId="063C7662" w14:textId="220E1E39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:rsidRPr="00492B84" w:rsidR="00492B84" w:rsidP="00492B84" w:rsidRDefault="00492B84" w14:paraId="12AA2E27" w14:textId="77777777">
      <w:pPr>
        <w:rPr>
          <w:lang w:val="hu-HU"/>
        </w:rPr>
      </w:pPr>
    </w:p>
    <w:p w:rsidRPr="00EE450A" w:rsidR="00492B84" w:rsidP="00492B84" w:rsidRDefault="00714872" w14:paraId="0831DAA1" w14:textId="1624EFBF">
      <w:pPr>
        <w:cnfStyle w:val="100100001000" w:firstRow="1" w:lastRow="0" w:firstColumn="0" w:lastColumn="1" w:oddVBand="0" w:evenVBand="0" w:oddHBand="0" w:evenHBand="0" w:firstRowFirstColumn="0" w:firstRowLastColumn="1" w:lastRowFirstColumn="0" w:lastRowLastColumn="0"/>
        <w:rPr>
          <w:rFonts w:asciiTheme="majorHAnsi" w:hAnsiTheme="majorHAnsi"/>
          <w:i/>
          <w:color w:val="0070C0"/>
          <w:sz w:val="22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ab/>
      </w:r>
      <w:r w:rsidR="00492B84">
        <w:rPr>
          <w:rStyle w:val="None"/>
          <w:b/>
          <w:bCs/>
          <w:sz w:val="20"/>
          <w:szCs w:val="20"/>
          <w:lang w:val="hu-HU"/>
        </w:rPr>
        <w:t xml:space="preserve"> </w:t>
      </w:r>
      <w:r w:rsidRPr="00492B84" w:rsidR="00492B84">
        <w:rPr>
          <w:b/>
          <w:bCs/>
          <w:sz w:val="18"/>
          <w:szCs w:val="18"/>
          <w:lang w:val="hu-HU"/>
        </w:rPr>
        <w:t>Történeti épületdiagnosztikai és rehabilitációs</w:t>
      </w:r>
    </w:p>
    <w:p w:rsidRPr="00492B84" w:rsidR="00492B84" w:rsidP="00492B84" w:rsidRDefault="00492B84" w14:paraId="7B9D0596" w14:textId="77777777">
      <w:pPr>
        <w:ind w:left="2977"/>
        <w:cnfStyle w:val="100100001000" w:firstRow="1" w:lastRow="0" w:firstColumn="0" w:lastColumn="1" w:oddVBand="0" w:evenVBand="0" w:oddHBand="0" w:evenHBand="0" w:firstRowFirstColumn="0" w:firstRowLastColumn="1" w:lastRowFirstColumn="0" w:lastRowLastColumn="0"/>
        <w:rPr>
          <w:b/>
          <w:bCs/>
          <w:sz w:val="18"/>
          <w:szCs w:val="18"/>
          <w:lang w:val="hu-HU"/>
        </w:rPr>
      </w:pPr>
      <w:proofErr w:type="spellStart"/>
      <w:r w:rsidRPr="00492B84">
        <w:rPr>
          <w:b/>
          <w:bCs/>
          <w:sz w:val="18"/>
          <w:szCs w:val="18"/>
          <w:lang w:val="hu-HU"/>
        </w:rPr>
        <w:t>szakmérnök</w:t>
      </w:r>
      <w:proofErr w:type="spellEnd"/>
      <w:r w:rsidRPr="00492B84">
        <w:rPr>
          <w:b/>
          <w:bCs/>
          <w:sz w:val="18"/>
          <w:szCs w:val="18"/>
          <w:lang w:val="hu-HU"/>
        </w:rPr>
        <w:t xml:space="preserve"> (TERSLF191) – </w:t>
      </w:r>
      <w:proofErr w:type="spellStart"/>
      <w:r w:rsidRPr="00492B84">
        <w:rPr>
          <w:b/>
          <w:bCs/>
          <w:sz w:val="18"/>
          <w:szCs w:val="18"/>
          <w:lang w:val="hu-HU"/>
        </w:rPr>
        <w:t>szakember</w:t>
      </w:r>
      <w:proofErr w:type="spellEnd"/>
      <w:r w:rsidRPr="00492B84">
        <w:rPr>
          <w:b/>
          <w:bCs/>
          <w:sz w:val="18"/>
          <w:szCs w:val="18"/>
          <w:lang w:val="hu-HU"/>
        </w:rPr>
        <w:t xml:space="preserve"> (TERSLF192)</w:t>
      </w:r>
    </w:p>
    <w:p w:rsidRPr="005F3DD3" w:rsidR="00714872" w:rsidP="00492B84" w:rsidRDefault="00492B84" w14:paraId="589652AF" w14:textId="1004AB1E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r w:rsidRPr="00492B84">
        <w:rPr>
          <w:b/>
          <w:bCs/>
          <w:sz w:val="18"/>
          <w:szCs w:val="18"/>
          <w:lang w:val="hu-HU"/>
        </w:rPr>
        <w:t>(</w:t>
      </w:r>
      <w:proofErr w:type="spellStart"/>
      <w:r w:rsidRPr="00492B84">
        <w:rPr>
          <w:b/>
          <w:bCs/>
          <w:sz w:val="18"/>
          <w:szCs w:val="18"/>
          <w:lang w:val="hu-HU"/>
        </w:rPr>
        <w:t>szakirányú</w:t>
      </w:r>
      <w:proofErr w:type="spellEnd"/>
      <w:r w:rsidRPr="00492B84">
        <w:rPr>
          <w:b/>
          <w:bCs/>
          <w:sz w:val="18"/>
          <w:szCs w:val="18"/>
          <w:lang w:val="hu-HU"/>
        </w:rPr>
        <w:t xml:space="preserve"> </w:t>
      </w:r>
      <w:proofErr w:type="spellStart"/>
      <w:r w:rsidRPr="00492B84">
        <w:rPr>
          <w:b/>
          <w:bCs/>
          <w:sz w:val="18"/>
          <w:szCs w:val="18"/>
          <w:lang w:val="hu-HU"/>
        </w:rPr>
        <w:t>továbbképzés</w:t>
      </w:r>
      <w:proofErr w:type="spellEnd"/>
      <w:r w:rsidRPr="00492B84">
        <w:rPr>
          <w:b/>
          <w:bCs/>
          <w:sz w:val="18"/>
          <w:szCs w:val="18"/>
          <w:lang w:val="hu-HU"/>
        </w:rPr>
        <w:t>)</w:t>
      </w:r>
      <w:r w:rsidRPr="00654022">
        <w:rPr>
          <w:rStyle w:val="Lbjegyzet-hivatkozs"/>
          <w:color w:val="FF2D21" w:themeColor="accent5"/>
          <w:sz w:val="20"/>
          <w:szCs w:val="20"/>
          <w:lang w:val="hu-HU"/>
        </w:rPr>
        <w:t xml:space="preserve"> </w:t>
      </w:r>
    </w:p>
    <w:p w:rsidRPr="00A601E6" w:rsidR="009063FE" w:rsidP="0066620B" w:rsidRDefault="00001F00" w14:paraId="19EEEF8C" w14:textId="761DAC5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Pr="00A601E6" w:rsidR="00034EEB">
        <w:rPr>
          <w:rStyle w:val="None"/>
          <w:b/>
          <w:bCs/>
          <w:sz w:val="20"/>
          <w:szCs w:val="20"/>
          <w:lang w:val="hu-HU"/>
        </w:rPr>
        <w:tab/>
      </w:r>
      <w:r w:rsidR="000A568D">
        <w:rPr>
          <w:rStyle w:val="None"/>
          <w:b/>
          <w:bCs/>
          <w:smallCaps/>
          <w:sz w:val="33"/>
          <w:szCs w:val="33"/>
          <w:lang w:val="hu-HU"/>
        </w:rPr>
        <w:t>Településtörténet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:rsidRPr="00A601E6" w:rsidR="00034EEB" w:rsidP="0066620B" w:rsidRDefault="00001F00" w14:paraId="7E689DE1" w14:textId="5FF99778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Pr="00492B84" w:rsidR="00492B84">
        <w:rPr>
          <w:rStyle w:val="None"/>
          <w:sz w:val="18"/>
          <w:szCs w:val="18"/>
          <w:lang w:val="hu-HU"/>
        </w:rPr>
        <w:t>EPS015MLTO</w:t>
      </w:r>
    </w:p>
    <w:p w:rsidRPr="00A601E6" w:rsidR="009063FE" w:rsidP="0066620B" w:rsidRDefault="00001F00" w14:paraId="0E7DC0A5" w14:textId="7B521C78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="00492B84">
        <w:rPr>
          <w:rStyle w:val="None"/>
          <w:sz w:val="18"/>
          <w:szCs w:val="18"/>
          <w:lang w:val="hu-HU"/>
        </w:rPr>
        <w:t>02</w:t>
      </w:r>
    </w:p>
    <w:p w:rsidRPr="00A601E6" w:rsidR="009063FE" w:rsidP="0066620B" w:rsidRDefault="00001F00" w14:paraId="09542FD2" w14:textId="328E728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="000A568D">
        <w:rPr>
          <w:rStyle w:val="None"/>
          <w:sz w:val="18"/>
          <w:szCs w:val="18"/>
          <w:lang w:val="hu-HU"/>
        </w:rPr>
        <w:t>3</w:t>
      </w:r>
    </w:p>
    <w:p w:rsidRPr="00A601E6" w:rsidR="009063FE" w:rsidP="0066620B" w:rsidRDefault="00001F00" w14:paraId="7DBB2F67" w14:textId="4E89129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Pr="000A568D" w:rsidR="000A568D">
        <w:rPr>
          <w:rStyle w:val="None"/>
          <w:bCs/>
          <w:sz w:val="18"/>
          <w:szCs w:val="18"/>
          <w:lang w:val="hu-HU"/>
        </w:rPr>
        <w:t xml:space="preserve">1 </w:t>
      </w:r>
      <w:proofErr w:type="spellStart"/>
      <w:r w:rsidRPr="000A568D" w:rsidR="005F3DD3">
        <w:rPr>
          <w:rStyle w:val="None"/>
          <w:sz w:val="18"/>
          <w:szCs w:val="18"/>
          <w:lang w:val="hu-HU"/>
        </w:rPr>
        <w:t>ea</w:t>
      </w:r>
      <w:proofErr w:type="spellEnd"/>
      <w:r w:rsidR="000A568D">
        <w:rPr>
          <w:rStyle w:val="None"/>
          <w:sz w:val="18"/>
          <w:szCs w:val="18"/>
          <w:lang w:val="hu-HU"/>
        </w:rPr>
        <w:t xml:space="preserve"> / hét</w:t>
      </w:r>
    </w:p>
    <w:p w:rsidRPr="00A601E6" w:rsidR="009063FE" w:rsidP="0066620B" w:rsidRDefault="00001F00" w14:paraId="11167164" w14:textId="04595BF9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Pr="00A601E6" w:rsidR="00034EEB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</w:p>
    <w:p w:rsidRPr="00A601E6" w:rsidR="009063FE" w:rsidP="00B14D53" w:rsidRDefault="00001F00" w14:paraId="3C6DBCD7" w14:textId="732A0764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Pr="00A601E6" w:rsidR="00B14D53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:rsidRPr="00A601E6" w:rsidR="00904639" w:rsidP="00904639" w:rsidRDefault="00904639" w14:paraId="3919FB8D" w14:textId="77777777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:rsidRPr="00A601E6" w:rsidR="00904639" w:rsidP="009C40A3" w:rsidRDefault="00904639" w14:paraId="601EB32F" w14:textId="0583EDE6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:rsidRPr="00A601E6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A124D4" w:rsidR="000A568D" w:rsidP="000A568D" w:rsidRDefault="000A568D" w14:paraId="4AB12766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Gábor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2E6C97" w:rsidR="000A568D" w:rsidP="000A568D" w:rsidRDefault="000A568D" w14:paraId="094155B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32</w:t>
      </w:r>
    </w:p>
    <w:p w:rsidRPr="002E6C97" w:rsidR="000A568D" w:rsidP="000A568D" w:rsidRDefault="000A568D" w14:paraId="2A810E6A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  <w:b w:val="0"/>
          <w:sz w:val="18"/>
          <w:szCs w:val="18"/>
        </w:rPr>
        <w:t>gtideren@gmail.com</w:t>
      </w:r>
    </w:p>
    <w:p w:rsidRPr="002E6C97" w:rsidR="000A568D" w:rsidP="000A568D" w:rsidRDefault="000A568D" w14:paraId="3412CB4E" w14:textId="2A64CE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Munkahelyi 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 w:rsidRPr="000A568D">
        <w:rPr>
          <w:rStyle w:val="None"/>
          <w:b w:val="0"/>
          <w:sz w:val="18"/>
          <w:szCs w:val="18"/>
        </w:rPr>
        <w:t>+36 72 503 650 – 23838</w:t>
      </w:r>
    </w:p>
    <w:p w:rsidRPr="00B14D53" w:rsidR="000A568D" w:rsidP="000A568D" w:rsidRDefault="000A568D" w14:paraId="500E3E29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B14D53" w:rsidR="000A568D" w:rsidP="000A568D" w:rsidRDefault="000A568D" w14:paraId="4D738808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A124D4" w:rsidR="000A568D" w:rsidP="000A568D" w:rsidRDefault="000A568D" w14:paraId="64366C4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</w:rPr>
        <w:t>Oktató</w:t>
      </w:r>
      <w:r w:rsidRPr="00714872">
        <w:rPr>
          <w:rStyle w:val="None"/>
          <w:bCs/>
          <w:color w:val="000000" w:themeColor="text1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Gábor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2E6C97" w:rsidR="000A568D" w:rsidP="000A568D" w:rsidRDefault="000A568D" w14:paraId="16E4C3A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32</w:t>
      </w:r>
    </w:p>
    <w:p w:rsidRPr="002E6C97" w:rsidR="000A568D" w:rsidP="000A568D" w:rsidRDefault="000A568D" w14:paraId="61337C3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  <w:b w:val="0"/>
          <w:sz w:val="18"/>
          <w:szCs w:val="18"/>
        </w:rPr>
        <w:t>gtideren@gmail.com</w:t>
      </w:r>
    </w:p>
    <w:p w:rsidRPr="002E6C97" w:rsidR="000A568D" w:rsidP="000A568D" w:rsidRDefault="000A568D" w14:paraId="10862EBC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Munkahelyi t</w:t>
      </w:r>
      <w:r w:rsidRPr="002E6C97">
        <w:rPr>
          <w:rStyle w:val="None"/>
          <w:b w:val="0"/>
          <w:sz w:val="18"/>
          <w:szCs w:val="18"/>
        </w:rPr>
        <w:t xml:space="preserve">elefon: </w:t>
      </w:r>
      <w:r w:rsidRPr="000A568D">
        <w:rPr>
          <w:rStyle w:val="None"/>
          <w:b w:val="0"/>
          <w:sz w:val="18"/>
          <w:szCs w:val="18"/>
        </w:rPr>
        <w:t>+36 72 503 650 – 23838</w:t>
      </w:r>
    </w:p>
    <w:p w:rsidRPr="00A601E6" w:rsidR="002B3B18" w:rsidP="000A568D" w:rsidRDefault="002B3B18" w14:paraId="57E64C63" w14:textId="18C31E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A601E6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A601E6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A601E6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:rsidRPr="00A601E6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Pr="000A568D" w:rsidR="00705DF3" w:rsidP="000F780F" w:rsidRDefault="00034EEB" w14:paraId="37AFE4EF" w14:textId="19FE23ED">
      <w:pPr>
        <w:pStyle w:val="Cmsor2"/>
        <w:rPr>
          <w:lang w:val="hu-HU"/>
        </w:rPr>
      </w:pPr>
      <w:r w:rsidRPr="000A568D">
        <w:rPr>
          <w:lang w:val="hu-HU"/>
        </w:rPr>
        <w:t>Tárgyleírás</w:t>
      </w:r>
    </w:p>
    <w:p w:rsidR="000A568D" w:rsidP="000A568D" w:rsidRDefault="000A568D" w14:paraId="68F63C8C" w14:textId="77777777">
      <w:pPr>
        <w:widowControl w:val="0"/>
        <w:jc w:val="both"/>
        <w:rPr>
          <w:sz w:val="20"/>
          <w:lang w:val="hu-HU"/>
        </w:rPr>
      </w:pPr>
    </w:p>
    <w:p w:rsidRPr="000A568D" w:rsidR="000A568D" w:rsidP="000A568D" w:rsidRDefault="000A568D" w14:paraId="610A616A" w14:textId="36AB695F">
      <w:pPr>
        <w:widowControl w:val="0"/>
        <w:jc w:val="both"/>
        <w:rPr>
          <w:sz w:val="20"/>
          <w:lang w:val="hu-HU"/>
        </w:rPr>
      </w:pPr>
      <w:r w:rsidRPr="000A568D">
        <w:rPr>
          <w:sz w:val="20"/>
          <w:lang w:val="hu-HU"/>
        </w:rPr>
        <w:t xml:space="preserve">A településtörténet alapjainak </w:t>
      </w:r>
      <w:r w:rsidRPr="000A568D">
        <w:rPr>
          <w:sz w:val="20"/>
          <w:lang w:val="hu-HU"/>
        </w:rPr>
        <w:t>ismertetése</w:t>
      </w:r>
      <w:r w:rsidRPr="000A568D">
        <w:rPr>
          <w:sz w:val="20"/>
          <w:lang w:val="hu-HU"/>
        </w:rPr>
        <w:t xml:space="preserve"> korszakokra bontva. A települések, illetve városok építésének története, a településtörténet szempontjából meghatározó történelmi háttérrel és építészettörténeti vonatkozásokkal a kezdetektől napjainkig. Az egyes történelmi korszakokhoz tartozó jellegzetes településformák és a társadalmi-gazdasági, valamint kulturális tényezők közötti összefüggések bemutatása. Az előadások időkeretén belül az európai és részben az egyetemes városépítés történetének összefoglaló bemutatására kerül sor a kezdetektől (őskor) az ókori kultúrákon (Elő-Ázsia, Egyiptom, Görög, Római) és </w:t>
      </w:r>
      <w:proofErr w:type="gramStart"/>
      <w:r w:rsidRPr="000A568D">
        <w:rPr>
          <w:sz w:val="20"/>
          <w:lang w:val="hu-HU"/>
        </w:rPr>
        <w:t>a  középkor</w:t>
      </w:r>
      <w:proofErr w:type="gramEnd"/>
      <w:r w:rsidRPr="000A568D">
        <w:rPr>
          <w:sz w:val="20"/>
          <w:lang w:val="hu-HU"/>
        </w:rPr>
        <w:t xml:space="preserve"> korszakain át (ide értve a korai középkor, a </w:t>
      </w:r>
      <w:proofErr w:type="spellStart"/>
      <w:r w:rsidRPr="000A568D">
        <w:rPr>
          <w:sz w:val="20"/>
          <w:lang w:val="hu-HU"/>
        </w:rPr>
        <w:t>romanika</w:t>
      </w:r>
      <w:proofErr w:type="spellEnd"/>
      <w:r w:rsidRPr="000A568D">
        <w:rPr>
          <w:sz w:val="20"/>
          <w:lang w:val="hu-HU"/>
        </w:rPr>
        <w:t xml:space="preserve"> és gótika korszakait, valamint a bizánci és iszlám települések történetét) a reneszánsz korig terjedően. A további korszakok feldolgozása kiadott előadási anyagok, a megadott településtörténeti jegyzet és szakirodalom alapján történhet.</w:t>
      </w:r>
    </w:p>
    <w:p w:rsidRPr="000A568D" w:rsidR="00705DF3" w:rsidP="00705DF3" w:rsidRDefault="00171C3D" w14:paraId="4863CCAD" w14:textId="4F8AC6EC">
      <w:pPr>
        <w:pStyle w:val="Cmsor2"/>
        <w:jc w:val="both"/>
        <w:rPr>
          <w:lang w:val="hu-HU"/>
        </w:rPr>
      </w:pPr>
      <w:r w:rsidRPr="000A568D">
        <w:rPr>
          <w:rStyle w:val="None"/>
          <w:lang w:val="hu-HU"/>
        </w:rPr>
        <w:t>Oktatás célja</w:t>
      </w:r>
    </w:p>
    <w:p w:rsidR="000A568D" w:rsidP="000A568D" w:rsidRDefault="000A568D" w14:paraId="745687FA" w14:textId="77777777">
      <w:pPr>
        <w:widowControl w:val="0"/>
        <w:jc w:val="both"/>
        <w:rPr>
          <w:sz w:val="20"/>
          <w:lang w:val="hu-HU"/>
        </w:rPr>
      </w:pPr>
    </w:p>
    <w:p w:rsidRPr="000A568D" w:rsidR="000A568D" w:rsidP="000A568D" w:rsidRDefault="000A568D" w14:paraId="7E967DB2" w14:textId="1071AF16">
      <w:pPr>
        <w:widowControl w:val="0"/>
        <w:jc w:val="both"/>
        <w:rPr>
          <w:sz w:val="20"/>
          <w:lang w:val="hu-HU"/>
        </w:rPr>
      </w:pPr>
      <w:r w:rsidRPr="000A568D">
        <w:rPr>
          <w:sz w:val="20"/>
          <w:lang w:val="hu-HU"/>
        </w:rPr>
        <w:t xml:space="preserve">Az oktatás célja </w:t>
      </w:r>
      <w:r w:rsidRPr="000A568D">
        <w:rPr>
          <w:sz w:val="20"/>
          <w:lang w:val="hu-HU"/>
        </w:rPr>
        <w:t xml:space="preserve">a települések tervezett és organikus kialakulásának, fejlődésének, a városépítés egyes történeti periódusainak megismerése, </w:t>
      </w:r>
      <w:r w:rsidRPr="000A568D">
        <w:rPr>
          <w:sz w:val="20"/>
          <w:lang w:val="hu-HU"/>
        </w:rPr>
        <w:t xml:space="preserve">az épületdiagnosztikai és rehabilitációs szakmérnökök szakmagyakorlásához szükséges </w:t>
      </w:r>
      <w:r w:rsidRPr="000A568D">
        <w:rPr>
          <w:sz w:val="20"/>
          <w:lang w:val="hu-HU"/>
        </w:rPr>
        <w:t xml:space="preserve">településtörténeti háttérismeret </w:t>
      </w:r>
      <w:proofErr w:type="gramStart"/>
      <w:r w:rsidRPr="000A568D">
        <w:rPr>
          <w:sz w:val="20"/>
          <w:lang w:val="hu-HU"/>
        </w:rPr>
        <w:t>elsajátítása,  a</w:t>
      </w:r>
      <w:proofErr w:type="gramEnd"/>
      <w:r w:rsidRPr="000A568D">
        <w:rPr>
          <w:sz w:val="20"/>
          <w:lang w:val="hu-HU"/>
        </w:rPr>
        <w:t xml:space="preserve"> jelenlegi urbanizációs folyamatok történeti hátterének megismerése, a városépítés egyes korszakaiban elért legfontosabb eredmények bemutatása. </w:t>
      </w:r>
      <w:r w:rsidRPr="000A568D">
        <w:rPr>
          <w:sz w:val="20"/>
          <w:lang w:val="hu-HU"/>
        </w:rPr>
        <w:t xml:space="preserve"> </w:t>
      </w:r>
    </w:p>
    <w:p w:rsidRPr="000A568D" w:rsidR="00CB2DEC" w:rsidP="005077BE" w:rsidRDefault="00CB2DEC" w14:paraId="51A389DC" w14:textId="653A09CA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:rsidRPr="000A568D" w:rsidR="006967BB" w:rsidP="00705DF3" w:rsidRDefault="00171C3D" w14:paraId="0F567D07" w14:textId="45B50CEB">
      <w:pPr>
        <w:pStyle w:val="Cmsor2"/>
        <w:jc w:val="both"/>
        <w:rPr>
          <w:rStyle w:val="None"/>
          <w:lang w:val="hu-HU"/>
        </w:rPr>
      </w:pPr>
      <w:r w:rsidRPr="000A568D">
        <w:rPr>
          <w:rStyle w:val="None"/>
          <w:lang w:val="hu-HU"/>
        </w:rPr>
        <w:t>Tantárgy tartalma</w:t>
      </w:r>
    </w:p>
    <w:p w:rsidRPr="000A568D" w:rsidR="000A568D" w:rsidP="001565FD" w:rsidRDefault="000A568D" w14:paraId="0FCFA0C6" w14:textId="77777777">
      <w:pPr>
        <w:widowControl w:val="0"/>
        <w:jc w:val="both"/>
        <w:rPr>
          <w:sz w:val="20"/>
          <w:lang w:val="hu-HU"/>
        </w:rPr>
      </w:pPr>
    </w:p>
    <w:p w:rsidRPr="000A568D" w:rsidR="0086555D" w:rsidP="001565FD" w:rsidRDefault="0089034F" w14:paraId="42EA68D6" w14:textId="344A860C">
      <w:pPr>
        <w:widowControl w:val="0"/>
        <w:jc w:val="both"/>
        <w:rPr>
          <w:sz w:val="20"/>
          <w:lang w:val="hu-HU"/>
        </w:rPr>
      </w:pPr>
      <w:r w:rsidRPr="000A568D">
        <w:rPr>
          <w:sz w:val="20"/>
          <w:lang w:val="hu-HU"/>
        </w:rPr>
        <w:t>Előadás</w:t>
      </w:r>
      <w:r w:rsidRPr="000A568D" w:rsidR="000A568D">
        <w:rPr>
          <w:sz w:val="20"/>
          <w:lang w:val="hu-HU"/>
        </w:rPr>
        <w:t>ok</w:t>
      </w:r>
      <w:r w:rsidRPr="000A568D">
        <w:rPr>
          <w:sz w:val="20"/>
          <w:lang w:val="hu-HU"/>
        </w:rPr>
        <w:t>:</w:t>
      </w:r>
    </w:p>
    <w:p w:rsidRPr="000A568D" w:rsidR="000A568D" w:rsidP="000A568D" w:rsidRDefault="000A568D" w14:paraId="5F016432" w14:textId="3E98C843">
      <w:pPr>
        <w:pStyle w:val="Listaszerbekezds"/>
        <w:widowControl w:val="0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 xml:space="preserve">Őskor települései. </w:t>
      </w:r>
    </w:p>
    <w:p w:rsidRPr="00A16BDE" w:rsidR="000A568D" w:rsidP="00A16BDE" w:rsidRDefault="000A568D" w14:paraId="32554990" w14:textId="3B590278">
      <w:pPr>
        <w:pStyle w:val="Nincstrkz"/>
        <w:ind w:left="360"/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-  </w:t>
      </w:r>
      <w:r w:rsidRPr="000A568D">
        <w:rPr>
          <w:bCs/>
          <w:sz w:val="20"/>
          <w:szCs w:val="20"/>
          <w:lang w:val="hu-HU"/>
        </w:rPr>
        <w:tab/>
      </w:r>
      <w:r w:rsidRPr="000A568D">
        <w:rPr>
          <w:bCs/>
          <w:sz w:val="20"/>
          <w:szCs w:val="20"/>
          <w:lang w:val="hu-HU"/>
        </w:rPr>
        <w:t>A kezdetek, az őskor települései és jellegzetes épületei.</w:t>
      </w:r>
    </w:p>
    <w:p w:rsidRPr="000A568D" w:rsidR="000A568D" w:rsidP="000A568D" w:rsidRDefault="000A568D" w14:paraId="0CF3D7CE" w14:textId="621FFA9C">
      <w:pPr>
        <w:pStyle w:val="Listaszerbekezds"/>
        <w:widowControl w:val="0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>Az ókori Elő-Ázsia települései.</w:t>
      </w:r>
    </w:p>
    <w:p w:rsidR="00A16BDE" w:rsidP="00A16BDE" w:rsidRDefault="000A568D" w14:paraId="07AE1AFD" w14:textId="1FE0F8B5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Az ókori Elő-Ázsia településeinek története: Sumér; Akkád; </w:t>
      </w:r>
      <w:proofErr w:type="spellStart"/>
      <w:r w:rsidRPr="000A568D">
        <w:rPr>
          <w:bCs/>
          <w:sz w:val="20"/>
          <w:szCs w:val="20"/>
          <w:lang w:val="hu-HU"/>
        </w:rPr>
        <w:t>Óbabilon</w:t>
      </w:r>
      <w:proofErr w:type="spellEnd"/>
      <w:r w:rsidRPr="000A568D">
        <w:rPr>
          <w:bCs/>
          <w:sz w:val="20"/>
          <w:szCs w:val="20"/>
          <w:lang w:val="hu-HU"/>
        </w:rPr>
        <w:t xml:space="preserve">; Kasszita; Hettita; Asszír; </w:t>
      </w:r>
      <w:proofErr w:type="spellStart"/>
      <w:r w:rsidRPr="000A568D">
        <w:rPr>
          <w:bCs/>
          <w:sz w:val="20"/>
          <w:szCs w:val="20"/>
          <w:lang w:val="hu-HU"/>
        </w:rPr>
        <w:t>Újbabilon</w:t>
      </w:r>
      <w:proofErr w:type="spellEnd"/>
      <w:r w:rsidRPr="000A568D">
        <w:rPr>
          <w:bCs/>
          <w:sz w:val="20"/>
          <w:szCs w:val="20"/>
          <w:lang w:val="hu-HU"/>
        </w:rPr>
        <w:t>; Perzsa birodalmak települései, a településközpont kialakulása és fejlődése.</w:t>
      </w:r>
    </w:p>
    <w:p w:rsidR="00384ABF" w:rsidP="00384ABF" w:rsidRDefault="00384ABF" w14:paraId="14B1FCC4" w14:textId="77777777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bCs/>
          <w:sz w:val="20"/>
          <w:szCs w:val="20"/>
          <w:lang w:val="hu-HU"/>
        </w:rPr>
      </w:pPr>
    </w:p>
    <w:p w:rsidRPr="00A16BDE" w:rsidR="000A568D" w:rsidP="00A16BDE" w:rsidRDefault="00A16BDE" w14:paraId="363E195B" w14:textId="14EDC261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bCs/>
          <w:sz w:val="20"/>
          <w:szCs w:val="20"/>
          <w:lang w:val="hu-HU"/>
        </w:rPr>
      </w:pPr>
      <w:r>
        <w:rPr>
          <w:rFonts w:asciiTheme="majorHAnsi" w:hAnsiTheme="majorHAnsi"/>
          <w:sz w:val="20"/>
          <w:szCs w:val="20"/>
          <w:lang w:val="hu-HU"/>
        </w:rPr>
        <w:t xml:space="preserve">3.   </w:t>
      </w:r>
      <w:r w:rsidRPr="00A16BDE" w:rsidR="000A568D">
        <w:rPr>
          <w:rFonts w:asciiTheme="majorHAnsi" w:hAnsiTheme="majorHAnsi"/>
          <w:sz w:val="20"/>
          <w:szCs w:val="20"/>
          <w:lang w:val="hu-HU"/>
        </w:rPr>
        <w:t xml:space="preserve">Az ókori Egyiptom települései. </w:t>
      </w:r>
    </w:p>
    <w:p w:rsidRPr="000A568D" w:rsidR="000A568D" w:rsidP="000A568D" w:rsidRDefault="000A568D" w14:paraId="76EBC78E" w14:textId="782341ED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Az ókori Egyiptom települései: </w:t>
      </w:r>
      <w:proofErr w:type="spellStart"/>
      <w:r w:rsidRPr="000A568D">
        <w:rPr>
          <w:bCs/>
          <w:sz w:val="20"/>
          <w:szCs w:val="20"/>
          <w:lang w:val="hu-HU"/>
        </w:rPr>
        <w:t>Óbirodalom</w:t>
      </w:r>
      <w:proofErr w:type="spellEnd"/>
      <w:r w:rsidRPr="000A568D">
        <w:rPr>
          <w:bCs/>
          <w:sz w:val="20"/>
          <w:szCs w:val="20"/>
          <w:lang w:val="hu-HU"/>
        </w:rPr>
        <w:t>, Középbirodalom, Újbirodalom, kései kor és a görög-római kor települései.</w:t>
      </w:r>
    </w:p>
    <w:p w:rsidRPr="00A16BDE" w:rsidR="000A568D" w:rsidP="00A16BDE" w:rsidRDefault="000A568D" w14:paraId="4E537B1C" w14:textId="249E70C5">
      <w:pPr>
        <w:pStyle w:val="Listaszerbekezds"/>
        <w:widowControl w:val="0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proofErr w:type="spellStart"/>
      <w:r w:rsidRPr="00A16BDE">
        <w:rPr>
          <w:rFonts w:asciiTheme="majorHAnsi" w:hAnsiTheme="majorHAnsi"/>
          <w:sz w:val="20"/>
          <w:szCs w:val="20"/>
          <w:lang w:val="hu-HU"/>
        </w:rPr>
        <w:t>Prehellén</w:t>
      </w:r>
      <w:proofErr w:type="spellEnd"/>
      <w:r w:rsidRPr="00A16BDE">
        <w:rPr>
          <w:rFonts w:asciiTheme="majorHAnsi" w:hAnsiTheme="majorHAnsi"/>
          <w:sz w:val="20"/>
          <w:szCs w:val="20"/>
          <w:lang w:val="hu-HU"/>
        </w:rPr>
        <w:t xml:space="preserve"> kultúra és a görög ókor települései.</w:t>
      </w:r>
    </w:p>
    <w:p w:rsidRPr="00A16BDE" w:rsidR="000A568D" w:rsidP="00A16BDE" w:rsidRDefault="000A568D" w14:paraId="60A019E5" w14:textId="5C1ED0DC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bCs/>
          <w:sz w:val="20"/>
          <w:szCs w:val="20"/>
          <w:lang w:val="hu-HU"/>
        </w:rPr>
      </w:pPr>
      <w:proofErr w:type="spellStart"/>
      <w:r w:rsidRPr="000A568D">
        <w:rPr>
          <w:bCs/>
          <w:sz w:val="20"/>
          <w:szCs w:val="20"/>
          <w:lang w:val="hu-HU"/>
        </w:rPr>
        <w:t>Prehellén</w:t>
      </w:r>
      <w:proofErr w:type="spellEnd"/>
      <w:r w:rsidRPr="000A568D">
        <w:rPr>
          <w:bCs/>
          <w:sz w:val="20"/>
          <w:szCs w:val="20"/>
          <w:lang w:val="hu-HU"/>
        </w:rPr>
        <w:t xml:space="preserve"> kultúra és a görög ókor települései: Kréta és </w:t>
      </w:r>
      <w:proofErr w:type="spellStart"/>
      <w:r w:rsidRPr="000A568D">
        <w:rPr>
          <w:bCs/>
          <w:sz w:val="20"/>
          <w:szCs w:val="20"/>
          <w:lang w:val="hu-HU"/>
        </w:rPr>
        <w:t>Mykéné</w:t>
      </w:r>
      <w:proofErr w:type="spellEnd"/>
      <w:r w:rsidRPr="000A568D">
        <w:rPr>
          <w:bCs/>
          <w:sz w:val="20"/>
          <w:szCs w:val="20"/>
          <w:lang w:val="hu-HU"/>
        </w:rPr>
        <w:t xml:space="preserve">; a görög polisz, </w:t>
      </w:r>
      <w:proofErr w:type="spellStart"/>
      <w:r w:rsidRPr="000A568D">
        <w:rPr>
          <w:bCs/>
          <w:sz w:val="20"/>
          <w:szCs w:val="20"/>
          <w:lang w:val="hu-HU"/>
        </w:rPr>
        <w:t>temenoszok</w:t>
      </w:r>
      <w:proofErr w:type="spellEnd"/>
      <w:r w:rsidRPr="000A568D">
        <w:rPr>
          <w:bCs/>
          <w:sz w:val="20"/>
          <w:szCs w:val="20"/>
          <w:lang w:val="hu-HU"/>
        </w:rPr>
        <w:t>, Athén és az Akropolisz, a hellenisztikus kor városai.</w:t>
      </w:r>
    </w:p>
    <w:p w:rsidRPr="000A568D" w:rsidR="000A568D" w:rsidP="00A16BDE" w:rsidRDefault="000A568D" w14:paraId="790E5382" w14:textId="6796BE15">
      <w:pPr>
        <w:pStyle w:val="Listaszerbekezds"/>
        <w:widowControl w:val="0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>Az</w:t>
      </w:r>
      <w:r w:rsidR="00A16BDE">
        <w:rPr>
          <w:rFonts w:asciiTheme="majorHAnsi" w:hAnsiTheme="majorHAnsi"/>
          <w:sz w:val="20"/>
          <w:szCs w:val="20"/>
          <w:lang w:val="hu-HU"/>
        </w:rPr>
        <w:t xml:space="preserve"> </w:t>
      </w:r>
      <w:r w:rsidRPr="000A568D">
        <w:rPr>
          <w:rFonts w:asciiTheme="majorHAnsi" w:hAnsiTheme="majorHAnsi"/>
          <w:sz w:val="20"/>
          <w:szCs w:val="20"/>
          <w:lang w:val="hu-HU"/>
        </w:rPr>
        <w:t>ókori Róma és a Római Birodalom települései</w:t>
      </w:r>
      <w:r w:rsidRPr="000A568D">
        <w:rPr>
          <w:rFonts w:ascii="Times New Roman" w:hAnsi="Times New Roman" w:cs="Times New Roman"/>
          <w:bCs/>
          <w:sz w:val="20"/>
          <w:szCs w:val="20"/>
          <w:lang w:val="hu-HU"/>
        </w:rPr>
        <w:t>.</w:t>
      </w:r>
    </w:p>
    <w:p w:rsidRPr="00A16BDE" w:rsidR="000A568D" w:rsidP="00A16BDE" w:rsidRDefault="000A568D" w14:paraId="54C646E0" w14:textId="0043A14B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bCs/>
          <w:sz w:val="20"/>
          <w:szCs w:val="20"/>
          <w:lang w:val="hu-HU"/>
        </w:rPr>
      </w:pPr>
      <w:r w:rsidRPr="000A568D">
        <w:rPr>
          <w:bCs/>
          <w:sz w:val="20"/>
          <w:szCs w:val="20"/>
          <w:lang w:val="hu-HU"/>
        </w:rPr>
        <w:t xml:space="preserve">A római köztársaság és a császárság kora; Róma városa; a görög és a római városok összevetése, a római fórum; </w:t>
      </w:r>
      <w:proofErr w:type="spellStart"/>
      <w:r w:rsidRPr="000A568D">
        <w:rPr>
          <w:bCs/>
          <w:sz w:val="20"/>
          <w:szCs w:val="20"/>
          <w:lang w:val="hu-HU"/>
        </w:rPr>
        <w:t>Pompei</w:t>
      </w:r>
      <w:proofErr w:type="spellEnd"/>
      <w:r w:rsidRPr="000A568D">
        <w:rPr>
          <w:bCs/>
          <w:sz w:val="20"/>
          <w:szCs w:val="20"/>
          <w:lang w:val="hu-HU"/>
        </w:rPr>
        <w:t xml:space="preserve"> városa; a római </w:t>
      </w:r>
      <w:proofErr w:type="spellStart"/>
      <w:r w:rsidRPr="000A568D">
        <w:rPr>
          <w:bCs/>
          <w:sz w:val="20"/>
          <w:szCs w:val="20"/>
          <w:lang w:val="hu-HU"/>
        </w:rPr>
        <w:t>castrum</w:t>
      </w:r>
      <w:proofErr w:type="spellEnd"/>
      <w:r w:rsidRPr="000A568D">
        <w:rPr>
          <w:bCs/>
          <w:sz w:val="20"/>
          <w:szCs w:val="20"/>
          <w:lang w:val="hu-HU"/>
        </w:rPr>
        <w:t>; a provinciák városai.</w:t>
      </w:r>
    </w:p>
    <w:p w:rsidRPr="000A568D" w:rsidR="000A568D" w:rsidP="00A16BDE" w:rsidRDefault="000A568D" w14:paraId="5599F037" w14:textId="3650F30C">
      <w:pPr>
        <w:pStyle w:val="Listaszerbekezds"/>
        <w:widowControl w:val="0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0A568D">
        <w:rPr>
          <w:rFonts w:asciiTheme="majorHAnsi" w:hAnsiTheme="majorHAnsi"/>
          <w:sz w:val="20"/>
          <w:szCs w:val="20"/>
          <w:lang w:val="hu-HU"/>
        </w:rPr>
        <w:t>A</w:t>
      </w:r>
      <w:r w:rsidRPr="000A568D">
        <w:rPr>
          <w:rFonts w:ascii="Times New Roman" w:hAnsi="Times New Roman" w:cs="Times New Roman"/>
          <w:bCs/>
          <w:sz w:val="20"/>
          <w:szCs w:val="20"/>
          <w:lang w:val="hu-HU"/>
        </w:rPr>
        <w:t xml:space="preserve"> </w:t>
      </w:r>
      <w:r w:rsidRPr="000A568D">
        <w:rPr>
          <w:rFonts w:asciiTheme="majorHAnsi" w:hAnsiTheme="majorHAnsi"/>
          <w:sz w:val="20"/>
          <w:szCs w:val="20"/>
          <w:lang w:val="hu-HU"/>
        </w:rPr>
        <w:t xml:space="preserve">korai középkor és Bizánc települései. </w:t>
      </w:r>
    </w:p>
    <w:p w:rsidRPr="00A16BDE" w:rsidR="000A568D" w:rsidP="00A16BDE" w:rsidRDefault="000A568D" w14:paraId="0277B07F" w14:textId="138CD3AB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Kora kereszténység és Nagy Constantinus kora; a nyugatrómai császárság; a keleti gót királyság, a keletrómai császárság és Bizánc korai városai; Konstantinápoly fénykora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Justinianus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idején; Bizánc hatása a ravennai exarchátusban; Bizánc a képrombolás korában. A Kaukázus-vidék városai; a Balkán félsziget városai, a Közép-Bizánci kor és fontosabb hatásterületei.</w:t>
      </w:r>
    </w:p>
    <w:p w:rsidRPr="00A16BDE" w:rsidR="000A568D" w:rsidP="00A16BDE" w:rsidRDefault="000A568D" w14:paraId="44BA9FEC" w14:textId="77777777">
      <w:pPr>
        <w:pStyle w:val="Listaszerbekezds"/>
        <w:widowControl w:val="0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A16BDE">
        <w:rPr>
          <w:rFonts w:asciiTheme="majorHAnsi" w:hAnsiTheme="majorHAnsi"/>
          <w:sz w:val="20"/>
          <w:szCs w:val="20"/>
          <w:lang w:val="hu-HU"/>
        </w:rPr>
        <w:t>Iszlám városok.</w:t>
      </w:r>
    </w:p>
    <w:p w:rsidR="000A568D" w:rsidP="00A16BDE" w:rsidRDefault="000A568D" w14:paraId="0552C435" w14:textId="5973172F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Az iszlám kezdetei; A damaszkuszi kalifátus - az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Omajjad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-dinasztia városai; A bagdadi és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szamarrai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kalifátus városai, az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Abbaszida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>-dinasztia városai; A kairói helytartóság, majd kalifátus központja; Hispánia iszlám városai (Córdoba, Sevilla, Granada); iszlám városok a török és mongol hódítások időszakában (szeldzsuk-török, szamarkandi mongol és oszmán-török)</w:t>
      </w:r>
      <w:r w:rsidR="00A16BDE">
        <w:rPr>
          <w:rStyle w:val="None"/>
          <w:rFonts w:eastAsia="Times New Roman"/>
          <w:sz w:val="20"/>
          <w:szCs w:val="20"/>
          <w:lang w:val="hu-HU"/>
        </w:rPr>
        <w:t>.</w:t>
      </w:r>
    </w:p>
    <w:p w:rsidR="00A16BDE" w:rsidP="00A16BDE" w:rsidRDefault="00A16BDE" w14:paraId="2F4D4B01" w14:textId="4343328A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="00A16BDE" w:rsidP="00A16BDE" w:rsidRDefault="00A16BDE" w14:paraId="03F6B56C" w14:textId="2A9AA92E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="00A16BDE" w:rsidP="00A16BDE" w:rsidRDefault="00A16BDE" w14:paraId="0A59255A" w14:textId="18FAA6CB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Pr="00A16BDE" w:rsidR="000A568D" w:rsidP="00A16BDE" w:rsidRDefault="000A568D" w14:paraId="533DD655" w14:textId="3A408D22">
      <w:pPr>
        <w:pStyle w:val="Listaszerbekezds"/>
        <w:widowControl w:val="0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120" w:after="120"/>
        <w:ind w:left="284" w:hanging="284"/>
        <w:contextualSpacing/>
        <w:rPr>
          <w:rFonts w:asciiTheme="majorHAnsi" w:hAnsiTheme="majorHAnsi"/>
          <w:sz w:val="20"/>
          <w:szCs w:val="20"/>
          <w:lang w:val="hu-HU"/>
        </w:rPr>
      </w:pPr>
      <w:r w:rsidRPr="00A16BDE">
        <w:rPr>
          <w:rFonts w:asciiTheme="majorHAnsi" w:hAnsiTheme="majorHAnsi"/>
          <w:sz w:val="20"/>
          <w:szCs w:val="20"/>
          <w:lang w:val="hu-HU"/>
        </w:rPr>
        <w:t xml:space="preserve">A középkor városai I. </w:t>
      </w:r>
    </w:p>
    <w:p w:rsidR="00A16BDE" w:rsidP="00A16BDE" w:rsidRDefault="000A568D" w14:paraId="650F1F84" w14:textId="77777777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>Történeti áttekintés. városi élet és társadalom a középkorban. A középkori városforma és példái. Középkori városmagok napjainkban példákkal. A középkori városok közös jellemzői. A városok alaprajzi rendszere. Katedrálisok a középkori városban. A városok fejlődése a XII. sz.-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tól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>. A szabad királyi városok kialakulása. Városi terek a középkorban.</w:t>
      </w:r>
    </w:p>
    <w:p w:rsidR="00A16BDE" w:rsidP="00A16BDE" w:rsidRDefault="00A16BDE" w14:paraId="72B68584" w14:textId="77777777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jc w:val="both"/>
        <w:rPr>
          <w:rFonts w:asciiTheme="majorHAnsi" w:hAnsiTheme="majorHAnsi"/>
          <w:sz w:val="20"/>
          <w:szCs w:val="20"/>
          <w:lang w:val="hu-HU"/>
        </w:rPr>
      </w:pPr>
    </w:p>
    <w:p w:rsidRPr="00A16BDE" w:rsidR="000A568D" w:rsidP="00A16BDE" w:rsidRDefault="000A568D" w14:paraId="444B88C4" w14:textId="6862F5B2">
      <w:pPr>
        <w:pStyle w:val="Nincstrkz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284" w:hanging="284"/>
        <w:jc w:val="both"/>
        <w:rPr>
          <w:rFonts w:eastAsia="Times New Roman"/>
          <w:sz w:val="20"/>
          <w:szCs w:val="20"/>
          <w:lang w:val="hu-HU"/>
        </w:rPr>
      </w:pPr>
      <w:r w:rsidRPr="00A16BDE">
        <w:rPr>
          <w:rFonts w:asciiTheme="majorHAnsi" w:hAnsiTheme="majorHAnsi"/>
          <w:sz w:val="20"/>
          <w:szCs w:val="20"/>
          <w:lang w:val="hu-HU"/>
        </w:rPr>
        <w:t xml:space="preserve">A középkor városai II. </w:t>
      </w:r>
    </w:p>
    <w:p w:rsidRPr="00A16BDE" w:rsidR="00A16BDE" w:rsidP="00A16BDE" w:rsidRDefault="00A16BDE" w14:paraId="3778A09B" w14:textId="77777777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284"/>
        <w:jc w:val="both"/>
        <w:rPr>
          <w:rFonts w:eastAsia="Times New Roman"/>
          <w:sz w:val="20"/>
          <w:szCs w:val="20"/>
          <w:lang w:val="hu-HU"/>
        </w:rPr>
      </w:pPr>
    </w:p>
    <w:p w:rsidR="00A16BDE" w:rsidP="00A16BDE" w:rsidRDefault="000A568D" w14:paraId="40034F73" w14:textId="6492979C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A középkor jelentős városai – példák bemutatása (várostörténet, városfejlődés folyamata, jelentős </w:t>
      </w:r>
      <w:proofErr w:type="gramStart"/>
      <w:r w:rsidRPr="00A16BDE">
        <w:rPr>
          <w:rStyle w:val="None"/>
          <w:rFonts w:eastAsia="Times New Roman"/>
          <w:sz w:val="20"/>
          <w:szCs w:val="20"/>
          <w:lang w:val="hu-HU"/>
        </w:rPr>
        <w:t>épületek,</w:t>
      </w:r>
      <w:proofErr w:type="gramEnd"/>
      <w:r w:rsidR="00384AB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stb.): Velence;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Brugge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; Bologna; Nürnberg; Prága; Firenze (a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proto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>-reneszánsztól a reneszánszig…)</w:t>
      </w:r>
    </w:p>
    <w:p w:rsidR="00A16BDE" w:rsidP="00A16BDE" w:rsidRDefault="00A16BDE" w14:paraId="561A789D" w14:textId="77777777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="00A16BDE" w:rsidP="00A16BDE" w:rsidRDefault="000A568D" w14:paraId="1BEFAA47" w14:textId="77777777">
      <w:pPr>
        <w:pStyle w:val="Nincstrkz"/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426" w:hanging="426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asciiTheme="majorHAnsi" w:hAnsiTheme="majorHAnsi"/>
          <w:sz w:val="20"/>
          <w:szCs w:val="20"/>
          <w:lang w:val="hu-HU"/>
        </w:rPr>
        <w:t>A reneszánsz város</w:t>
      </w:r>
    </w:p>
    <w:p w:rsidRPr="00A16BDE" w:rsidR="000A568D" w:rsidP="00A16BDE" w:rsidRDefault="000A568D" w14:paraId="326F0C35" w14:textId="5648B944">
      <w:pPr>
        <w:pStyle w:val="Nincstrkz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A reneszánsz városa és 15. századi építészete. A reneszánsz világkép és az ideális város.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Brunelleschi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kupolája. A reneszánsz városi tér és a római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Piazza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del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Campidoglio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. Firenze a reneszánsz idején.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Brunelleschi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,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Michelozzo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di </w:t>
      </w:r>
      <w:proofErr w:type="spellStart"/>
      <w:r w:rsidRPr="00A16BDE">
        <w:rPr>
          <w:rStyle w:val="None"/>
          <w:rFonts w:eastAsia="Times New Roman"/>
          <w:sz w:val="20"/>
          <w:szCs w:val="20"/>
          <w:lang w:val="hu-HU"/>
        </w:rPr>
        <w:t>Bartolomeo</w:t>
      </w:r>
      <w:proofErr w:type="spellEnd"/>
      <w:r w:rsidRPr="00A16BDE">
        <w:rPr>
          <w:rStyle w:val="None"/>
          <w:rFonts w:eastAsia="Times New Roman"/>
          <w:sz w:val="20"/>
          <w:szCs w:val="20"/>
          <w:lang w:val="hu-HU"/>
        </w:rPr>
        <w:t xml:space="preserve"> és Alberti munkássága.</w:t>
      </w:r>
    </w:p>
    <w:p w:rsidRPr="000A568D" w:rsidR="00A16BDE" w:rsidP="00A16BDE" w:rsidRDefault="00A16BDE" w14:paraId="40C1F748" w14:textId="77777777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jc w:val="both"/>
        <w:rPr>
          <w:rStyle w:val="None"/>
          <w:lang w:val="hu-HU"/>
        </w:rPr>
      </w:pPr>
    </w:p>
    <w:p w:rsidRPr="000A568D" w:rsidR="00034EEB" w:rsidP="0066620B" w:rsidRDefault="00034EEB" w14:paraId="241EDB13" w14:textId="77777777">
      <w:pPr>
        <w:pStyle w:val="Cmsor2"/>
        <w:jc w:val="both"/>
        <w:rPr>
          <w:rStyle w:val="None"/>
          <w:lang w:val="hu-HU"/>
        </w:rPr>
      </w:pPr>
      <w:r w:rsidRPr="000A568D">
        <w:rPr>
          <w:rStyle w:val="None"/>
          <w:lang w:val="hu-HU"/>
        </w:rPr>
        <w:t>Számo</w:t>
      </w:r>
      <w:r w:rsidRPr="000A568D" w:rsidR="00171C3D">
        <w:rPr>
          <w:rStyle w:val="None"/>
          <w:lang w:val="hu-HU"/>
        </w:rPr>
        <w:t>nkérési és értékelési rendszere</w:t>
      </w:r>
    </w:p>
    <w:p w:rsidR="00384ABF" w:rsidP="0066620B" w:rsidRDefault="00384ABF" w14:paraId="371EF336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Pr="00A601E6" w:rsidR="00152AEC" w:rsidP="0066620B" w:rsidRDefault="00152AEC" w14:paraId="4EC7239F" w14:textId="66CF3B33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00A568D"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A568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A568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A601E6" w:rsidR="00152AEC" w:rsidP="0066620B" w:rsidRDefault="00152AEC" w14:paraId="48AE5BA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6BDE" w:rsidRDefault="00A16BDE" w14:paraId="0C642B4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0460B2" w:rsidR="000460B2" w:rsidP="000460B2" w:rsidRDefault="000460B2" w14:paraId="260AD287" w14:textId="09C44F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Pr="000460B2" w:rsidR="000460B2" w:rsidP="333E479D" w:rsidRDefault="000460B2" w14:paraId="083B3D78" w14:textId="775BC032">
      <w:pPr>
        <w:rPr>
          <w:rStyle w:val="None"/>
          <w:rFonts w:eastAsia="Times New Roman"/>
          <w:sz w:val="20"/>
          <w:szCs w:val="20"/>
          <w:lang w:val="hu-HU"/>
        </w:rPr>
      </w:pPr>
      <w:r w:rsidRPr="333E479D" w:rsidR="000460B2">
        <w:rPr>
          <w:rStyle w:val="None"/>
          <w:rFonts w:eastAsia="Times New Roman"/>
          <w:sz w:val="20"/>
          <w:szCs w:val="20"/>
          <w:lang w:val="hu-HU"/>
        </w:rPr>
        <w:t xml:space="preserve">A PTE </w:t>
      </w:r>
      <w:proofErr w:type="spellStart"/>
      <w:r w:rsidRPr="333E479D" w:rsidR="000460B2">
        <w:rPr>
          <w:rStyle w:val="None"/>
          <w:rFonts w:eastAsia="Times New Roman"/>
          <w:sz w:val="20"/>
          <w:szCs w:val="20"/>
          <w:lang w:val="hu-HU"/>
        </w:rPr>
        <w:t>TVSz</w:t>
      </w:r>
      <w:proofErr w:type="spellEnd"/>
      <w:r w:rsidRPr="333E479D" w:rsidR="000460B2">
        <w:rPr>
          <w:rStyle w:val="None"/>
          <w:rFonts w:eastAsia="Times New Roman"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Pr="333E479D" w:rsidR="7A62DED8">
        <w:rPr>
          <w:rStyle w:val="None"/>
          <w:rFonts w:eastAsia="Times New Roman"/>
          <w:sz w:val="20"/>
          <w:szCs w:val="20"/>
          <w:lang w:val="hu-HU"/>
        </w:rPr>
        <w:t xml:space="preserve">levelező </w:t>
      </w:r>
      <w:r w:rsidRPr="333E479D" w:rsidR="000460B2">
        <w:rPr>
          <w:rStyle w:val="None"/>
          <w:rFonts w:eastAsia="Times New Roman"/>
          <w:sz w:val="20"/>
          <w:szCs w:val="20"/>
          <w:lang w:val="hu-HU"/>
        </w:rPr>
        <w:t xml:space="preserve">tagozaton egy tantárgy esetén a tantárgyi tematikában előirányzott foglalkozások több mint </w:t>
      </w:r>
      <w:r w:rsidRPr="333E479D" w:rsidR="5F3D7133">
        <w:rPr>
          <w:rStyle w:val="None"/>
          <w:rFonts w:eastAsia="Times New Roman"/>
          <w:sz w:val="20"/>
          <w:szCs w:val="20"/>
          <w:lang w:val="hu-HU"/>
        </w:rPr>
        <w:t>5</w:t>
      </w:r>
      <w:r w:rsidRPr="333E479D" w:rsidR="000460B2">
        <w:rPr>
          <w:rStyle w:val="None"/>
          <w:rFonts w:eastAsia="Times New Roman"/>
          <w:sz w:val="20"/>
          <w:szCs w:val="20"/>
          <w:lang w:val="hu-HU"/>
        </w:rPr>
        <w:t>0%-</w:t>
      </w:r>
      <w:r w:rsidRPr="333E479D" w:rsidR="000460B2">
        <w:rPr>
          <w:rStyle w:val="None"/>
          <w:rFonts w:eastAsia="Times New Roman"/>
          <w:sz w:val="20"/>
          <w:szCs w:val="20"/>
          <w:lang w:val="hu-HU"/>
        </w:rPr>
        <w:t>áról</w:t>
      </w:r>
      <w:r w:rsidRPr="333E479D" w:rsidR="000460B2">
        <w:rPr>
          <w:rStyle w:val="None"/>
          <w:rFonts w:eastAsia="Times New Roman"/>
          <w:sz w:val="20"/>
          <w:szCs w:val="20"/>
          <w:lang w:val="hu-HU"/>
        </w:rPr>
        <w:t xml:space="preserve"> hiányzott.</w:t>
      </w:r>
    </w:p>
    <w:p w:rsidRPr="000460B2" w:rsidR="000460B2" w:rsidP="000460B2" w:rsidRDefault="000460B2" w14:paraId="63B1CF73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D493E" w:rsidP="000460B2" w:rsidRDefault="000460B2" w14:paraId="7C1955D2" w14:textId="0D50F2A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A16BD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 </w:t>
      </w:r>
    </w:p>
    <w:p w:rsidR="000D23F6" w:rsidP="000460B2" w:rsidRDefault="000D23F6" w14:paraId="152A882D" w14:textId="1BB6DD6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21B2D" w:rsidR="000D23F6" w:rsidP="000460B2" w:rsidRDefault="000D23F6" w14:paraId="51593F1E" w14:textId="2A18B8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B60F83" w:rsidP="00D80C78" w:rsidRDefault="00B60F83" w14:paraId="38056DD5" w14:textId="43535E2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16BDE" w:rsidR="00B60F83" w:rsidP="00B60F83" w:rsidRDefault="00F8516B" w14:paraId="345A74F4" w14:textId="7579E4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A16B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Vizsgával záruló tantárgy</w:t>
      </w:r>
      <w:r w:rsidRPr="00A16BDE" w:rsidR="00B60F83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(PTE </w:t>
      </w:r>
      <w:proofErr w:type="spellStart"/>
      <w:r w:rsidRPr="00A16BDE" w:rsidR="00B60F83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A16BDE" w:rsidR="00B60F83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A16BDE" w:rsidR="00B60F83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A16BDE" w:rsidR="00B60F83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:rsidRPr="00B65526" w:rsidR="00785CBE" w:rsidP="00785CBE" w:rsidRDefault="00785CBE" w14:paraId="707F2547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B65526" w:rsidR="00785CBE" w:rsidP="00B462E8" w:rsidRDefault="00B462E8" w14:paraId="430C01C7" w14:textId="64E0C60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7C6062" w:rsidR="00785CBE" w:rsidTr="006E0DE2" w14:paraId="3FDCEEC7" w14:textId="77777777">
        <w:tc>
          <w:tcPr>
            <w:tcW w:w="4678" w:type="dxa"/>
            <w:vAlign w:val="center"/>
          </w:tcPr>
          <w:p w:rsidRPr="00384ABF" w:rsidR="00785CBE" w:rsidP="006E0DE2" w:rsidRDefault="00785CBE" w14:paraId="3EAD16FE" w14:textId="7777777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Pr="00384ABF" w:rsidR="00785CBE" w:rsidP="006E0DE2" w:rsidRDefault="00785CBE" w14:paraId="1157F71A" w14:textId="77777777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Pr="00384ABF" w:rsidR="00785CBE" w:rsidP="006E0DE2" w:rsidRDefault="00785CBE" w14:paraId="76AF5857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23135" w:rsidR="00785CBE" w:rsidTr="006E0DE2" w14:paraId="2893B22C" w14:textId="77777777">
        <w:tc>
          <w:tcPr>
            <w:tcW w:w="4678" w:type="dxa"/>
            <w:shd w:val="clear" w:color="auto" w:fill="auto"/>
          </w:tcPr>
          <w:p w:rsidRPr="00384ABF" w:rsidR="00785CBE" w:rsidP="00384ABF" w:rsidRDefault="007B25B5" w14:paraId="19C114CC" w14:textId="54A909AA">
            <w:pPr>
              <w:ind w:left="45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Beadandó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</w:t>
            </w:r>
            <w:r w:rsidRPr="00384ABF" w:rsidR="00C565F5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éléves</w:t>
            </w:r>
            <w:proofErr w:type="spellEnd"/>
            <w:r w:rsidRPr="00384ABF" w:rsidR="00C565F5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 w:rsidR="00C565F5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feladat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Pr="00384ABF" w:rsidR="00785CBE" w:rsidP="00384ABF" w:rsidRDefault="00785CBE" w14:paraId="1F479B0C" w14:textId="15E9ABC9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proofErr w:type="spellEnd"/>
            <w:r w:rsidRPr="00384ABF" w:rsidR="007B25B5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384ABF" w:rsidR="007B25B5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0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:rsidRPr="00384ABF" w:rsidR="00785CBE" w:rsidP="00384ABF" w:rsidRDefault="007B25B5" w14:paraId="1913D309" w14:textId="0BD81AE8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7</w:t>
            </w:r>
            <w:r w:rsidRPr="00384ABF" w:rsidR="00785CBE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Pr="00223135" w:rsidR="00785CBE" w:rsidTr="006E0DE2" w14:paraId="626A3BE1" w14:textId="77777777">
        <w:tc>
          <w:tcPr>
            <w:tcW w:w="4678" w:type="dxa"/>
            <w:shd w:val="clear" w:color="auto" w:fill="auto"/>
          </w:tcPr>
          <w:p w:rsidRPr="00384ABF" w:rsidR="00785CBE" w:rsidP="00384ABF" w:rsidRDefault="007B25B5" w14:paraId="45271AC6" w14:textId="2735D42F">
            <w:pPr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Ó</w:t>
            </w: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rai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jelenlét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és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aktivitás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Pr="00384ABF" w:rsidR="00785CBE" w:rsidP="00384ABF" w:rsidRDefault="00785CBE" w14:paraId="083B0123" w14:textId="1AFBA30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:rsidRPr="00384ABF" w:rsidR="00785CBE" w:rsidP="00384ABF" w:rsidRDefault="00785CBE" w14:paraId="5AA76212" w14:textId="34E60E8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384ABF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30 %</w:t>
            </w:r>
          </w:p>
        </w:tc>
      </w:tr>
    </w:tbl>
    <w:p w:rsidR="00F8516B" w:rsidP="00D80C78" w:rsidRDefault="00F8516B" w14:paraId="40516D5B" w14:textId="0EDD24A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973723" w:rsidR="00F8516B" w:rsidP="00D80C78" w:rsidRDefault="00973723" w14:paraId="54D430C0" w14:textId="2AAD33E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:rsidR="007B25B5" w:rsidP="008B1D8F" w:rsidRDefault="007B25B5" w14:paraId="1489B229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7B25B5" w:rsidR="008B1D8F" w:rsidP="008B1D8F" w:rsidRDefault="008B1D8F" w14:paraId="57C3D0C5" w14:textId="511E5AA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Pr="007B25B5" w:rsidR="008B1D8F" w:rsidP="00384ABF" w:rsidRDefault="008B1D8F" w14:paraId="0E2D03DD" w14:textId="5E60DF78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:rsidRPr="007B25B5" w:rsidR="008B1D8F" w:rsidP="00384ABF" w:rsidRDefault="008B1D8F" w14:paraId="6FF9F725" w14:textId="4569F641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:rsidRPr="007B25B5" w:rsidR="008B1D8F" w:rsidP="00384ABF" w:rsidRDefault="008B1D8F" w14:paraId="2F1025AD" w14:textId="0D18F887">
      <w:pPr>
        <w:ind w:left="567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eleget tett a formai/tartalmi követelményeknek (minden munkarésze elkészült, és/vagy javította pótolta)</w:t>
      </w:r>
    </w:p>
    <w:p w:rsidRPr="007B25B5" w:rsidR="008B1D8F" w:rsidP="008B1D8F" w:rsidRDefault="008B1D8F" w14:paraId="32E291A1" w14:textId="77777777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7B25B5" w:rsidR="008B1D8F" w:rsidP="008B1D8F" w:rsidRDefault="008B1D8F" w14:paraId="3306D377" w14:textId="5CF654AB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  <w:r w:rsidR="00384AB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, </w:t>
      </w:r>
      <w:r w:rsidRPr="007B25B5" w:rsid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hallgató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bocsátható, </w:t>
      </w:r>
    </w:p>
    <w:p w:rsidRPr="007B25B5" w:rsidR="00432A55" w:rsidP="00432A55" w:rsidRDefault="00432A55" w14:paraId="46D6B9F3" w14:textId="7777777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:rsidRPr="007B25B5" w:rsidR="00432A55" w:rsidP="00432A55" w:rsidRDefault="00432A55" w14:paraId="41D890BA" w14:textId="4A9EB6C0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7B25B5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7B25B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:rsidR="00F8516B" w:rsidP="00D80C78" w:rsidRDefault="00F8516B" w14:paraId="37E6110A" w14:textId="6A7BA8C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32B58" w:rsidR="00F32B58" w:rsidP="00F32B58" w:rsidRDefault="00F32B58" w14:paraId="7C2F95A0" w14:textId="4C937C8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:rsidRPr="00F32B58" w:rsidR="00F32B58" w:rsidP="00F32B58" w:rsidRDefault="00F32B58" w14:paraId="488C1495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84ABF" w:rsidP="00F32B58" w:rsidRDefault="00384ABF" w14:paraId="34C6E9F2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32B58" w:rsidR="00F32B58" w:rsidP="00F32B58" w:rsidRDefault="00F32B58" w14:paraId="40FE82E7" w14:textId="711B062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minimum 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40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:rsidRPr="00F32B58" w:rsidR="00F32B58" w:rsidP="00F32B58" w:rsidRDefault="00F32B58" w14:paraId="7EF0AB89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F32B58" w:rsidR="00F32B58" w:rsidP="00F32B58" w:rsidRDefault="00F32B58" w14:paraId="71F19BE1" w14:textId="7777777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:rsidRPr="00F32B58" w:rsidR="00F32B58" w:rsidP="00F32B58" w:rsidRDefault="00F32B58" w14:paraId="5CF60358" w14:textId="405BC6B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70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:rsidRPr="00F32B58" w:rsidR="00F32B58" w:rsidP="00F32B58" w:rsidRDefault="00F32B58" w14:paraId="64EB2381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32B58" w:rsidP="00F32B58" w:rsidRDefault="00F32B58" w14:paraId="250650B4" w14:textId="02EAD6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:rsidR="00F32B58" w:rsidP="00F32B58" w:rsidRDefault="00F32B58" w14:paraId="064082FF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F32B58" w:rsidTr="006E0DE2" w14:paraId="037D831C" w14:textId="77777777">
        <w:tc>
          <w:tcPr>
            <w:tcW w:w="1838" w:type="dxa"/>
          </w:tcPr>
          <w:p w:rsidRPr="00C2790B" w:rsidR="00F32B58" w:rsidP="006E0DE2" w:rsidRDefault="00F32B58" w14:paraId="712D27D9" w14:textId="77777777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32B58" w:rsidP="006E0DE2" w:rsidRDefault="00F32B58" w14:paraId="6C5E9B0D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F32B58" w:rsidP="006E0DE2" w:rsidRDefault="00F32B58" w14:paraId="046F3F3B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F32B58" w:rsidP="006E0DE2" w:rsidRDefault="00F32B58" w14:paraId="3AD97780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F32B58" w:rsidP="006E0DE2" w:rsidRDefault="00F32B58" w14:paraId="43CA44C3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F32B58" w:rsidP="006E0DE2" w:rsidRDefault="00F32B58" w14:paraId="41BCCFD2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F32B58" w:rsidTr="006E0DE2" w14:paraId="5148ED5F" w14:textId="77777777">
        <w:tc>
          <w:tcPr>
            <w:tcW w:w="1838" w:type="dxa"/>
          </w:tcPr>
          <w:p w:rsidRPr="00C2790B" w:rsidR="00F32B58" w:rsidP="006E0DE2" w:rsidRDefault="00F32B58" w14:paraId="011B782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F32B58" w:rsidP="006E0DE2" w:rsidRDefault="00F32B58" w14:paraId="15DD45BD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Pr="00450170" w:rsidR="00F32B58" w:rsidP="006E0DE2" w:rsidRDefault="00F32B58" w14:paraId="64C927C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Pr="00450170" w:rsidR="00F32B58" w:rsidP="006E0DE2" w:rsidRDefault="00F32B58" w14:paraId="14079A2E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Pr="00450170" w:rsidR="00F32B58" w:rsidP="006E0DE2" w:rsidRDefault="00F32B58" w14:paraId="02B29E32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Pr="00450170" w:rsidR="00F32B58" w:rsidP="006E0DE2" w:rsidRDefault="00F32B58" w14:paraId="196BA295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Pr="00C2790B" w:rsidR="00F32B58" w:rsidTr="006E0DE2" w14:paraId="4F76280A" w14:textId="77777777">
        <w:tc>
          <w:tcPr>
            <w:tcW w:w="1838" w:type="dxa"/>
          </w:tcPr>
          <w:p w:rsidRPr="00C2790B" w:rsidR="00F32B58" w:rsidP="006E0DE2" w:rsidRDefault="00F32B58" w14:paraId="75C72BAD" w14:textId="77777777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F32B58" w:rsidP="006E0DE2" w:rsidRDefault="00F32B58" w14:paraId="74E387B4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F32B58" w:rsidP="006E0DE2" w:rsidRDefault="00F32B58" w14:paraId="57D9E7F8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F32B58" w:rsidP="006E0DE2" w:rsidRDefault="00F32B58" w14:paraId="5DA4FE5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F32B58" w:rsidP="006E0DE2" w:rsidRDefault="00F32B58" w14:paraId="1DBF3DDB" w14:textId="691C2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F32B58" w:rsidP="006E0DE2" w:rsidRDefault="00F32B58" w14:paraId="4CB4CF01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F32B58" w:rsidP="00F32B58" w:rsidRDefault="00F32B58" w14:paraId="35BEDEF2" w14:textId="1596D1F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84ABF" w:rsidP="00F32B58" w:rsidRDefault="00384ABF" w14:paraId="56022F59" w14:textId="175F5743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vizsgajegy megfelelő minőségű beadandó feladatra megajánlható.</w:t>
      </w:r>
    </w:p>
    <w:p w:rsidR="00384ABF" w:rsidP="00F32B58" w:rsidRDefault="00384ABF" w14:paraId="3FA3548C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A601E6" w:rsidR="003950BE" w:rsidP="003950BE" w:rsidRDefault="007F3F62" w14:paraId="17D11A15" w14:textId="2FCABC62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 w:rsidR="003950BE">
        <w:rPr>
          <w:rStyle w:val="None"/>
          <w:lang w:val="hu-HU"/>
        </w:rPr>
        <w:t>rodalom</w:t>
      </w:r>
    </w:p>
    <w:p w:rsidR="006D256B" w:rsidP="00D80C78" w:rsidRDefault="006D256B" w14:paraId="302BC5C9" w14:textId="1A4F779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B25B5" w:rsidP="007F3F62" w:rsidRDefault="007F3F62" w14:paraId="72693F8B" w14:textId="47AED41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Pr="007F3F62" w:rsidR="00FB41AA" w:rsidP="007F3F62" w:rsidRDefault="00FB41AA" w14:paraId="190C46B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7B25B5" w:rsidR="007B25B5" w:rsidP="00FB41AA" w:rsidRDefault="007F3F62" w14:paraId="35AF4124" w14:textId="534AC9E2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7B25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7B25B5" w:rsid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Órai előadások ppt </w:t>
      </w:r>
      <w:proofErr w:type="spellStart"/>
      <w:r w:rsidRPr="007B25B5" w:rsidR="007B25B5">
        <w:rPr>
          <w:rStyle w:val="None"/>
          <w:rFonts w:eastAsia="Times New Roman"/>
          <w:bCs/>
          <w:sz w:val="20"/>
          <w:szCs w:val="20"/>
          <w:lang w:val="hu-HU"/>
        </w:rPr>
        <w:t>anyagai</w:t>
      </w:r>
      <w:proofErr w:type="spellEnd"/>
      <w:r w:rsidR="00FB41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B41AA" w:rsidP="007B25B5" w:rsidRDefault="007B25B5" w14:paraId="1735950D" w14:textId="77777777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Tóth Zoltán. Az </w:t>
      </w:r>
      <w:proofErr w:type="spellStart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Európai</w:t>
      </w:r>
      <w:proofErr w:type="spellEnd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városépítés</w:t>
      </w:r>
      <w:proofErr w:type="spellEnd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története</w:t>
      </w:r>
      <w:proofErr w:type="spellEnd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Egyetemi</w:t>
      </w:r>
      <w:proofErr w:type="spellEnd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jegyzet</w:t>
      </w:r>
      <w:proofErr w:type="spellEnd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 xml:space="preserve">. PTE PMMIK, </w:t>
      </w:r>
      <w:proofErr w:type="spellStart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Pécs</w:t>
      </w:r>
      <w:proofErr w:type="spellEnd"/>
      <w:r w:rsidRPr="007B25B5">
        <w:rPr>
          <w:rStyle w:val="None"/>
          <w:rFonts w:eastAsia="Times New Roman"/>
          <w:bCs/>
          <w:sz w:val="20"/>
          <w:szCs w:val="20"/>
          <w:lang w:val="hu-HU"/>
        </w:rPr>
        <w:t>. 2012.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B41AA" w:rsidP="007B25B5" w:rsidRDefault="00FB41AA" w14:paraId="407480D9" w14:textId="77777777">
      <w:pPr>
        <w:ind w:left="426" w:hanging="142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7F3F62" w:rsidR="007F3F62" w:rsidP="00FB41AA" w:rsidRDefault="00FB41AA" w14:paraId="7A171C3E" w14:textId="604133FE">
      <w:pPr>
        <w:ind w:left="426" w:hanging="426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kötelező irodalom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Temas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tantárgyi felületén feltöltve elérhető.</w:t>
      </w:r>
    </w:p>
    <w:p w:rsidRPr="007F3F62" w:rsidR="007F3F62" w:rsidP="007F3F62" w:rsidRDefault="007F3F62" w14:paraId="125080D6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F3F62" w:rsidP="007F3F62" w:rsidRDefault="007F3F62" w14:paraId="356B4A8A" w14:textId="7E8986B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  <w:r w:rsidR="00FB41AA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Pr="007F3F62" w:rsidR="00FB41AA" w:rsidP="007F3F62" w:rsidRDefault="00FB41AA" w14:paraId="7D01C350" w14:textId="777777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7B25B5" w:rsidR="007B25B5" w:rsidP="007B25B5" w:rsidRDefault="007B25B5" w14:paraId="12F9741A" w14:textId="7777777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ind w:left="850" w:hanging="493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Szentkirályi Zoltán. Az építészet világtörténete I.-II. Képzőművészeti Alap Kiadóvállalata, Budapest, 1980.</w:t>
      </w:r>
    </w:p>
    <w:p w:rsidRPr="007B25B5" w:rsidR="007B25B5" w:rsidP="007B25B5" w:rsidRDefault="007B25B5" w14:paraId="06E7B8E1" w14:textId="7777777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ind w:left="850" w:hanging="493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Az építészet története – tankönyv sorozat (Őskor – Ókor – Középkor –Újkor). Tankönyvkiadó, Budapest. Szerzők: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Istvánfy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Gyula;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Hajnóczi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J. Gyula; Zádor Mihály; Tompos Erzsébet;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Sódor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Alajos; B. Szűcs Margit; Szentkirályi Zoltán.</w:t>
      </w:r>
    </w:p>
    <w:p w:rsidR="00FB41AA" w:rsidP="007B25B5" w:rsidRDefault="007B25B5" w14:paraId="5B6F83AC" w14:textId="7777777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ind w:left="850" w:hanging="493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A Művészet története sorozat </w:t>
      </w:r>
      <w:proofErr w:type="gram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-  A</w:t>
      </w:r>
      <w:proofErr w:type="gram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korai középkor című kötete (Corvina Kiadó)</w:t>
      </w:r>
    </w:p>
    <w:p w:rsidRPr="007B25B5" w:rsidR="00FB41AA" w:rsidP="00FB41AA" w:rsidRDefault="00FB41AA" w14:paraId="601B3A05" w14:textId="7777777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enter" w:pos="4320"/>
          <w:tab w:val="right" w:pos="8640"/>
        </w:tabs>
        <w:suppressAutoHyphens/>
        <w:spacing w:line="276" w:lineRule="auto"/>
        <w:ind w:left="850" w:hanging="493"/>
        <w:jc w:val="both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Leonardo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Benevolo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: A város Európa történetében. Atlantisz, Budapest, 1994.</w:t>
      </w:r>
    </w:p>
    <w:p w:rsidRPr="007B25B5" w:rsidR="00FB41AA" w:rsidP="00FB41AA" w:rsidRDefault="00FB41AA" w14:paraId="0F8DB82C" w14:textId="7777777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enter" w:pos="4320"/>
          <w:tab w:val="right" w:pos="8640"/>
        </w:tabs>
        <w:suppressAutoHyphens/>
        <w:spacing w:line="276" w:lineRule="auto"/>
        <w:ind w:left="850" w:hanging="493"/>
        <w:jc w:val="both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Wolf Schneider: Városok Urtól Utópiáig. Gondolat, 1973.</w:t>
      </w:r>
    </w:p>
    <w:p w:rsidRPr="007B25B5" w:rsidR="007B25B5" w:rsidP="00FB41AA" w:rsidRDefault="00FB41AA" w14:paraId="02AC4265" w14:textId="0F0E388D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enter" w:pos="4320"/>
          <w:tab w:val="right" w:pos="8640"/>
        </w:tabs>
        <w:suppressAutoHyphens/>
        <w:spacing w:line="276" w:lineRule="auto"/>
        <w:ind w:left="850" w:hanging="493"/>
        <w:jc w:val="both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Meggyesi Tamás: Magyarország lakókörnyezeti kultúrája</w:t>
      </w:r>
      <w:r w:rsidRPr="007B25B5" w:rsid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</w:t>
      </w:r>
    </w:p>
    <w:p w:rsidRPr="007B25B5" w:rsidR="007B25B5" w:rsidP="007B25B5" w:rsidRDefault="007B25B5" w14:paraId="257BC814" w14:textId="7777777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ind w:left="850" w:hanging="493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Henri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Stierlin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.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Encyclopedia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of World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Architecture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.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Evergreen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, 1977</w:t>
      </w:r>
    </w:p>
    <w:p w:rsidR="007B25B5" w:rsidP="007B25B5" w:rsidRDefault="007B25B5" w14:paraId="18B76144" w14:textId="0ACBE517"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ind w:left="850" w:hanging="493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Wikipedia és más internetes források</w:t>
      </w:r>
    </w:p>
    <w:p w:rsidRPr="007B25B5" w:rsidR="00FB41AA" w:rsidP="00FB41AA" w:rsidRDefault="00FB41AA" w14:paraId="4B2048A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ind w:left="850"/>
        <w:rPr>
          <w:rFonts w:eastAsia="Times New Roman"/>
          <w:sz w:val="20"/>
          <w:szCs w:val="20"/>
          <w:bdr w:val="none" w:color="auto" w:sz="0" w:space="0"/>
          <w:lang w:val="hu-HU"/>
        </w:rPr>
      </w:pPr>
    </w:p>
    <w:p w:rsidRPr="007F3F62" w:rsidR="00FB41AA" w:rsidP="00FB41AA" w:rsidRDefault="00FB41AA" w14:paraId="5DD47AFE" w14:textId="0AA58D28">
      <w:pPr>
        <w:ind w:left="426" w:hanging="426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irodalom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 beszerzéssel érhető el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171C3D" w:rsidP="00862B15" w:rsidRDefault="00171C3D" w14:paraId="7AA8EDE2" w14:textId="0701765C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:rsidR="00817206" w:rsidP="00817206" w:rsidRDefault="00817206" w14:paraId="1EBFE064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17206" w:rsidP="00817206" w:rsidRDefault="00817206" w14:paraId="6A4BF808" w14:textId="7F774C8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817206" w:rsidP="00817206" w:rsidRDefault="00817206" w14:paraId="7CF066DE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967BB" w:rsidR="00817206" w:rsidP="00817206" w:rsidRDefault="00817206" w14:paraId="70BF6198" w14:textId="42100DD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6967BB" w:rsidR="00817206" w:rsidP="00817206" w:rsidRDefault="00817206" w14:paraId="790FF98E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>
        <w:rPr>
          <w:rStyle w:val="None"/>
          <w:rFonts w:eastAsia="Times New Roman"/>
          <w:bCs/>
          <w:sz w:val="20"/>
          <w:szCs w:val="20"/>
          <w:lang w:val="hu-HU"/>
        </w:rPr>
        <w:t>Ppt vetített órai előadások és ahhoz kapcsolódó beszélgetések.</w:t>
      </w:r>
    </w:p>
    <w:p w:rsidR="00817206" w:rsidP="00817206" w:rsidRDefault="00817206" w14:paraId="74E5A7CE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 Ö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nálló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munka,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(féléves feladathoz, vizsgára…)</w:t>
      </w:r>
    </w:p>
    <w:p w:rsidR="00FB41AA" w:rsidP="00FB41AA" w:rsidRDefault="00FB41AA" w14:paraId="5E264A69" w14:textId="7E0197AD">
      <w:pPr>
        <w:rPr>
          <w:lang w:val="hu-HU"/>
        </w:rPr>
      </w:pPr>
    </w:p>
    <w:p w:rsidRPr="00FB41AA" w:rsidR="00FB41AA" w:rsidP="00FB41AA" w:rsidRDefault="00FB41AA" w14:paraId="1E24B984" w14:textId="77777777">
      <w:pPr>
        <w:rPr>
          <w:lang w:val="hu-HU"/>
        </w:rPr>
      </w:pPr>
    </w:p>
    <w:p w:rsidR="004D5A67" w:rsidP="00CF11AD" w:rsidRDefault="004D5A67" w14:paraId="775B68F0" w14:textId="7425A77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E5354C" w:rsidR="00E5354C" w:rsidP="00E5354C" w:rsidRDefault="00E5354C" w14:paraId="0666CF7C" w14:textId="77777777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:rsidR="00817206" w:rsidP="00E5354C" w:rsidRDefault="00817206" w14:paraId="470F7124" w14:textId="77777777">
      <w:pPr>
        <w:ind w:left="720"/>
        <w:rPr>
          <w:color w:val="FF2D21" w:themeColor="accent5"/>
          <w:sz w:val="20"/>
          <w:szCs w:val="20"/>
          <w:lang w:val="hu-HU"/>
        </w:rPr>
      </w:pPr>
    </w:p>
    <w:p w:rsidRPr="00817206" w:rsidR="00E5354C" w:rsidP="00817206" w:rsidRDefault="00E5354C" w14:paraId="31327468" w14:textId="594B1BB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spellStart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hallgatók</w:t>
      </w:r>
      <w:proofErr w:type="spellEnd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>beadandó</w:t>
      </w:r>
      <w:proofErr w:type="spellEnd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proofErr w:type="spellEnd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>elkészítésénél</w:t>
      </w:r>
      <w:proofErr w:type="spellEnd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>alkalmazott</w:t>
      </w:r>
      <w:proofErr w:type="spellEnd"/>
      <w:r w:rsidRPr="00817206" w:rsid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probléma</w:t>
      </w:r>
      <w:proofErr w:type="spellEnd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feldolgozási</w:t>
      </w:r>
      <w:proofErr w:type="spellEnd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módszere</w:t>
      </w:r>
      <w:proofErr w:type="spellEnd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>leképezi</w:t>
      </w:r>
      <w:proofErr w:type="spellEnd"/>
      <w:r w:rsidRPr="00817206">
        <w:rPr>
          <w:rStyle w:val="None"/>
          <w:rFonts w:eastAsia="Times New Roman"/>
          <w:bCs/>
          <w:sz w:val="20"/>
          <w:szCs w:val="20"/>
          <w:lang w:val="hu-HU"/>
        </w:rPr>
        <w:t xml:space="preserve"> az egyetemi szintű oktatás akadémiai jellegét (kutató-elemző munka).</w:t>
      </w:r>
    </w:p>
    <w:p w:rsidRPr="00E5354C" w:rsidR="00E5354C" w:rsidP="00E5354C" w:rsidRDefault="00E5354C" w14:paraId="16822B7A" w14:textId="77777777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:rsidR="00817206" w:rsidP="00A10E47" w:rsidRDefault="00817206" w14:paraId="18E38928" w14:textId="77777777">
      <w:pPr>
        <w:pStyle w:val="Cmsor1"/>
        <w:jc w:val="both"/>
        <w:rPr>
          <w:rStyle w:val="None"/>
          <w:sz w:val="24"/>
          <w:szCs w:val="24"/>
          <w:lang w:val="hu-HU"/>
        </w:rPr>
      </w:pPr>
    </w:p>
    <w:p w:rsidRPr="00D12C66" w:rsidR="00A10E47" w:rsidP="00A10E47" w:rsidRDefault="00A10E47" w14:paraId="6E78C659" w14:textId="3F14B7FF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:rsidR="00CD2805" w:rsidP="00CD2805" w:rsidRDefault="00CD2805" w14:paraId="21C145DA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="00817206" w:rsidP="00CD2805" w:rsidRDefault="00817206" w14:paraId="75F54F0D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CD2805" w:rsidR="00C20CEB" w:rsidP="00CD2805" w:rsidRDefault="0060601D" w14:paraId="5D0782CC" w14:textId="6C117D00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:rsidR="007B25B5" w:rsidP="007B25B5" w:rsidRDefault="007B25B5" w14:paraId="1E3D005B" w14:textId="77777777">
      <w:pPr>
        <w:pStyle w:val="Nincstrkz"/>
        <w:ind w:left="720"/>
        <w:rPr>
          <w:b/>
          <w:bCs/>
          <w:sz w:val="20"/>
          <w:lang w:val="hu-HU"/>
        </w:rPr>
      </w:pPr>
    </w:p>
    <w:p w:rsidRPr="00817206" w:rsidR="007B25B5" w:rsidP="00817206" w:rsidRDefault="007B25B5" w14:paraId="45BB5655" w14:textId="7E15C4FE">
      <w:pPr>
        <w:pStyle w:val="Nincstrkz"/>
        <w:rPr>
          <w:b/>
          <w:bCs/>
          <w:sz w:val="20"/>
          <w:szCs w:val="20"/>
          <w:lang w:val="hu-HU"/>
        </w:rPr>
      </w:pPr>
      <w:r w:rsidRPr="00817206">
        <w:rPr>
          <w:b/>
          <w:bCs/>
          <w:sz w:val="20"/>
          <w:szCs w:val="20"/>
          <w:lang w:val="hu-HU"/>
        </w:rPr>
        <w:t xml:space="preserve">Beadandó féléves feladat: Ábragyűjtemény </w:t>
      </w:r>
      <w:r w:rsidR="00384ABF">
        <w:rPr>
          <w:b/>
          <w:bCs/>
          <w:sz w:val="20"/>
          <w:szCs w:val="20"/>
          <w:lang w:val="hu-HU"/>
        </w:rPr>
        <w:t>és elemzés</w:t>
      </w:r>
    </w:p>
    <w:p w:rsidRPr="00817206" w:rsidR="007B25B5" w:rsidP="00817206" w:rsidRDefault="007B25B5" w14:paraId="3EEBCF8C" w14:textId="77777777">
      <w:pPr>
        <w:pStyle w:val="Nincstrkz"/>
        <w:rPr>
          <w:b/>
          <w:bCs/>
          <w:sz w:val="20"/>
          <w:szCs w:val="20"/>
          <w:lang w:val="hu-HU"/>
        </w:rPr>
      </w:pPr>
    </w:p>
    <w:p w:rsidRPr="00384ABF" w:rsidR="007B25B5" w:rsidP="007B25B5" w:rsidRDefault="007B25B5" w14:paraId="77861170" w14:textId="3473FC5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384ABF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Történeti </w:t>
      </w:r>
      <w:proofErr w:type="spellStart"/>
      <w:r w:rsidRPr="00384ABF">
        <w:rPr>
          <w:rFonts w:eastAsia="Times New Roman"/>
          <w:sz w:val="20"/>
          <w:szCs w:val="20"/>
          <w:bdr w:val="none" w:color="auto" w:sz="0" w:space="0"/>
          <w:lang w:val="hu-HU"/>
        </w:rPr>
        <w:t>korszakonként</w:t>
      </w:r>
      <w:proofErr w:type="spellEnd"/>
      <w:r w:rsidRPr="00384ABF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ábragyűjtemény készítése minden korszakra két jellegzetes példa (település, településközpont vagy településrész) </w:t>
      </w:r>
      <w:r w:rsidR="00384ABF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saját megfogalmazású </w:t>
      </w:r>
      <w:r w:rsidRPr="00384ABF">
        <w:rPr>
          <w:rFonts w:eastAsia="Times New Roman"/>
          <w:sz w:val="20"/>
          <w:szCs w:val="20"/>
          <w:bdr w:val="none" w:color="auto" w:sz="0" w:space="0"/>
          <w:lang w:val="hu-HU"/>
        </w:rPr>
        <w:t>bemutatásával</w:t>
      </w:r>
      <w:r w:rsidR="00384ABF">
        <w:rPr>
          <w:rFonts w:eastAsia="Times New Roman"/>
          <w:sz w:val="20"/>
          <w:szCs w:val="20"/>
          <w:bdr w:val="none" w:color="auto" w:sz="0" w:space="0"/>
          <w:lang w:val="hu-HU"/>
        </w:rPr>
        <w:t>, elemzésével, saját véleménnyel</w:t>
      </w:r>
      <w:r w:rsidRPr="00384ABF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(összesen 34 példa)</w:t>
      </w:r>
      <w:r w:rsidR="00384ABF">
        <w:rPr>
          <w:rFonts w:eastAsia="Times New Roman"/>
          <w:sz w:val="20"/>
          <w:szCs w:val="20"/>
          <w:bdr w:val="none" w:color="auto" w:sz="0" w:space="0"/>
          <w:lang w:val="hu-HU"/>
        </w:rPr>
        <w:t>. Az egyes példák bemutatásához:</w:t>
      </w:r>
    </w:p>
    <w:p w:rsidRPr="00384ABF" w:rsidR="007B25B5" w:rsidP="00384ABF" w:rsidRDefault="007B25B5" w14:paraId="6D57DEE2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426" w:hanging="142"/>
        <w:jc w:val="both"/>
        <w:rPr>
          <w:rFonts w:eastAsia="Times New Roman"/>
          <w:bCs/>
          <w:sz w:val="20"/>
          <w:szCs w:val="20"/>
          <w:bdr w:val="none" w:color="auto" w:sz="0" w:space="0"/>
          <w:lang w:val="hu-HU"/>
        </w:rPr>
      </w:pPr>
      <w:r w:rsidRPr="00384ABF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- </w:t>
      </w:r>
      <w:r w:rsidRPr="00384ABF">
        <w:rPr>
          <w:rFonts w:eastAsia="Times New Roman"/>
          <w:bCs/>
          <w:sz w:val="20"/>
          <w:szCs w:val="20"/>
          <w:bdr w:val="none" w:color="auto" w:sz="0" w:space="0"/>
          <w:lang w:val="hu-HU"/>
        </w:rPr>
        <w:t>Várostérkép / helyszínrajz</w:t>
      </w:r>
    </w:p>
    <w:p w:rsidRPr="00384ABF" w:rsidR="007B25B5" w:rsidP="00384ABF" w:rsidRDefault="007B25B5" w14:paraId="5F0E853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426" w:hanging="142"/>
        <w:jc w:val="both"/>
        <w:rPr>
          <w:rFonts w:eastAsia="Times New Roman"/>
          <w:bCs/>
          <w:sz w:val="20"/>
          <w:szCs w:val="20"/>
          <w:bdr w:val="none" w:color="auto" w:sz="0" w:space="0"/>
          <w:lang w:val="hu-HU"/>
        </w:rPr>
      </w:pPr>
      <w:r w:rsidRPr="00384ABF">
        <w:rPr>
          <w:rFonts w:eastAsia="Times New Roman"/>
          <w:bCs/>
          <w:sz w:val="20"/>
          <w:szCs w:val="20"/>
          <w:bdr w:val="none" w:color="auto" w:sz="0" w:space="0"/>
          <w:lang w:val="hu-HU"/>
        </w:rPr>
        <w:t>- Fényképek, rajzok vagy ábrák</w:t>
      </w:r>
    </w:p>
    <w:p w:rsidRPr="00384ABF" w:rsidR="007B25B5" w:rsidP="00384ABF" w:rsidRDefault="007B25B5" w14:paraId="4B18F48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426" w:hanging="142"/>
        <w:jc w:val="both"/>
        <w:rPr>
          <w:rFonts w:eastAsia="Times New Roman"/>
          <w:bCs/>
          <w:sz w:val="20"/>
          <w:szCs w:val="20"/>
          <w:bdr w:val="none" w:color="auto" w:sz="0" w:space="0"/>
          <w:lang w:val="hu-HU"/>
        </w:rPr>
      </w:pPr>
      <w:r w:rsidRPr="00384ABF">
        <w:rPr>
          <w:rFonts w:eastAsia="Times New Roman"/>
          <w:bCs/>
          <w:sz w:val="20"/>
          <w:szCs w:val="20"/>
          <w:bdr w:val="none" w:color="auto" w:sz="0" w:space="0"/>
          <w:lang w:val="hu-HU"/>
        </w:rPr>
        <w:t>- Főbb jellemzők felsorolása vázlatpontokban</w:t>
      </w:r>
    </w:p>
    <w:p w:rsidRPr="007B25B5" w:rsidR="007B25B5" w:rsidP="00384ABF" w:rsidRDefault="007B25B5" w14:paraId="1769DAA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426" w:hanging="142"/>
        <w:jc w:val="both"/>
        <w:rPr>
          <w:rFonts w:eastAsia="Times New Roman"/>
          <w:bCs/>
          <w:sz w:val="20"/>
          <w:szCs w:val="20"/>
          <w:bdr w:val="none" w:color="auto" w:sz="0" w:space="0"/>
          <w:lang w:val="hu-HU"/>
        </w:rPr>
      </w:pPr>
      <w:r w:rsidRPr="00384ABF">
        <w:rPr>
          <w:rFonts w:eastAsia="Times New Roman"/>
          <w:bCs/>
          <w:sz w:val="20"/>
          <w:szCs w:val="20"/>
          <w:bdr w:val="none" w:color="auto" w:sz="0" w:space="0"/>
          <w:lang w:val="hu-HU"/>
        </w:rPr>
        <w:t>- Saját meglátás, értékelés, összevetések, javaslatok (pl. feltárás, bemutatás, rehabilitáció), választás indoklása,</w:t>
      </w:r>
    </w:p>
    <w:p w:rsidRPr="007B25B5" w:rsidR="007B25B5" w:rsidP="007B25B5" w:rsidRDefault="007B25B5" w14:paraId="52F6ED7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 w:after="200" w:line="276" w:lineRule="auto"/>
        <w:jc w:val="both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Az összeállításban </w:t>
      </w:r>
      <w:r w:rsidRPr="007B25B5">
        <w:rPr>
          <w:rFonts w:eastAsia="Times New Roman"/>
          <w:i/>
          <w:sz w:val="20"/>
          <w:szCs w:val="20"/>
          <w:bdr w:val="none" w:color="auto" w:sz="0" w:space="0"/>
          <w:lang w:val="hu-HU"/>
        </w:rPr>
        <w:t>három kiemelt, tetszőlegesen választott példa</w:t>
      </w: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részletesebb leírással és saját értékeléssel szerepeljen! (a cím mellett „kiemelt példa” megjelöléssel)</w:t>
      </w:r>
    </w:p>
    <w:p w:rsidRPr="007B25B5" w:rsidR="007B25B5" w:rsidP="007B25B5" w:rsidRDefault="007B25B5" w14:paraId="66001D0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before="200" w:after="200" w:line="276" w:lineRule="auto"/>
        <w:jc w:val="both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Az ábrajegyzék leadása: A/3-as füzetben vagy pdf/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world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formátumban megküldve</w:t>
      </w:r>
    </w:p>
    <w:p w:rsidRPr="00384ABF" w:rsidR="007B25B5" w:rsidP="007B25B5" w:rsidRDefault="007B25B5" w14:paraId="2D65B37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eastAsia="Times New Roman"/>
          <w:sz w:val="20"/>
          <w:szCs w:val="20"/>
          <w:u w:val="single"/>
          <w:bdr w:val="none" w:color="auto" w:sz="0" w:space="0"/>
          <w:lang w:val="hu-HU"/>
        </w:rPr>
      </w:pPr>
      <w:r w:rsidRPr="00384ABF">
        <w:rPr>
          <w:rFonts w:eastAsia="Times New Roman"/>
          <w:sz w:val="20"/>
          <w:szCs w:val="20"/>
          <w:u w:val="single"/>
          <w:bdr w:val="none" w:color="auto" w:sz="0" w:space="0"/>
          <w:lang w:val="hu-HU"/>
        </w:rPr>
        <w:t xml:space="preserve">Korszakok: </w:t>
      </w:r>
    </w:p>
    <w:p w:rsidRPr="00384ABF" w:rsidR="007B25B5" w:rsidP="007B25B5" w:rsidRDefault="007B25B5" w14:paraId="31A298A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eastAsia="Times New Roman"/>
          <w:sz w:val="20"/>
          <w:szCs w:val="20"/>
          <w:u w:val="single"/>
          <w:bdr w:val="none" w:color="auto" w:sz="0" w:space="0"/>
          <w:lang w:val="hu-HU"/>
        </w:rPr>
      </w:pPr>
    </w:p>
    <w:p w:rsidRPr="007B25B5" w:rsidR="007B25B5" w:rsidP="007B25B5" w:rsidRDefault="007B25B5" w14:paraId="45C5F50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1. Őskor (2 példa)</w:t>
      </w:r>
    </w:p>
    <w:p w:rsidRPr="007B25B5" w:rsidR="007B25B5" w:rsidP="007B25B5" w:rsidRDefault="007B25B5" w14:paraId="56563BF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2. Ókor (4 x2 példa)</w:t>
      </w:r>
    </w:p>
    <w:p w:rsidRPr="007B25B5" w:rsidR="007B25B5" w:rsidP="007B25B5" w:rsidRDefault="007B25B5" w14:paraId="4547BA4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    </w:t>
      </w: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ab/>
      </w: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2.1. Elő-Ázsia; 2.2. Egyiptom; 2.3. </w:t>
      </w:r>
      <w:proofErr w:type="spellStart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Prehellén</w:t>
      </w:r>
      <w:proofErr w:type="spellEnd"/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 xml:space="preserve"> és görög; 2.4. Római Birodalom</w:t>
      </w:r>
    </w:p>
    <w:p w:rsidRPr="007B25B5" w:rsidR="007B25B5" w:rsidP="007B25B5" w:rsidRDefault="007B25B5" w14:paraId="6BC1916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3. Középkor (3x2 példa)</w:t>
      </w:r>
    </w:p>
    <w:p w:rsidRPr="007B25B5" w:rsidR="007B25B5" w:rsidP="007B25B5" w:rsidRDefault="007B25B5" w14:paraId="7BF3056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08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3.1. Korai középkor és Bizánc; 3.2. Iszlám; 3.3. Érett középkor (nyugat)</w:t>
      </w:r>
    </w:p>
    <w:p w:rsidRPr="007B25B5" w:rsidR="007B25B5" w:rsidP="007B25B5" w:rsidRDefault="007B25B5" w14:paraId="3524736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4. Újkortól napjainkig (8x2 példa)</w:t>
      </w:r>
    </w:p>
    <w:p w:rsidRPr="007B25B5" w:rsidR="007B25B5" w:rsidP="007B25B5" w:rsidRDefault="007B25B5" w14:paraId="526B140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08"/>
        <w:rPr>
          <w:rFonts w:eastAsia="Times New Roman"/>
          <w:sz w:val="20"/>
          <w:szCs w:val="20"/>
          <w:bdr w:val="none" w:color="auto" w:sz="0" w:space="0"/>
          <w:lang w:val="hu-HU"/>
        </w:rPr>
      </w:pPr>
      <w:r w:rsidRPr="007B25B5">
        <w:rPr>
          <w:rFonts w:eastAsia="Times New Roman"/>
          <w:sz w:val="20"/>
          <w:szCs w:val="20"/>
          <w:bdr w:val="none" w:color="auto" w:sz="0" w:space="0"/>
          <w:lang w:val="hu-HU"/>
        </w:rPr>
        <w:t>4.1. Reneszánsz; 4.2. Barokk; 4.3. ipari forradalom; 4.4. XIX. sz. második fele; 4.5. Szecesszió korszaka; 4.6. Modernizmus; 4.7. XX. sz. második fele; 4.8. Városfejlesztés, városhabilitáció napjainkban</w:t>
      </w:r>
    </w:p>
    <w:p w:rsidRPr="0034588E" w:rsidR="00326363" w:rsidP="007B25B5" w:rsidRDefault="00C20CEB" w14:paraId="1081184B" w14:textId="7F5FEE11">
      <w:pPr>
        <w:pStyle w:val="Nincstrkz"/>
        <w:ind w:left="720"/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:rsidRPr="00A601E6" w:rsidR="00415726" w:rsidP="00775954" w:rsidRDefault="00415726" w14:paraId="68EF3D22" w14:textId="77777777">
      <w:pPr>
        <w:rPr>
          <w:sz w:val="20"/>
          <w:szCs w:val="20"/>
          <w:lang w:val="hu-HU"/>
        </w:rPr>
      </w:pPr>
    </w:p>
    <w:p w:rsidR="00A10E47" w:rsidP="00CF11AD" w:rsidRDefault="00415726" w14:paraId="596CD9CB" w14:textId="53214871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:rsidRPr="00A601E6" w:rsidR="00761C39" w:rsidP="0066620B" w:rsidRDefault="00761C39" w14:paraId="435C631E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45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4037"/>
        <w:gridCol w:w="1985"/>
        <w:gridCol w:w="1842"/>
        <w:gridCol w:w="1770"/>
      </w:tblGrid>
      <w:tr w:rsidRPr="00FE7FAD" w:rsidR="00FE7FAD" w:rsidTr="77D2CF7C" w14:paraId="136E2C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5" w:type="dxa"/>
            <w:gridSpan w:val="5"/>
            <w:tcMar/>
          </w:tcPr>
          <w:p w:rsidRPr="00FE7FAD" w:rsidR="00FE7FAD" w:rsidP="00BD6FA1" w:rsidRDefault="00121762" w14:paraId="45561B9D" w14:textId="48F96953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 w:rsid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FE7FAD" w:rsidTr="77D2CF7C" w14:paraId="504AAE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FE7FAD" w:rsidP="00FE7FAD" w:rsidRDefault="00FE7FAD" w14:paraId="04B0FBBE" w14:textId="77777777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FE7FAD" w:rsidP="00FE7FAD" w:rsidRDefault="00FE7FAD" w14:paraId="14B6509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FE7FAD" w:rsidR="00FE7FAD" w:rsidP="00FE7FAD" w:rsidRDefault="00FE7FAD" w14:paraId="313D620E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FE7FAD" w:rsidR="00FE7FAD" w:rsidP="00FE7FAD" w:rsidRDefault="00FE7FAD" w14:paraId="1AE78057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shd w:val="clear" w:color="auto" w:fill="auto"/>
            <w:tcMar/>
          </w:tcPr>
          <w:p w:rsidRPr="00FE7FAD" w:rsidR="00FE7FAD" w:rsidP="00FE7FAD" w:rsidRDefault="00FE7FAD" w14:paraId="3E33477F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B53123" w:rsidTr="77D2CF7C" w14:paraId="6D008F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5C0E822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33A46132" w14:textId="2523F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tcMar/>
          </w:tcPr>
          <w:p w:rsidRPr="00B53123" w:rsidR="00B53123" w:rsidP="00B53123" w:rsidRDefault="00B53123" w14:paraId="44319022" w14:textId="6789C2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  <w:r w:rsidRPr="00B53123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Minden előadás után a vonatkozó ppt prezentáció és a kötelező jegyzet vonatko</w:t>
            </w:r>
            <w:bookmarkStart w:name="_GoBack" w:id="0"/>
            <w:bookmarkEnd w:id="0"/>
            <w:r w:rsidRPr="00B53123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zó fejezete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shd w:val="clear" w:color="auto" w:fill="auto"/>
            <w:tcMar/>
          </w:tcPr>
          <w:p w:rsidRPr="00281545" w:rsidR="00B53123" w:rsidP="77D2CF7C" w:rsidRDefault="00B53123" w14:paraId="3C734171" w14:textId="34F3BB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</w:pPr>
            <w:r w:rsidRPr="77D2CF7C" w:rsidR="00B53123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 xml:space="preserve">A féléves beadandó feladat </w:t>
            </w:r>
            <w:proofErr w:type="spellStart"/>
            <w:r w:rsidRPr="77D2CF7C" w:rsidR="00B53123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>témakörönkénti</w:t>
            </w:r>
            <w:proofErr w:type="spellEnd"/>
            <w:r w:rsidRPr="77D2CF7C" w:rsidR="00B53123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 xml:space="preserve"> feldolgozása </w:t>
            </w:r>
            <w:r w:rsidRPr="77D2CF7C" w:rsidR="00B53123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>célszerűen</w:t>
            </w:r>
            <w:r w:rsidRPr="77D2CF7C" w:rsidR="00B53123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 xml:space="preserve"> mindig az adott témakör előadása után, a félév végére véglegesítve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 w:val="restart"/>
            <w:shd w:val="clear" w:color="auto" w:fill="auto"/>
            <w:tcMar/>
          </w:tcPr>
          <w:p w:rsidRPr="00B53123" w:rsidR="00B53123" w:rsidP="00B53123" w:rsidRDefault="00B53123" w14:paraId="2CA264C4" w14:textId="101FE5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hu-HU"/>
              </w:rPr>
            </w:pPr>
            <w:r w:rsidRPr="00B53123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A teljesítés határideje összesítve a félév vég</w:t>
            </w:r>
          </w:p>
        </w:tc>
      </w:tr>
      <w:tr w:rsidRPr="00CD2805" w:rsidR="00B53123" w:rsidTr="77D2CF7C" w14:paraId="3E0A72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498BAC87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0E66A6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3015B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60EA1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6A4D9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3161FB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31C447A9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="00B53123" w:rsidP="00281545" w:rsidRDefault="00B53123" w14:paraId="12EBF07A" w14:textId="77694A60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>Őskor települései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  <w:p w:rsidR="00B53123" w:rsidP="00281545" w:rsidRDefault="00B53123" w14:paraId="2DCFB83C" w14:textId="363BB672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2. </w:t>
            </w:r>
            <w:r w:rsidRPr="000A568D">
              <w:rPr>
                <w:rFonts w:asciiTheme="majorHAnsi" w:hAnsiTheme="majorHAnsi"/>
                <w:sz w:val="20"/>
                <w:szCs w:val="20"/>
                <w:lang w:val="hu-HU"/>
              </w:rPr>
              <w:t>Az ókori Elő-Ázsia települései</w:t>
            </w:r>
          </w:p>
          <w:p w:rsidR="00B53123" w:rsidP="00281545" w:rsidRDefault="00B53123" w14:paraId="48E594CC" w14:textId="2BD312B9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3. </w:t>
            </w:r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Az ókori Egyiptom települései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  <w:p w:rsidRPr="00281545" w:rsidR="00B53123" w:rsidP="00281545" w:rsidRDefault="00B53123" w14:paraId="51FDFA2E" w14:textId="5B821ED8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4. </w:t>
            </w:r>
            <w:proofErr w:type="spellStart"/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>Prehellén</w:t>
            </w:r>
            <w:proofErr w:type="spellEnd"/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kultúra és a görög ókor települései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773A4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4A6B81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19461A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534619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16F1A01F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4E988A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4CF79E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5281D8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5A6AEE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2588E0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43512A46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1BCF86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03691E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2B36C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6851CF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55423C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0F29EF05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56C33D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B0DCC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B72A6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785AFA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3813A9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6906F9AB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="00B53123" w:rsidP="00FE7FAD" w:rsidRDefault="00B53123" w14:paraId="6EF75F5C" w14:textId="20E8E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5. </w:t>
            </w:r>
            <w:r w:rsidRPr="000A568D">
              <w:rPr>
                <w:rFonts w:asciiTheme="majorHAnsi" w:hAnsiTheme="majorHAnsi"/>
                <w:sz w:val="20"/>
                <w:szCs w:val="20"/>
                <w:lang w:val="hu-HU"/>
              </w:rPr>
              <w:t>Az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Pr="000A568D">
              <w:rPr>
                <w:rFonts w:asciiTheme="majorHAnsi" w:hAnsiTheme="majorHAnsi"/>
                <w:sz w:val="20"/>
                <w:szCs w:val="20"/>
                <w:lang w:val="hu-HU"/>
              </w:rPr>
              <w:t>ókori Róma és a Római Birodalom települései</w:t>
            </w:r>
          </w:p>
          <w:p w:rsidRPr="00281545" w:rsidR="00B53123" w:rsidP="00281545" w:rsidRDefault="00B53123" w14:paraId="4BA4F661" w14:textId="7E0B798B">
            <w:pPr>
              <w:widowControl w:val="0"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6.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>A</w:t>
            </w:r>
            <w:r w:rsidRPr="00281545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korai középkor és Bizánc települései.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28CB8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B84BD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6E5B1A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67D4C1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6549B6A2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57F04D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38D264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A701B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39DCD4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10F890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6805D17E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4242BF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5BAF9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40F46B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7BD40C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4C0BE0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2AD753CD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="00B53123" w:rsidP="00281545" w:rsidRDefault="00B53123" w14:paraId="053C04C5" w14:textId="2CE4F0DB">
            <w:pPr>
              <w:widowControl w:val="0"/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28154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7.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>Iszlám városok.</w:t>
            </w:r>
          </w:p>
          <w:p w:rsidRPr="00281545" w:rsidR="00B53123" w:rsidP="00281545" w:rsidRDefault="00B53123" w14:paraId="21B69EB7" w14:textId="70922A0C">
            <w:pPr>
              <w:widowControl w:val="0"/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8. </w:t>
            </w:r>
            <w:r w:rsidRPr="0028154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középkor városai I.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75F391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1C2745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29A222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13ECE9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7EBA500F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4C9E4A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6FA1F4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31AAB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212B44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4D7866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02B5A7A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0DEDD5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7828AB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4B5B3C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0638D6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458405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1EF0A6F8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A16BDE" w:rsidR="00B53123" w:rsidP="00281545" w:rsidRDefault="00B53123" w14:paraId="42B22618" w14:textId="77777777">
            <w:pPr>
              <w:pStyle w:val="Nincstrkz"/>
              <w:numPr>
                <w:ilvl w:val="0"/>
                <w:numId w:val="32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6BDE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középkor városai II. </w:t>
            </w:r>
          </w:p>
          <w:p w:rsidRPr="00281545" w:rsidR="00B53123" w:rsidP="00281545" w:rsidRDefault="00B53123" w14:paraId="11423730" w14:textId="714546C8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 xml:space="preserve">10. </w:t>
            </w:r>
            <w:r w:rsidRPr="00A16BDE">
              <w:rPr>
                <w:rStyle w:val="None"/>
                <w:rFonts w:asciiTheme="majorHAnsi" w:hAnsiTheme="majorHAnsi"/>
                <w:sz w:val="20"/>
                <w:szCs w:val="20"/>
                <w:lang w:val="hu-HU"/>
              </w:rPr>
              <w:t>A reneszánsz város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344BDD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5D83A9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1F0CB4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38E9A3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74C405AA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1F1A41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4D4D81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16C7D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2A2718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77D2CF7C" w14:paraId="72096E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Mar/>
          </w:tcPr>
          <w:p w:rsidRPr="00FE7FAD" w:rsidR="00B53123" w:rsidP="00FE7FAD" w:rsidRDefault="00B53123" w14:paraId="7638D1A0" w14:textId="77777777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tcMar/>
          </w:tcPr>
          <w:p w:rsidRPr="00FE7FAD" w:rsidR="00B53123" w:rsidP="00FE7FAD" w:rsidRDefault="00B53123" w14:paraId="7CCEE6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287374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04938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440E42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Pr="00CD2805" w:rsidR="00761C39" w:rsidP="0066620B" w:rsidRDefault="00761C39" w14:paraId="4A53404D" w14:textId="2287DF9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281545" w:rsidP="00281545" w:rsidRDefault="00281545" w14:paraId="20AF47FA" w14:textId="77777777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="00281545" w:rsidP="00281545" w:rsidRDefault="00281545" w14:paraId="7F68F48B" w14:textId="69ECA926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="00281545" w:rsidP="00281545" w:rsidRDefault="00281545" w14:paraId="3721F8F6" w14:textId="2D58CD42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:rsidR="00281545" w:rsidP="00281545" w:rsidRDefault="00281545" w14:paraId="42C7394A" w14:textId="7A5A932C">
      <w:pPr>
        <w:pStyle w:val="Nincstrkz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281545">
        <w:rPr>
          <w:rStyle w:val="None"/>
          <w:rFonts w:eastAsia="Times New Roman"/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1187" wp14:editId="20817858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133350</wp:posOffset>
                </wp:positionV>
                <wp:extent cx="158305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45" w:rsidRDefault="00281545" w14:paraId="12C0A764" w14:textId="108D8E7D">
                            <w:r w:rsidRPr="007E2D2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F7EF804" wp14:editId="04FD8D65">
                                  <wp:extent cx="1381125" cy="574839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690" cy="580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992CE80">
              <v:shapetype id="_x0000_t202" coordsize="21600,21600" o:spt="202" path="m,l,21600r21600,l21600,xe" w14:anchorId="140A1187">
                <v:stroke joinstyle="miter"/>
                <v:path gradientshapeok="t" o:connecttype="rect"/>
              </v:shapetype>
              <v:shape id="Szövegdoboz 2" style="position:absolute;left:0;text-align:left;margin-left:271.65pt;margin-top:10.5pt;width:12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">
                <v:textbox style="mso-fit-shape-to-text:t">
                  <w:txbxContent>
                    <w:p w:rsidR="00281545" w:rsidRDefault="00281545" w14:paraId="672A6659" w14:textId="108D8E7D">
                      <w:r w:rsidRPr="007E2D2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4A87C75" wp14:editId="04FD8D65">
                            <wp:extent cx="1381125" cy="574839"/>
                            <wp:effectExtent l="0" t="0" r="0" b="0"/>
                            <wp:docPr id="1968675863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690" cy="580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5ADF" w:rsidP="0066620B" w:rsidRDefault="00835ADF" w14:paraId="25E624B3" w14:textId="587E24E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A601E6" w:rsidR="00835ADF" w:rsidP="0066620B" w:rsidRDefault="00835ADF" w14:paraId="5EE4FEAB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A601E6" w:rsidR="00761C39" w:rsidP="00FE21D4" w:rsidRDefault="00761C39" w14:paraId="76D6B1F8" w14:textId="45BF70CC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:rsidRPr="00A601E6" w:rsidR="00761C39" w:rsidP="00483866" w:rsidRDefault="00BA2D5A" w14:paraId="25767BCB" w14:textId="1D7EE7E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Pr="00A601E6">
        <w:rPr>
          <w:rStyle w:val="None"/>
          <w:bCs/>
          <w:sz w:val="20"/>
          <w:szCs w:val="20"/>
          <w:lang w:val="hu-HU"/>
        </w:rPr>
        <w:t>tantárgyfelelős</w:t>
      </w:r>
    </w:p>
    <w:p w:rsidRPr="00A601E6" w:rsidR="00761C39" w:rsidP="0066620B" w:rsidRDefault="00761C39" w14:paraId="4D77E899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:rsidRPr="00A601E6" w:rsidR="00C26163" w:rsidP="00A50698" w:rsidRDefault="00761C39" w14:paraId="0C2304DC" w14:textId="0253F92A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Pr="00A601E6" w:rsidR="0035084F">
        <w:rPr>
          <w:rStyle w:val="None"/>
          <w:bCs/>
          <w:sz w:val="20"/>
          <w:szCs w:val="20"/>
          <w:lang w:val="hu-HU"/>
        </w:rPr>
        <w:t>2</w:t>
      </w:r>
      <w:r w:rsidR="00281545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281545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81545">
        <w:rPr>
          <w:rStyle w:val="None"/>
          <w:bCs/>
          <w:sz w:val="20"/>
          <w:szCs w:val="20"/>
          <w:lang w:val="hu-HU"/>
        </w:rPr>
        <w:t>24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Pr="00A601E6" w:rsidR="00C26163" w:rsidSect="0005293B">
      <w:headerReference w:type="default" r:id="rId12"/>
      <w:footerReference w:type="default" r:id="rId13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AF" w:rsidP="007E74BB" w:rsidRDefault="00193FAF" w14:paraId="1D5B4723" w14:textId="77777777">
      <w:r>
        <w:separator/>
      </w:r>
    </w:p>
  </w:endnote>
  <w:endnote w:type="continuationSeparator" w:id="0">
    <w:p w:rsidR="00193FAF" w:rsidP="007E74BB" w:rsidRDefault="00193FAF" w14:paraId="03EB4E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04" w:rsidP="007E74BB" w:rsidRDefault="00321A04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321A04" w:rsidP="007E74BB" w:rsidRDefault="00321A04" w14:paraId="108E4013" w14:textId="30A95636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AF" w:rsidP="007E74BB" w:rsidRDefault="00193FAF" w14:paraId="57BAEAFA" w14:textId="77777777">
      <w:r>
        <w:separator/>
      </w:r>
    </w:p>
  </w:footnote>
  <w:footnote w:type="continuationSeparator" w:id="0">
    <w:p w:rsidR="00193FAF" w:rsidP="007E74BB" w:rsidRDefault="00193FAF" w14:paraId="6EB382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84" w:rsidP="00492B84" w:rsidRDefault="00492B84" w14:paraId="77A864AE" w14:textId="6D184CB1">
    <w:pPr>
      <w:pStyle w:val="TEMATIKAFEJLC-LBLC"/>
      <w:tabs>
        <w:tab w:val="clear" w:pos="4536"/>
        <w:tab w:val="center" w:pos="4962"/>
      </w:tabs>
      <w:cnfStyle w:val="100100001000" w:firstRow="1" w:lastRow="0" w:firstColumn="0" w:lastColumn="1" w:oddVBand="0" w:evenVBand="0" w:oddHBand="0" w:evenHBand="0" w:firstRowFirstColumn="0" w:firstRowLastColumn="1" w:lastRowFirstColumn="0" w:lastRowLastColumn="0"/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:rsidRPr="00BF3EFC" w:rsidR="00321A04" w:rsidP="00034EEB" w:rsidRDefault="00321902" w14:paraId="53370EA0" w14:textId="6CFF3AD6">
    <w:pPr>
      <w:pStyle w:val="TEMATIKAFEJLC-LBLC"/>
      <w:rPr>
        <w:lang w:val="hu-HU"/>
      </w:rPr>
    </w:pPr>
    <w:r>
      <w:rPr>
        <w:lang w:val="hu-HU"/>
      </w:rPr>
      <w:t>Tantárgy neve:</w:t>
    </w:r>
    <w:r w:rsidR="00492B84">
      <w:rPr>
        <w:lang w:val="hu-HU"/>
      </w:rPr>
      <w:t xml:space="preserve"> Településtörténet</w:t>
    </w:r>
    <w:r w:rsidRPr="00BF3EFC" w:rsidR="00321A04">
      <w:rPr>
        <w:lang w:val="hu-HU"/>
      </w:rPr>
      <w:tab/>
    </w:r>
    <w:r w:rsidRPr="00BF3EFC" w:rsidR="00321A04">
      <w:rPr>
        <w:lang w:val="hu-HU"/>
      </w:rPr>
      <w:tab/>
    </w:r>
    <w:r w:rsidRPr="00BF3EFC" w:rsidR="00321A04">
      <w:rPr>
        <w:lang w:val="hu-HU"/>
      </w:rPr>
      <w:t>tantárgyi tematika</w:t>
    </w:r>
  </w:p>
  <w:p w:rsidRPr="00492B84" w:rsidR="00492B84" w:rsidP="00034EEB" w:rsidRDefault="00321A04" w14:paraId="01FEB1F3" w14:textId="271B2883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492B84">
      <w:rPr>
        <w:lang w:val="hu-HU"/>
      </w:rPr>
      <w:t xml:space="preserve"> </w:t>
    </w:r>
    <w:r w:rsidRPr="00492B84" w:rsidR="00492B84">
      <w:rPr>
        <w:lang w:val="hu-HU"/>
      </w:rPr>
      <w:t>EPS015MLTO</w:t>
    </w:r>
    <w:r w:rsidRPr="00BF3EFC">
      <w:rPr>
        <w:lang w:val="hu-HU"/>
      </w:rPr>
      <w:tab/>
    </w:r>
    <w:r w:rsidRPr="00BF3EFC">
      <w:rPr>
        <w:lang w:val="hu-HU"/>
      </w:rPr>
      <w:tab/>
    </w:r>
    <w:r w:rsidRPr="00BF3EFC">
      <w:rPr>
        <w:lang w:val="hu-HU"/>
      </w:rPr>
      <w:t>előadás:</w:t>
    </w:r>
    <w:r w:rsidRPr="00492B84" w:rsidR="00490902">
      <w:rPr>
        <w:lang w:val="hu-HU"/>
      </w:rPr>
      <w:t xml:space="preserve"> </w:t>
    </w:r>
    <w:r w:rsidRPr="00492B84" w:rsidR="00492B84">
      <w:rPr>
        <w:lang w:val="hu-HU"/>
      </w:rPr>
      <w:t xml:space="preserve">3. hét péntek 9.30-12.45; 7.,10.,13. </w:t>
    </w:r>
    <w:r w:rsidRPr="00492B84" w:rsidR="00490902">
      <w:rPr>
        <w:lang w:val="hu-HU"/>
      </w:rPr>
      <w:t>hét</w:t>
    </w:r>
    <w:r w:rsidRPr="00492B84" w:rsidR="00492B84">
      <w:rPr>
        <w:lang w:val="hu-HU"/>
      </w:rPr>
      <w:t xml:space="preserve"> 9,30-11,00</w:t>
    </w:r>
  </w:p>
  <w:p w:rsidRPr="00BF3EFC" w:rsidR="00321A04" w:rsidP="00034EEB" w:rsidRDefault="00321A04" w14:paraId="2ECE5AA3" w14:textId="13487DBD">
    <w:pPr>
      <w:pStyle w:val="TEMATIKAFEJLC-LBLC"/>
      <w:rPr>
        <w:lang w:val="hu-HU"/>
      </w:rPr>
    </w:pPr>
    <w:r w:rsidRPr="00BF3EFC">
      <w:rPr>
        <w:lang w:val="hu-HU"/>
      </w:rPr>
      <w:t xml:space="preserve"> Helyszín: </w:t>
    </w:r>
    <w:r w:rsidRPr="00492B84" w:rsidR="00FA7369">
      <w:rPr>
        <w:lang w:val="hu-HU"/>
      </w:rPr>
      <w:t>PTE MIK, A</w:t>
    </w:r>
    <w:r w:rsidRPr="00492B84" w:rsidR="009E229B">
      <w:rPr>
        <w:lang w:val="hu-HU"/>
      </w:rPr>
      <w:t>008</w:t>
    </w:r>
    <w:r w:rsidRPr="00492B84" w:rsidR="00492B84">
      <w:rPr>
        <w:lang w:val="hu-HU"/>
      </w:rPr>
      <w:tab/>
    </w:r>
    <w:r w:rsidRPr="00492B84" w:rsidR="00492B84">
      <w:rPr>
        <w:lang w:val="hu-HU"/>
      </w:rPr>
      <w:tab/>
    </w:r>
    <w:r w:rsidRPr="00492B84" w:rsidR="00492B84">
      <w:rPr>
        <w:lang w:val="hu-HU"/>
      </w:rPr>
      <w:t xml:space="preserve">7.,10.,13. hét </w:t>
    </w:r>
    <w:r w:rsidRPr="00492B84" w:rsidR="00492B84">
      <w:rPr>
        <w:lang w:val="hu-HU"/>
      </w:rPr>
      <w:t xml:space="preserve">péntek </w:t>
    </w:r>
    <w:r w:rsidRPr="00492B84" w:rsidR="00492B84">
      <w:rPr>
        <w:lang w:val="hu-HU"/>
      </w:rPr>
      <w:t>9,30-11,00</w:t>
    </w:r>
  </w:p>
  <w:p w:rsidRPr="00BF3EFC" w:rsidR="00321A04" w:rsidP="00034EEB" w:rsidRDefault="00321A04" w14:paraId="5FA1F5CD" w14:textId="30C4A329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92B84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Pr="00BF3EFC">
      <w:rPr>
        <w:lang w:val="hu-HU"/>
      </w:rPr>
      <w:t>Helyszín:</w:t>
    </w:r>
    <w:r w:rsidRPr="00BF3EFC" w:rsidR="00FA7369">
      <w:rPr>
        <w:lang w:val="hu-HU"/>
      </w:rPr>
      <w:t xml:space="preserve"> </w:t>
    </w:r>
    <w:r w:rsidRPr="00492B84" w:rsidR="00FA7369">
      <w:rPr>
        <w:lang w:val="hu-HU"/>
      </w:rPr>
      <w:t xml:space="preserve">PTE MIK, </w:t>
    </w:r>
    <w:r w:rsidR="00492B84">
      <w:rPr>
        <w:lang w:val="hu-HU"/>
      </w:rPr>
      <w:t>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8F4C6B"/>
    <w:multiLevelType w:val="hybridMultilevel"/>
    <w:tmpl w:val="6896CD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5821AC"/>
    <w:multiLevelType w:val="hybridMultilevel"/>
    <w:tmpl w:val="94340F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66445"/>
    <w:multiLevelType w:val="hybridMultilevel"/>
    <w:tmpl w:val="D6647D3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E43387"/>
    <w:multiLevelType w:val="hybridMultilevel"/>
    <w:tmpl w:val="069851C4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58083E"/>
    <w:multiLevelType w:val="hybridMultilevel"/>
    <w:tmpl w:val="6FF6D26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D0707D"/>
    <w:multiLevelType w:val="hybridMultilevel"/>
    <w:tmpl w:val="2BC482BA"/>
    <w:lvl w:ilvl="0" w:tplc="63B0E3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0"/>
  </w:num>
  <w:num w:numId="5">
    <w:abstractNumId w:val="1"/>
  </w:num>
  <w:num w:numId="6">
    <w:abstractNumId w:val="0"/>
  </w:num>
  <w:num w:numId="7">
    <w:abstractNumId w:val="8"/>
  </w:num>
  <w:num w:numId="8">
    <w:abstractNumId w:val="17"/>
  </w:num>
  <w:num w:numId="9">
    <w:abstractNumId w:val="30"/>
  </w:num>
  <w:num w:numId="10">
    <w:abstractNumId w:val="24"/>
  </w:num>
  <w:num w:numId="11">
    <w:abstractNumId w:val="2"/>
  </w:num>
  <w:num w:numId="12">
    <w:abstractNumId w:val="5"/>
  </w:num>
  <w:num w:numId="13">
    <w:abstractNumId w:val="28"/>
  </w:num>
  <w:num w:numId="14">
    <w:abstractNumId w:val="11"/>
  </w:num>
  <w:num w:numId="15">
    <w:abstractNumId w:val="31"/>
  </w:num>
  <w:num w:numId="16">
    <w:abstractNumId w:val="10"/>
  </w:num>
  <w:num w:numId="17">
    <w:abstractNumId w:val="29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4"/>
  </w:num>
  <w:num w:numId="24">
    <w:abstractNumId w:val="26"/>
  </w:num>
  <w:num w:numId="25">
    <w:abstractNumId w:val="22"/>
  </w:num>
  <w:num w:numId="26">
    <w:abstractNumId w:val="14"/>
  </w:num>
  <w:num w:numId="27">
    <w:abstractNumId w:val="27"/>
  </w:num>
  <w:num w:numId="28">
    <w:abstractNumId w:val="15"/>
  </w:num>
  <w:num w:numId="29">
    <w:abstractNumId w:val="25"/>
  </w:num>
  <w:num w:numId="30">
    <w:abstractNumId w:val="3"/>
  </w:num>
  <w:num w:numId="31">
    <w:abstractNumId w:val="23"/>
  </w:num>
  <w:num w:numId="32">
    <w:abstractNumId w:val="6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68D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3FA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27215"/>
    <w:rsid w:val="0024327F"/>
    <w:rsid w:val="0024631E"/>
    <w:rsid w:val="002667F9"/>
    <w:rsid w:val="0027665A"/>
    <w:rsid w:val="00281545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4ABF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B84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B25B5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206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16BDE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3123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565F5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1AA"/>
    <w:rsid w:val="00FE1324"/>
    <w:rsid w:val="00FE1F79"/>
    <w:rsid w:val="00FE21D4"/>
    <w:rsid w:val="00FE43EF"/>
    <w:rsid w:val="00FE7FAD"/>
    <w:rsid w:val="00FF1850"/>
    <w:rsid w:val="00FF4783"/>
    <w:rsid w:val="333E479D"/>
    <w:rsid w:val="5F3D7133"/>
    <w:rsid w:val="77D2CF7C"/>
    <w:rsid w:val="7A62D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7C606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E7FA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B94C5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character" w:styleId="Lbjegyzet-hivatkozs">
    <w:name w:val="footnote reference"/>
    <w:semiHidden/>
    <w:rsid w:val="00492B84"/>
    <w:rPr>
      <w:vertAlign w:val="superscrip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2B84"/>
    <w:pPr>
      <w:pBdr>
        <w:top w:val="single" w:color="499BC9" w:themeColor="accent1" w:sz="4" w:space="10"/>
        <w:left w:val="single" w:color="499BC9" w:themeColor="accent1" w:sz="4" w:space="1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200" w:line="276" w:lineRule="auto"/>
      <w:ind w:left="1296" w:right="1152"/>
      <w:jc w:val="both"/>
    </w:pPr>
    <w:rPr>
      <w:rFonts w:asciiTheme="minorHAnsi" w:hAnsiTheme="minorHAnsi" w:eastAsiaTheme="minorEastAsia" w:cstheme="minorBidi"/>
      <w:i/>
      <w:iCs/>
      <w:color w:val="499BC9" w:themeColor="accent1"/>
      <w:sz w:val="20"/>
      <w:szCs w:val="20"/>
      <w:bdr w:val="none" w:color="auto" w:sz="0" w:space="0"/>
      <w:lang w:val="hu-HU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492B84"/>
    <w:rPr>
      <w:rFonts w:asciiTheme="minorHAnsi" w:hAnsiTheme="minorHAnsi" w:eastAsiaTheme="minorEastAsia" w:cstheme="minorBidi"/>
      <w:i/>
      <w:iCs/>
      <w:color w:val="499BC9" w:themeColor="accent1"/>
      <w:bdr w:val="none" w:color="auto" w:sz="0" w:space="0"/>
      <w:lang w:eastAsia="en-US"/>
    </w:rPr>
  </w:style>
  <w:style w:type="character" w:styleId="Ershivatkozs">
    <w:name w:val="Intense Reference"/>
    <w:uiPriority w:val="32"/>
    <w:qFormat/>
    <w:rsid w:val="00492B84"/>
    <w:rPr>
      <w:b/>
      <w:bCs/>
      <w:i/>
      <w:iCs/>
      <w:caps/>
      <w:color w:val="499B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09DBD-28FB-409F-9AB8-F023715815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Szabó Éva Ibolya</lastModifiedBy>
  <revision>7</revision>
  <lastPrinted>2019-01-24T10:00:00.0000000Z</lastPrinted>
  <dcterms:created xsi:type="dcterms:W3CDTF">2023-01-24T20:55:00.0000000Z</dcterms:created>
  <dcterms:modified xsi:type="dcterms:W3CDTF">2023-01-27T13:00:46.3036540Z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