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Recommended template: “Course Description, Syllabus, Course Requirements”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7c7c7" w:val="clear"/>
        <w:spacing w:after="40" w:before="3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course syllabus and course requirements </w:t>
        <w:br w:type="textWrapping"/>
        <w:t xml:space="preserve">academic year 2022./2023. semester 1. </w:t>
      </w:r>
    </w:p>
    <w:tbl>
      <w:tblPr>
        <w:tblStyle w:val="Table1"/>
        <w:tblW w:w="10175.0" w:type="dxa"/>
        <w:jc w:val="left"/>
        <w:tblInd w:w="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1E0"/>
      </w:tblPr>
      <w:tblGrid>
        <w:gridCol w:w="3632"/>
        <w:gridCol w:w="6543"/>
        <w:tblGridChange w:id="0">
          <w:tblGrid>
            <w:gridCol w:w="3632"/>
            <w:gridCol w:w="65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Elements of 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IVB464AN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Hours/Week: le/pr/lab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0/2/0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Credits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Degree Programme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Electrical Engineering BSc, Biomedical Engineering MSc, Computer Engineering BSc, Computer Engineering MSc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Study Mode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full-time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midterm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 Period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fall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Prerequisites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Department(s)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 Director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Department of Automation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 Staff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Kisander Zsolt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7c7c7" w:val="clear"/>
        <w:spacing w:after="40" w:before="3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course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short description of the course (max. 10 sentences).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Details/Basic data/Subject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dfdfdf" w:val="clear"/>
        <w:rPr/>
      </w:pPr>
      <w:r w:rsidDel="00000000" w:rsidR="00000000" w:rsidRPr="00000000">
        <w:rPr>
          <w:rtl w:val="0"/>
        </w:rPr>
        <w:t xml:space="preserve">Introduction to data science, machine learning and neural network frameworks.</w:t>
      </w:r>
    </w:p>
    <w:p w:rsidR="00000000" w:rsidDel="00000000" w:rsidP="00000000" w:rsidRDefault="00000000" w:rsidRPr="00000000" w14:paraId="00000021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7c7c7" w:val="clear"/>
        <w:spacing w:after="40" w:before="3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syllabus</w:t>
      </w:r>
    </w:p>
    <w:p w:rsidR="00000000" w:rsidDel="00000000" w:rsidP="00000000" w:rsidRDefault="00000000" w:rsidRPr="00000000" w14:paraId="00000024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Details/Syllabus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goals and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Goals, student learning outcome. </w:t>
      </w:r>
    </w:p>
    <w:p w:rsidR="00000000" w:rsidDel="00000000" w:rsidP="00000000" w:rsidRDefault="00000000" w:rsidRPr="00000000" w14:paraId="00000027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Details/Syllabus/Goal of Instruction </w:t>
      </w:r>
    </w:p>
    <w:p w:rsidR="00000000" w:rsidDel="00000000" w:rsidP="00000000" w:rsidRDefault="00000000" w:rsidRPr="00000000" w14:paraId="00000028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The aim of this subject is to give an overview about the current state-of-art artificial intelligence systems and tools.</w:t>
      </w:r>
    </w:p>
    <w:p w:rsidR="00000000" w:rsidDel="00000000" w:rsidP="00000000" w:rsidRDefault="00000000" w:rsidRPr="00000000" w14:paraId="00000029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course content</w:t>
      </w:r>
    </w:p>
    <w:p w:rsidR="00000000" w:rsidDel="00000000" w:rsidP="00000000" w:rsidRDefault="00000000" w:rsidRPr="00000000" w14:paraId="0000002C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Details/Syllabus/Subject content</w:t>
      </w:r>
    </w:p>
    <w:p w:rsidR="00000000" w:rsidDel="00000000" w:rsidP="00000000" w:rsidRDefault="00000000" w:rsidRPr="00000000" w14:paraId="0000002D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843"/>
        <w:gridCol w:w="8505"/>
        <w:tblGridChange w:id="0">
          <w:tblGrid>
            <w:gridCol w:w="1843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1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TOPICS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1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3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Historical background of AI</w:t>
            </w:r>
          </w:p>
          <w:p w:rsidR="00000000" w:rsidDel="00000000" w:rsidP="00000000" w:rsidRDefault="00000000" w:rsidRPr="00000000" w14:paraId="00000034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Taxonomy of learning systems</w:t>
            </w:r>
          </w:p>
          <w:p w:rsidR="00000000" w:rsidDel="00000000" w:rsidP="00000000" w:rsidRDefault="00000000" w:rsidRPr="00000000" w14:paraId="00000035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Mathematical background of machine learning and artificial intelligence algorithms</w:t>
            </w:r>
          </w:p>
          <w:p w:rsidR="00000000" w:rsidDel="00000000" w:rsidP="00000000" w:rsidRDefault="00000000" w:rsidRPr="00000000" w14:paraId="00000036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Properties and structure of synthetic and real-world data</w:t>
            </w:r>
          </w:p>
          <w:p w:rsidR="00000000" w:rsidDel="00000000" w:rsidP="00000000" w:rsidRDefault="00000000" w:rsidRPr="00000000" w14:paraId="00000037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Classification versus regression</w:t>
            </w:r>
          </w:p>
          <w:p w:rsidR="00000000" w:rsidDel="00000000" w:rsidP="00000000" w:rsidRDefault="00000000" w:rsidRPr="00000000" w14:paraId="00000038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Modern ML and AI tools</w:t>
            </w:r>
          </w:p>
          <w:p w:rsidR="00000000" w:rsidDel="00000000" w:rsidP="00000000" w:rsidRDefault="00000000" w:rsidRPr="00000000" w14:paraId="00000039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    sklearn</w:t>
            </w:r>
          </w:p>
          <w:p w:rsidR="00000000" w:rsidDel="00000000" w:rsidP="00000000" w:rsidRDefault="00000000" w:rsidRPr="00000000" w14:paraId="0000003A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    Tensorflow</w:t>
            </w:r>
          </w:p>
          <w:p w:rsidR="00000000" w:rsidDel="00000000" w:rsidP="00000000" w:rsidRDefault="00000000" w:rsidRPr="00000000" w14:paraId="0000003B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    Torch</w:t>
            </w:r>
          </w:p>
          <w:p w:rsidR="00000000" w:rsidDel="00000000" w:rsidP="00000000" w:rsidRDefault="00000000" w:rsidRPr="00000000" w14:paraId="0000003C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Practical AI applications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laboratory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E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DETAILED SYLLABUS AND COURSE SCHEDULE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academic holidays included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04"/>
        <w:gridCol w:w="3832"/>
        <w:gridCol w:w="1985"/>
        <w:gridCol w:w="1842"/>
        <w:gridCol w:w="1985"/>
        <w:tblGridChange w:id="0">
          <w:tblGrid>
            <w:gridCol w:w="704"/>
            <w:gridCol w:w="3832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A">
            <w:pPr>
              <w:keepNext w:val="1"/>
              <w:jc w:val="left"/>
              <w:rPr>
                <w:b w:val="0"/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PRACTICE, LABORATORY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Compulsory reading; page number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(from … to …)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tasks (assignments, tests, etc.)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Completion date, due date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Orientation, presenting the requirements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Python programming basics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Commonly used Python packages and their features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Data loading, organising and saving procedures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Data visualisation packages and figure types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Data exploration and preprocessing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Unsupervised methods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Supervised methods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Artificial Neural Networks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Convolutional Neural Networks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Recurrent Neural Networks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homework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15th week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NLP models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Summary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Grading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assessment and evaluation</w:t>
      </w:r>
    </w:p>
    <w:p w:rsidR="00000000" w:rsidDel="00000000" w:rsidP="00000000" w:rsidRDefault="00000000" w:rsidRPr="00000000" w14:paraId="000000A3">
      <w:pPr>
        <w:ind w:left="709" w:firstLine="0"/>
        <w:rPr>
          <w:i w:val="1"/>
          <w:color w:val="ff0000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(Neptun: Instruction/Subjects/Subject Details/Syllabus/Examination and Evaluation System)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0A6">
      <w:pPr>
        <w:widowControl w:val="0"/>
        <w:spacing w:after="12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In accordance with the Code of Studies and Examinations of the University of Pécs, Article 45 (2) and Annex 9. (Article 3) a student may be refused a grade or qualification in the given full-time course if the number of class absences exceeds 30% of the contact hours stipulated in the course description.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Method for monitoring attendance </w:t>
      </w:r>
      <w:r w:rsidDel="00000000" w:rsidR="00000000" w:rsidRPr="00000000">
        <w:rPr>
          <w:i w:val="1"/>
          <w:sz w:val="16"/>
          <w:szCs w:val="16"/>
          <w:rtl w:val="0"/>
        </w:rPr>
        <w:t xml:space="preserve">(e.g.: attendance sheet / online test/ register,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dfdfdf" w:val="clear"/>
        <w:rPr/>
      </w:pPr>
      <w:r w:rsidDel="00000000" w:rsidR="00000000" w:rsidRPr="00000000">
        <w:rPr>
          <w:rtl w:val="0"/>
        </w:rPr>
        <w:t xml:space="preserve">attendance sheet</w:t>
      </w:r>
    </w:p>
    <w:p w:rsidR="00000000" w:rsidDel="00000000" w:rsidP="00000000" w:rsidRDefault="00000000" w:rsidRPr="00000000" w14:paraId="000000AA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assessment</w:t>
      </w:r>
    </w:p>
    <w:p w:rsidR="00000000" w:rsidDel="00000000" w:rsidP="00000000" w:rsidRDefault="00000000" w:rsidRPr="00000000" w14:paraId="000000AD">
      <w:pPr>
        <w:keepNext w:val="1"/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Cells of the appropriate type of requirement is to be filled out (course-units resulting in mid-term grade or examination). Cells of the other type can be deleted.  </w:t>
      </w:r>
    </w:p>
    <w:p w:rsidR="00000000" w:rsidDel="00000000" w:rsidP="00000000" w:rsidRDefault="00000000" w:rsidRPr="00000000" w14:paraId="000000AE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1440" w:right="1440" w:hanging="144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Course resulting in mid-term grade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(PTE TVSz 40§(3))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851" w:hanging="851"/>
        <w:rPr>
          <w:i w:val="1"/>
          <w:sz w:val="16"/>
          <w:szCs w:val="16"/>
        </w:rPr>
      </w:pPr>
      <w:r w:rsidDel="00000000" w:rsidR="00000000" w:rsidRPr="00000000">
        <w:rPr>
          <w:b w:val="1"/>
          <w:i w:val="1"/>
          <w:rtl w:val="0"/>
        </w:rPr>
        <w:t xml:space="preserve">Mid-term assessments, performance evaluation and their ratio in the final grade </w:t>
      </w:r>
      <w:r w:rsidDel="00000000" w:rsidR="00000000" w:rsidRPr="00000000">
        <w:rPr>
          <w:i w:val="1"/>
          <w:sz w:val="16"/>
          <w:szCs w:val="16"/>
          <w:rtl w:val="0"/>
        </w:rPr>
        <w:t xml:space="preserve">(The samples in the table to be deleted.)</w:t>
      </w:r>
    </w:p>
    <w:p w:rsidR="00000000" w:rsidDel="00000000" w:rsidP="00000000" w:rsidRDefault="00000000" w:rsidRPr="00000000" w14:paraId="000000B2">
      <w:pPr>
        <w:ind w:left="851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846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678"/>
        <w:gridCol w:w="1709"/>
        <w:gridCol w:w="2113"/>
        <w:tblGridChange w:id="0">
          <w:tblGrid>
            <w:gridCol w:w="4678"/>
            <w:gridCol w:w="1709"/>
            <w:gridCol w:w="211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Ratio in the final grade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6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Homework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7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 max 10 points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8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9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A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B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C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D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E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F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C0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C1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ind w:left="1559" w:hanging="85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851" w:hanging="851"/>
        <w:rPr/>
      </w:pPr>
      <w:r w:rsidDel="00000000" w:rsidR="00000000" w:rsidRPr="00000000">
        <w:rPr>
          <w:b w:val="1"/>
          <w:i w:val="1"/>
          <w:rtl w:val="0"/>
        </w:rPr>
        <w:t xml:space="preserve">Opportunity and procedure for re-takes </w:t>
      </w:r>
      <w:r w:rsidDel="00000000" w:rsidR="00000000" w:rsidRPr="00000000">
        <w:rPr>
          <w:sz w:val="16"/>
          <w:szCs w:val="16"/>
          <w:rtl w:val="0"/>
        </w:rPr>
        <w:t xml:space="preserve">(PTE TVSz 47§(4))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The specific regulations for improving grades and resitting tests must be read and applied according to the general Code of Studies and Examinations. E.g.: all tests and assessment tasks can be repeated/improved at least once every semester, and the tests and home assignments can be repeated/improved at least once in the first two weeks of the examination period. </w:t>
      </w:r>
    </w:p>
    <w:p w:rsidR="00000000" w:rsidDel="00000000" w:rsidP="00000000" w:rsidRDefault="00000000" w:rsidRPr="00000000" w14:paraId="000000C5">
      <w:pPr>
        <w:shd w:fill="dfdfdf" w:val="clear"/>
        <w:rPr/>
      </w:pPr>
      <w:r w:rsidDel="00000000" w:rsidR="00000000" w:rsidRPr="00000000">
        <w:rPr>
          <w:rtl w:val="0"/>
        </w:rPr>
        <w:t xml:space="preserve">New homework project given on the 15th week, with a deadline of the end of the first exam week.</w:t>
      </w:r>
    </w:p>
    <w:p w:rsidR="00000000" w:rsidDel="00000000" w:rsidP="00000000" w:rsidRDefault="00000000" w:rsidRPr="00000000" w14:paraId="000000C6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Grade calculation as a percentage </w:t>
      </w:r>
    </w:p>
    <w:p w:rsidR="00000000" w:rsidDel="00000000" w:rsidP="00000000" w:rsidRDefault="00000000" w:rsidRPr="00000000" w14:paraId="000000C9">
      <w:pPr>
        <w:ind w:left="1559" w:hanging="851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based on the aggregate performance according to the following table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4d4d4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grade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Performance in %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excellent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good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0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70 %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satisfactory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2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55 % ... 70 %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pass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4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... 55 %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fail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below 40 % </w:t>
            </w:r>
          </w:p>
        </w:tc>
      </w:tr>
    </w:tbl>
    <w:p w:rsidR="00000000" w:rsidDel="00000000" w:rsidP="00000000" w:rsidRDefault="00000000" w:rsidRPr="00000000" w14:paraId="000000D7">
      <w:pPr>
        <w:ind w:left="1559" w:hanging="851"/>
        <w:rPr/>
      </w:pPr>
      <w:r w:rsidDel="00000000" w:rsidR="00000000" w:rsidRPr="00000000">
        <w:rPr>
          <w:rtl w:val="0"/>
        </w:rPr>
        <w:t xml:space="preserve">The lower limit given at each grade belongs to that grade.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Specified literature</w:t>
      </w:r>
    </w:p>
    <w:p w:rsidR="00000000" w:rsidDel="00000000" w:rsidP="00000000" w:rsidRDefault="00000000" w:rsidRPr="00000000" w14:paraId="000000D9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In order of relevance. (In Neptun ES: Instruction/Subject/Subject details/Syllabus/Literature)</w:t>
      </w:r>
    </w:p>
    <w:p w:rsidR="00000000" w:rsidDel="00000000" w:rsidP="00000000" w:rsidRDefault="00000000" w:rsidRPr="00000000" w14:paraId="000000DA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compulsory reading and availability 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Practice notebooks and the official documentations of the used packages.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l" w:default="1">
    <w:name w:val="Normal"/>
    <w:qFormat w:val="1"/>
    <w:rsid w:val="00CE73E0"/>
  </w:style>
  <w:style w:type="paragraph" w:styleId="Cmsor1">
    <w:name w:val="heading 1"/>
    <w:basedOn w:val="Norml"/>
    <w:next w:val="Norml"/>
    <w:link w:val="Cmsor1Char"/>
    <w:uiPriority w:val="9"/>
    <w:qFormat w:val="1"/>
    <w:rsid w:val="00CE73E0"/>
    <w:p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CE73E0"/>
    <w:pPr>
      <w:jc w:val="left"/>
      <w:outlineLvl w:val="1"/>
    </w:pPr>
    <w:rPr>
      <w:smallCaps w:val="1"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CE73E0"/>
    <w:pPr>
      <w:jc w:val="left"/>
      <w:outlineLvl w:val="2"/>
    </w:pPr>
    <w:rPr>
      <w:smallCaps w:val="1"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CE73E0"/>
    <w:pPr>
      <w:jc w:val="left"/>
      <w:outlineLvl w:val="3"/>
    </w:pPr>
    <w:rPr>
      <w:i w:val="1"/>
      <w:iCs w:val="1"/>
      <w:smallCaps w:val="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CE73E0"/>
    <w:pPr>
      <w:jc w:val="left"/>
      <w:outlineLvl w:val="4"/>
    </w:pPr>
    <w:rPr>
      <w:smallCaps w:val="1"/>
      <w:color w:val="393939" w:themeColor="accent6" w:themeShade="0000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CE73E0"/>
    <w:pPr>
      <w:jc w:val="left"/>
      <w:outlineLvl w:val="5"/>
    </w:pPr>
    <w:rPr>
      <w:smallCaps w:val="1"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CE73E0"/>
    <w:pPr>
      <w:jc w:val="left"/>
      <w:outlineLvl w:val="6"/>
    </w:pPr>
    <w:rPr>
      <w:b w:val="1"/>
      <w:bCs w:val="1"/>
      <w:smallCaps w:val="1"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CE73E0"/>
    <w:pPr>
      <w:jc w:val="left"/>
      <w:outlineLvl w:val="7"/>
    </w:pPr>
    <w:rPr>
      <w:b w:val="1"/>
      <w:bCs w:val="1"/>
      <w:i w:val="1"/>
      <w:iCs w:val="1"/>
      <w:smallCaps w:val="1"/>
      <w:color w:val="393939" w:themeColor="accent6" w:themeShade="0000BF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CE73E0"/>
    <w:pPr>
      <w:jc w:val="left"/>
      <w:outlineLvl w:val="8"/>
    </w:pPr>
    <w:rPr>
      <w:b w:val="1"/>
      <w:bCs w:val="1"/>
      <w:i w:val="1"/>
      <w:iCs w:val="1"/>
      <w:smallCaps w:val="1"/>
      <w:color w:val="262626" w:themeColor="accent6" w:themeShade="00008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59"/>
    <w:rsid w:val="004C2A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3A57DC"/>
    <w:pPr>
      <w:ind w:left="720"/>
      <w:contextualSpacing w:val="1"/>
    </w:pPr>
  </w:style>
  <w:style w:type="paragraph" w:styleId="Lbjegyzetszveg">
    <w:name w:val="footnote text"/>
    <w:basedOn w:val="Norml"/>
    <w:link w:val="LbjegyzetszvegChar"/>
    <w:semiHidden w:val="1"/>
    <w:rsid w:val="00AD4BC7"/>
    <w:rPr>
      <w:rFonts w:ascii="Times New Roman" w:cs="Times New Roman" w:eastAsia="Times New Roman" w:hAnsi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AD4BC7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 w:val="1"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 w:val="1"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 w:val="1"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 w:val="1"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 w:val="1"/>
      <w:iCs w:val="1"/>
      <w:smallCaps w:val="1"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 w:val="1"/>
      <w:color w:val="393939" w:themeColor="accent6" w:themeShade="0000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 w:val="1"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CE73E0"/>
    <w:rPr>
      <w:b w:val="1"/>
      <w:bCs w:val="1"/>
      <w:smallCaps w:val="1"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CE73E0"/>
    <w:rPr>
      <w:b w:val="1"/>
      <w:bCs w:val="1"/>
      <w:i w:val="1"/>
      <w:iCs w:val="1"/>
      <w:smallCaps w:val="1"/>
      <w:color w:val="393939" w:themeColor="accent6" w:themeShade="0000BF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CE73E0"/>
    <w:rPr>
      <w:b w:val="1"/>
      <w:bCs w:val="1"/>
      <w:i w:val="1"/>
      <w:iCs w:val="1"/>
      <w:smallCaps w:val="1"/>
      <w:color w:val="262626" w:themeColor="accent6" w:themeShade="000080"/>
    </w:rPr>
  </w:style>
  <w:style w:type="paragraph" w:styleId="Kpalrs">
    <w:name w:val="caption"/>
    <w:basedOn w:val="Norml"/>
    <w:next w:val="Norml"/>
    <w:uiPriority w:val="35"/>
    <w:semiHidden w:val="1"/>
    <w:unhideWhenUsed w:val="1"/>
    <w:qFormat w:val="1"/>
    <w:rsid w:val="00CE73E0"/>
    <w:rPr>
      <w:b w:val="1"/>
      <w:bCs w:val="1"/>
      <w:caps w:val="1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 w:val="1"/>
    <w:rsid w:val="00CE73E0"/>
    <w:pPr>
      <w:pBdr>
        <w:top w:color="4d4d4d" w:space="1" w:sz="8" w:themeColor="accent6" w:val="single"/>
      </w:pBdr>
      <w:spacing w:after="120"/>
      <w:jc w:val="right"/>
    </w:pPr>
    <w:rPr>
      <w:smallCaps w:val="1"/>
      <w:color w:val="262626" w:themeColor="text1" w:themeTint="0000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 w:val="1"/>
      <w:color w:val="262626" w:themeColor="text1" w:themeTint="0000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 w:val="1"/>
    <w:rsid w:val="00CE73E0"/>
    <w:pPr>
      <w:spacing w:after="720"/>
      <w:jc w:val="right"/>
    </w:pPr>
    <w:rPr>
      <w:rFonts w:asciiTheme="majorHAnsi" w:cstheme="majorBidi" w:eastAsiaTheme="majorEastAsia" w:hAnsiTheme="majorHAns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cstheme="majorBidi" w:eastAsiaTheme="majorEastAsia" w:hAnsiTheme="majorHAnsi"/>
    </w:rPr>
  </w:style>
  <w:style w:type="character" w:styleId="Kiemels2">
    <w:name w:val="Strong"/>
    <w:uiPriority w:val="22"/>
    <w:qFormat w:val="1"/>
    <w:rsid w:val="00CE73E0"/>
    <w:rPr>
      <w:b w:val="1"/>
      <w:bCs w:val="1"/>
      <w:color w:val="4d4d4d" w:themeColor="accent6"/>
    </w:rPr>
  </w:style>
  <w:style w:type="character" w:styleId="Kiemels">
    <w:name w:val="Emphasis"/>
    <w:uiPriority w:val="20"/>
    <w:qFormat w:val="1"/>
    <w:rsid w:val="00CE73E0"/>
    <w:rPr>
      <w:b w:val="1"/>
      <w:bCs w:val="1"/>
      <w:i w:val="1"/>
      <w:iCs w:val="1"/>
      <w:spacing w:val="10"/>
    </w:rPr>
  </w:style>
  <w:style w:type="paragraph" w:styleId="Nincstrkz">
    <w:name w:val="No Spacing"/>
    <w:link w:val="NincstrkzChar"/>
    <w:uiPriority w:val="1"/>
    <w:qFormat w:val="1"/>
    <w:rsid w:val="00CE73E0"/>
  </w:style>
  <w:style w:type="paragraph" w:styleId="Idzet">
    <w:name w:val="Quote"/>
    <w:basedOn w:val="Norml"/>
    <w:next w:val="Norml"/>
    <w:link w:val="IdzetChar"/>
    <w:uiPriority w:val="29"/>
    <w:qFormat w:val="1"/>
    <w:rsid w:val="00CE73E0"/>
    <w:rPr>
      <w:i w:val="1"/>
      <w:iCs w:val="1"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 w:val="1"/>
      <w:iCs w:val="1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CE73E0"/>
    <w:pPr>
      <w:pBdr>
        <w:top w:color="4d4d4d" w:space="1" w:sz="8" w:themeColor="accent6" w:val="single"/>
      </w:pBdr>
      <w:spacing w:after="140" w:before="140"/>
      <w:ind w:left="1440" w:right="1440"/>
    </w:pPr>
    <w:rPr>
      <w:b w:val="1"/>
      <w:bCs w:val="1"/>
      <w:i w:val="1"/>
      <w:iCs w:val="1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 w:val="1"/>
      <w:bCs w:val="1"/>
      <w:i w:val="1"/>
      <w:iCs w:val="1"/>
    </w:rPr>
  </w:style>
  <w:style w:type="character" w:styleId="Finomkiemels">
    <w:name w:val="Subtle Emphasis"/>
    <w:uiPriority w:val="19"/>
    <w:qFormat w:val="1"/>
    <w:rsid w:val="00CE73E0"/>
    <w:rPr>
      <w:i w:val="1"/>
      <w:iCs w:val="1"/>
    </w:rPr>
  </w:style>
  <w:style w:type="character" w:styleId="Erskiemels">
    <w:name w:val="Intense Emphasis"/>
    <w:uiPriority w:val="21"/>
    <w:qFormat w:val="1"/>
    <w:rsid w:val="00CE73E0"/>
    <w:rPr>
      <w:b w:val="1"/>
      <w:bCs w:val="1"/>
      <w:i w:val="1"/>
      <w:iCs w:val="1"/>
      <w:color w:val="4d4d4d" w:themeColor="accent6"/>
      <w:spacing w:val="10"/>
    </w:rPr>
  </w:style>
  <w:style w:type="character" w:styleId="Finomhivatkozs">
    <w:name w:val="Subtle Reference"/>
    <w:uiPriority w:val="31"/>
    <w:qFormat w:val="1"/>
    <w:rsid w:val="00CE73E0"/>
    <w:rPr>
      <w:b w:val="1"/>
      <w:bCs w:val="1"/>
    </w:rPr>
  </w:style>
  <w:style w:type="character" w:styleId="Ershivatkozs">
    <w:name w:val="Intense Reference"/>
    <w:uiPriority w:val="32"/>
    <w:qFormat w:val="1"/>
    <w:rsid w:val="00CE73E0"/>
    <w:rPr>
      <w:b w:val="1"/>
      <w:bCs w:val="1"/>
      <w:smallCaps w:val="1"/>
      <w:spacing w:val="5"/>
      <w:sz w:val="22"/>
      <w:szCs w:val="22"/>
      <w:u w:val="single"/>
    </w:rPr>
  </w:style>
  <w:style w:type="character" w:styleId="Knyvcme">
    <w:name w:val="Book Title"/>
    <w:uiPriority w:val="33"/>
    <w:qFormat w:val="1"/>
    <w:rsid w:val="00CE73E0"/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C17094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C17094"/>
    <w:rPr>
      <w:b w:val="1"/>
      <w:bCs w:val="1"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720" w:lineRule="auto"/>
      <w:jc w:val="right"/>
    </w:pPr>
    <w:rPr>
      <w:rFonts w:ascii="Calibri" w:cs="Calibri" w:eastAsia="Calibri" w:hAnsi="Calibri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jc w:val="right"/>
    </w:pPr>
    <w:rPr>
      <w:rFonts w:ascii="Calibri" w:cs="Calibri" w:eastAsia="Calibri" w:hAnsi="Calibri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jc w:val="right"/>
    </w:pPr>
    <w:rPr>
      <w:rFonts w:ascii="Calibri" w:cs="Calibri" w:eastAsia="Calibri" w:hAnsi="Calibri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OVOSLS622Sbe8W6/GtozRCbXMQ==">AMUW2mXttfMnJsh40LR3kimeUlToc9T3OQdQJY9RpJ4XHtzLD370oTc/WyuH/0MQilV+HLcoztiNi/2CVFPKZ4kVI233hQ4SDnaMhqbswQlDH1uvfa7OZ+E=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2022-08-30T11:45:00Z</dcterms:created>
  <dc:creator>JAI</dc:creator>
</cp:coreProperties>
</file>