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0EAA64C5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502287">
        <w:rPr>
          <w:rStyle w:val="None"/>
          <w:sz w:val="20"/>
          <w:szCs w:val="20"/>
          <w:lang w:val="hu-HU"/>
        </w:rPr>
        <w:t>BSc</w:t>
      </w:r>
      <w:proofErr w:type="spellEnd"/>
      <w:r w:rsidR="00AC0208">
        <w:rPr>
          <w:rStyle w:val="None"/>
          <w:sz w:val="20"/>
          <w:szCs w:val="20"/>
          <w:lang w:val="hu-HU"/>
        </w:rPr>
        <w:t>/levelező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7AA609B2" w:rsidR="009063FE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455F01">
        <w:rPr>
          <w:rStyle w:val="None"/>
          <w:b/>
          <w:bCs/>
          <w:smallCaps/>
          <w:szCs w:val="33"/>
          <w:lang w:val="hu-HU"/>
        </w:rPr>
        <w:t>Építészeti elmélet – Ökológia az építészetben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222A2F4B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B3765">
        <w:rPr>
          <w:rStyle w:val="None"/>
          <w:sz w:val="20"/>
          <w:szCs w:val="20"/>
          <w:lang w:val="hu-HU"/>
        </w:rPr>
        <w:t>EPB047ML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5F6A42B9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7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21E261F6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4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68F367F2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C0208">
        <w:rPr>
          <w:rStyle w:val="None"/>
          <w:sz w:val="20"/>
          <w:szCs w:val="20"/>
          <w:lang w:val="hu-HU"/>
        </w:rPr>
        <w:t>2/0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21C0171F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C0208">
        <w:rPr>
          <w:rStyle w:val="None"/>
          <w:sz w:val="20"/>
          <w:szCs w:val="20"/>
          <w:lang w:val="hu-HU"/>
        </w:rPr>
        <w:t>vizsga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7D40F0FF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b/>
          <w:bCs/>
          <w:sz w:val="20"/>
          <w:szCs w:val="20"/>
          <w:lang w:val="hu-HU"/>
        </w:rPr>
        <w:t>--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559FDBE5" w14:textId="77777777" w:rsidR="00DF4B71" w:rsidRPr="007F62AA" w:rsidRDefault="00DF4B71" w:rsidP="00DF4B7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</w:t>
      </w:r>
      <w:r>
        <w:rPr>
          <w:rStyle w:val="None"/>
          <w:bCs/>
          <w:color w:val="000000" w:themeColor="text1"/>
        </w:rPr>
        <w:t>, oktató</w:t>
      </w:r>
      <w:r w:rsidRPr="00714872">
        <w:rPr>
          <w:rStyle w:val="None"/>
          <w:bCs/>
          <w:color w:val="000000" w:themeColor="text1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70C3BB00" w14:textId="77777777" w:rsidR="00DF4B71" w:rsidRDefault="00DF4B71" w:rsidP="00DF4B71">
      <w:pPr>
        <w:spacing w:line="242" w:lineRule="auto"/>
        <w:ind w:left="2415" w:right="676" w:firstLine="720"/>
        <w:rPr>
          <w:color w:val="7C7C7C"/>
          <w:sz w:val="18"/>
        </w:rPr>
      </w:pPr>
      <w:proofErr w:type="spellStart"/>
      <w:r w:rsidRPr="002E6C97">
        <w:rPr>
          <w:rStyle w:val="None"/>
          <w:sz w:val="18"/>
          <w:szCs w:val="18"/>
        </w:rPr>
        <w:t>Iroda</w:t>
      </w:r>
      <w:proofErr w:type="spellEnd"/>
      <w:r w:rsidRPr="002E6C97">
        <w:rPr>
          <w:rStyle w:val="None"/>
          <w:sz w:val="18"/>
          <w:szCs w:val="18"/>
        </w:rPr>
        <w:t xml:space="preserve">: </w:t>
      </w:r>
      <w:r>
        <w:rPr>
          <w:color w:val="7C7C7C"/>
          <w:sz w:val="18"/>
        </w:rPr>
        <w:t xml:space="preserve">7624, </w:t>
      </w:r>
      <w:proofErr w:type="spellStart"/>
      <w:r w:rsidRPr="002171EF">
        <w:rPr>
          <w:color w:val="7C7C7C"/>
          <w:sz w:val="18"/>
          <w:szCs w:val="22"/>
        </w:rPr>
        <w:t>Pécs</w:t>
      </w:r>
      <w:proofErr w:type="spellEnd"/>
      <w:r w:rsidRPr="002171EF">
        <w:rPr>
          <w:color w:val="7C7C7C"/>
          <w:sz w:val="18"/>
          <w:szCs w:val="22"/>
        </w:rPr>
        <w:t xml:space="preserve">, </w:t>
      </w:r>
      <w:proofErr w:type="spellStart"/>
      <w:r w:rsidRPr="002171EF">
        <w:rPr>
          <w:color w:val="7C7C7C"/>
          <w:sz w:val="18"/>
          <w:szCs w:val="22"/>
        </w:rPr>
        <w:t>Boszorkány</w:t>
      </w:r>
      <w:proofErr w:type="spellEnd"/>
      <w:r w:rsidRPr="002171EF">
        <w:rPr>
          <w:color w:val="7C7C7C"/>
          <w:sz w:val="18"/>
          <w:szCs w:val="22"/>
        </w:rPr>
        <w:t xml:space="preserve"> </w:t>
      </w:r>
      <w:proofErr w:type="spellStart"/>
      <w:r w:rsidRPr="002171EF">
        <w:rPr>
          <w:color w:val="7C7C7C"/>
          <w:sz w:val="18"/>
          <w:szCs w:val="22"/>
        </w:rPr>
        <w:t>út</w:t>
      </w:r>
      <w:proofErr w:type="spellEnd"/>
      <w:r w:rsidRPr="002171EF">
        <w:rPr>
          <w:color w:val="7C7C7C"/>
          <w:sz w:val="18"/>
          <w:szCs w:val="22"/>
        </w:rPr>
        <w:t xml:space="preserve"> 2.</w:t>
      </w:r>
      <w:r>
        <w:rPr>
          <w:color w:val="7C7C7C"/>
          <w:sz w:val="18"/>
        </w:rPr>
        <w:t>, B 335</w:t>
      </w:r>
    </w:p>
    <w:p w14:paraId="1FE9F4E6" w14:textId="77777777" w:rsidR="00DF4B71" w:rsidRPr="006761E2" w:rsidRDefault="00DF4B71" w:rsidP="00DF4B71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F70858">
        <w:rPr>
          <w:rStyle w:val="Hiperhivatkozs"/>
          <w:color w:val="0070C0"/>
          <w:sz w:val="18"/>
        </w:rPr>
        <w:t>baranyai.balint@mik.pte.hu</w:t>
      </w:r>
    </w:p>
    <w:p w14:paraId="6D64E5CE" w14:textId="77777777" w:rsidR="00DF4B71" w:rsidRDefault="00DF4B71" w:rsidP="00DF4B7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2D11043" w14:textId="77777777" w:rsidR="00DF4B71" w:rsidRDefault="00DF4B71" w:rsidP="00DF4B7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969C111" w14:textId="77777777" w:rsidR="00DF4B71" w:rsidRDefault="00DF4B71" w:rsidP="00DF4B7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9208424" w14:textId="77777777" w:rsidR="00DF4B71" w:rsidRPr="007F62AA" w:rsidRDefault="00DF4B71" w:rsidP="00DF4B7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5F7A202F" w14:textId="77777777" w:rsidR="00DF4B71" w:rsidRDefault="00DF4B71" w:rsidP="00DF4B71">
      <w:pPr>
        <w:spacing w:line="242" w:lineRule="auto"/>
        <w:ind w:left="2415" w:right="676" w:firstLine="720"/>
        <w:rPr>
          <w:color w:val="7C7C7C"/>
          <w:sz w:val="18"/>
        </w:rPr>
      </w:pPr>
      <w:proofErr w:type="spellStart"/>
      <w:r w:rsidRPr="002E6C97">
        <w:rPr>
          <w:rStyle w:val="None"/>
          <w:sz w:val="18"/>
          <w:szCs w:val="18"/>
        </w:rPr>
        <w:t>Iroda</w:t>
      </w:r>
      <w:proofErr w:type="spellEnd"/>
      <w:r w:rsidRPr="002E6C97">
        <w:rPr>
          <w:rStyle w:val="None"/>
          <w:sz w:val="18"/>
          <w:szCs w:val="18"/>
        </w:rPr>
        <w:t xml:space="preserve">: </w:t>
      </w:r>
      <w:r>
        <w:rPr>
          <w:color w:val="7C7C7C"/>
          <w:sz w:val="18"/>
        </w:rPr>
        <w:t xml:space="preserve">7624, </w:t>
      </w:r>
      <w:proofErr w:type="spellStart"/>
      <w:r w:rsidRPr="002171EF">
        <w:rPr>
          <w:color w:val="7C7C7C"/>
          <w:sz w:val="18"/>
          <w:szCs w:val="22"/>
        </w:rPr>
        <w:t>Pécs</w:t>
      </w:r>
      <w:proofErr w:type="spellEnd"/>
      <w:r w:rsidRPr="002171EF">
        <w:rPr>
          <w:color w:val="7C7C7C"/>
          <w:sz w:val="18"/>
          <w:szCs w:val="22"/>
        </w:rPr>
        <w:t xml:space="preserve">, </w:t>
      </w:r>
      <w:proofErr w:type="spellStart"/>
      <w:r w:rsidRPr="002171EF">
        <w:rPr>
          <w:color w:val="7C7C7C"/>
          <w:sz w:val="18"/>
          <w:szCs w:val="22"/>
        </w:rPr>
        <w:t>Boszorkány</w:t>
      </w:r>
      <w:proofErr w:type="spellEnd"/>
      <w:r w:rsidRPr="002171EF">
        <w:rPr>
          <w:color w:val="7C7C7C"/>
          <w:sz w:val="18"/>
          <w:szCs w:val="22"/>
        </w:rPr>
        <w:t xml:space="preserve"> </w:t>
      </w:r>
      <w:proofErr w:type="spellStart"/>
      <w:r w:rsidRPr="002171EF">
        <w:rPr>
          <w:color w:val="7C7C7C"/>
          <w:sz w:val="18"/>
          <w:szCs w:val="22"/>
        </w:rPr>
        <w:t>út</w:t>
      </w:r>
      <w:proofErr w:type="spellEnd"/>
      <w:r w:rsidRPr="002171EF">
        <w:rPr>
          <w:color w:val="7C7C7C"/>
          <w:sz w:val="18"/>
          <w:szCs w:val="22"/>
        </w:rPr>
        <w:t xml:space="preserve"> 2.</w:t>
      </w:r>
      <w:r>
        <w:rPr>
          <w:color w:val="7C7C7C"/>
          <w:sz w:val="18"/>
        </w:rPr>
        <w:t>, B 335</w:t>
      </w:r>
    </w:p>
    <w:p w14:paraId="6B31935F" w14:textId="77777777" w:rsidR="00DF4B71" w:rsidRPr="006761E2" w:rsidRDefault="00DF4B71" w:rsidP="00DF4B71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F70858">
        <w:rPr>
          <w:rStyle w:val="Hiperhivatkozs"/>
          <w:color w:val="0070C0"/>
          <w:sz w:val="18"/>
        </w:rPr>
        <w:t>baranyai.balint@mik.pte.hu</w:t>
      </w: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66744676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15C009E4" w14:textId="77777777" w:rsidR="009D5957" w:rsidRPr="009D5957" w:rsidRDefault="009D5957" w:rsidP="009D5957">
      <w:pPr>
        <w:rPr>
          <w:lang w:val="hu-HU"/>
        </w:rPr>
      </w:pPr>
    </w:p>
    <w:p w14:paraId="2D78AF66" w14:textId="4A69F585" w:rsidR="009D5957" w:rsidRPr="009D5957" w:rsidRDefault="00B03099" w:rsidP="009D5957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6754CAAE" w14:textId="04C913CB" w:rsidR="00585CEF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</w:t>
      </w:r>
      <w:proofErr w:type="gramStart"/>
      <w:r>
        <w:rPr>
          <w:sz w:val="20"/>
          <w:lang w:val="hu-HU"/>
        </w:rPr>
        <w:t>affinitást</w:t>
      </w:r>
      <w:proofErr w:type="gramEnd"/>
      <w:r>
        <w:rPr>
          <w:sz w:val="20"/>
          <w:lang w:val="hu-HU"/>
        </w:rPr>
        <w:t xml:space="preserve"> </w:t>
      </w:r>
      <w:r w:rsidR="00C464B7">
        <w:rPr>
          <w:sz w:val="20"/>
          <w:lang w:val="hu-HU"/>
        </w:rPr>
        <w:t xml:space="preserve">kialakítani az </w:t>
      </w:r>
      <w:proofErr w:type="spellStart"/>
      <w:r w:rsidR="00C464B7">
        <w:rPr>
          <w:sz w:val="20"/>
          <w:lang w:val="hu-HU"/>
        </w:rPr>
        <w:t>energetikailag</w:t>
      </w:r>
      <w:proofErr w:type="spellEnd"/>
      <w:r w:rsidR="00C464B7"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</w:t>
      </w:r>
      <w:proofErr w:type="spellStart"/>
      <w:r w:rsidR="00C464B7">
        <w:rPr>
          <w:sz w:val="20"/>
          <w:lang w:val="hu-HU"/>
        </w:rPr>
        <w:t>technológia</w:t>
      </w:r>
      <w:r>
        <w:rPr>
          <w:sz w:val="20"/>
          <w:lang w:val="hu-HU"/>
        </w:rPr>
        <w:t>ilag</w:t>
      </w:r>
      <w:proofErr w:type="spellEnd"/>
      <w:r>
        <w:rPr>
          <w:sz w:val="20"/>
          <w:lang w:val="hu-HU"/>
        </w:rPr>
        <w:t xml:space="preserve">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3109089F" w14:textId="30DCAA88" w:rsidR="00B03099" w:rsidRDefault="00B03099" w:rsidP="005077BE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 xml:space="preserve">A tantárgy célja, hogy a hallgatók tisztában legyenek a helyi és </w:t>
      </w:r>
      <w:proofErr w:type="gramStart"/>
      <w:r w:rsidRPr="00B03099">
        <w:rPr>
          <w:sz w:val="20"/>
          <w:lang w:val="hu-HU"/>
        </w:rPr>
        <w:t>globális</w:t>
      </w:r>
      <w:proofErr w:type="gramEnd"/>
      <w:r w:rsidRPr="00B03099">
        <w:rPr>
          <w:sz w:val="20"/>
          <w:lang w:val="hu-HU"/>
        </w:rPr>
        <w:t xml:space="preserve"> ökológiai problémákkal, a fenntarthatóság fogalmával, értelmezésével és hogy ezekben az építés és tervezés milyen szerepet játszik.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602A48C9" w14:textId="246A03F6" w:rsidR="00862B15" w:rsidRPr="00A02B30" w:rsidRDefault="00A02B30" w:rsidP="00A02B30">
      <w:pPr>
        <w:widowControl w:val="0"/>
        <w:jc w:val="both"/>
        <w:rPr>
          <w:sz w:val="20"/>
          <w:lang w:val="hu-HU"/>
        </w:rPr>
      </w:pPr>
      <w:proofErr w:type="gramStart"/>
      <w:r w:rsidRPr="00A02B30">
        <w:rPr>
          <w:sz w:val="20"/>
          <w:lang w:val="hu-HU"/>
        </w:rPr>
        <w:t>Autochton</w:t>
      </w:r>
      <w:proofErr w:type="gramEnd"/>
      <w:r w:rsidRPr="00A02B30">
        <w:rPr>
          <w:sz w:val="20"/>
          <w:lang w:val="hu-HU"/>
        </w:rPr>
        <w:t xml:space="preserve">, történeti és mai építmények, esettanulmányok részletes bemutatása, elemzése építészeti, energetikai, </w:t>
      </w:r>
      <w:proofErr w:type="spellStart"/>
      <w:r w:rsidRPr="00A02B30">
        <w:rPr>
          <w:sz w:val="20"/>
          <w:lang w:val="hu-HU"/>
        </w:rPr>
        <w:t>klimatikai</w:t>
      </w:r>
      <w:proofErr w:type="spellEnd"/>
      <w:r w:rsidRPr="00A02B30">
        <w:rPr>
          <w:sz w:val="20"/>
          <w:lang w:val="hu-HU"/>
        </w:rPr>
        <w:t xml:space="preserve"> és ökológiai tervezési és megval</w:t>
      </w:r>
      <w:r w:rsidR="00B03099">
        <w:rPr>
          <w:sz w:val="20"/>
          <w:lang w:val="hu-HU"/>
        </w:rPr>
        <w:t>ósíthatósági szempontok alapján.</w:t>
      </w:r>
    </w:p>
    <w:p w14:paraId="0D79E64B" w14:textId="77777777" w:rsidR="00A02B30" w:rsidRPr="006967BB" w:rsidRDefault="00A02B3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</w:t>
      </w:r>
      <w:proofErr w:type="spellStart"/>
      <w:r w:rsidR="001A65E0" w:rsidRPr="00562D5F">
        <w:rPr>
          <w:sz w:val="20"/>
          <w:lang w:val="hu-HU"/>
        </w:rPr>
        <w:t>anyagaival</w:t>
      </w:r>
      <w:proofErr w:type="spellEnd"/>
      <w:r w:rsidR="001A65E0" w:rsidRPr="00562D5F">
        <w:rPr>
          <w:sz w:val="20"/>
          <w:lang w:val="hu-HU"/>
        </w:rPr>
        <w:t xml:space="preserve">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</w:t>
      </w:r>
      <w:proofErr w:type="gramStart"/>
      <w:r w:rsidR="001A65E0" w:rsidRPr="00562D5F">
        <w:rPr>
          <w:sz w:val="20"/>
          <w:lang w:val="hu-HU"/>
        </w:rPr>
        <w:t>információk</w:t>
      </w:r>
      <w:proofErr w:type="gramEnd"/>
      <w:r w:rsidR="001A65E0" w:rsidRPr="00562D5F">
        <w:rPr>
          <w:sz w:val="20"/>
          <w:lang w:val="hu-HU"/>
        </w:rPr>
        <w:t xml:space="preserve">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BC929" w14:textId="77777777" w:rsidR="00F15A4D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</w:t>
      </w:r>
      <w:r w:rsidR="00AB1FFC">
        <w:rPr>
          <w:rStyle w:val="None"/>
          <w:rFonts w:eastAsia="Times New Roman"/>
          <w:bCs/>
          <w:sz w:val="20"/>
          <w:szCs w:val="20"/>
          <w:lang w:val="hu-HU"/>
        </w:rPr>
        <w:t xml:space="preserve"> jelenlét.</w:t>
      </w:r>
    </w:p>
    <w:p w14:paraId="66266B69" w14:textId="0EAC8857" w:rsidR="001A115B" w:rsidRDefault="001A115B" w:rsidP="001A115B">
      <w:pPr>
        <w:jc w:val="both"/>
        <w:rPr>
          <w:sz w:val="20"/>
          <w:lang w:val="hu-HU"/>
        </w:rPr>
      </w:pPr>
    </w:p>
    <w:p w14:paraId="5824AD32" w14:textId="77777777" w:rsidR="001A115B" w:rsidRDefault="001A115B" w:rsidP="001A11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4C512D7E" w14:textId="77777777" w:rsidR="001A115B" w:rsidRPr="00585CEF" w:rsidRDefault="001A115B" w:rsidP="001A115B">
      <w:pPr>
        <w:jc w:val="both"/>
        <w:rPr>
          <w:sz w:val="20"/>
          <w:lang w:val="hu-HU"/>
        </w:rPr>
      </w:pPr>
    </w:p>
    <w:p w14:paraId="77DCBC8D" w14:textId="77777777" w:rsidR="00816C65" w:rsidRDefault="00816C65" w:rsidP="00816C6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vizsgaidőszakban írásbeli vizsgával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zárul. </w:t>
      </w:r>
    </w:p>
    <w:p w14:paraId="06624A2C" w14:textId="77777777" w:rsidR="001A115B" w:rsidRDefault="001A115B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1EC3D36" w14:textId="184244D5" w:rsidR="00C61002" w:rsidRDefault="00C61002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 w:rsidR="002E6C97" w:rsidRPr="009C4247">
        <w:rPr>
          <w:sz w:val="20"/>
          <w:szCs w:val="20"/>
          <w:lang w:val="hu-HU"/>
        </w:rPr>
        <w:tab/>
      </w:r>
      <w:r w:rsidRPr="009C4247">
        <w:rPr>
          <w:sz w:val="20"/>
          <w:szCs w:val="20"/>
          <w:lang w:val="hu-HU"/>
        </w:rPr>
        <w:t>100p</w:t>
      </w:r>
    </w:p>
    <w:p w14:paraId="41575866" w14:textId="77777777" w:rsidR="002D42FE" w:rsidRPr="009D7E42" w:rsidRDefault="002D42FE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2C70A6" w14:paraId="56DA051A" w14:textId="77777777" w:rsidTr="00223844">
        <w:trPr>
          <w:trHeight w:val="225"/>
        </w:trPr>
        <w:tc>
          <w:tcPr>
            <w:tcW w:w="1228" w:type="dxa"/>
          </w:tcPr>
          <w:p w14:paraId="340DAC9C" w14:textId="25685A2C" w:rsidR="002C70A6" w:rsidRDefault="002C70A6" w:rsidP="002C70A6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0BA3B384" w14:textId="5DAEE905" w:rsidR="002C70A6" w:rsidRDefault="002C70A6" w:rsidP="002C70A6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222A9670" w14:textId="7E5C9FB6" w:rsidR="002C70A6" w:rsidRDefault="002C70A6" w:rsidP="002C70A6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C70A6" w14:paraId="4DEB44DC" w14:textId="77777777" w:rsidTr="00223844">
        <w:trPr>
          <w:trHeight w:val="230"/>
        </w:trPr>
        <w:tc>
          <w:tcPr>
            <w:tcW w:w="1228" w:type="dxa"/>
          </w:tcPr>
          <w:p w14:paraId="05029C0D" w14:textId="2DC14EF3" w:rsidR="002C70A6" w:rsidRDefault="002C70A6" w:rsidP="002C70A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0295DE3" w14:textId="1EE47FAC" w:rsidR="002C70A6" w:rsidRDefault="002C70A6" w:rsidP="002C70A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5E03AC06" w14:textId="6338106F" w:rsidR="002C70A6" w:rsidRDefault="002C70A6" w:rsidP="002C70A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C70A6" w14:paraId="6BC99752" w14:textId="77777777" w:rsidTr="00223844">
        <w:trPr>
          <w:trHeight w:val="230"/>
        </w:trPr>
        <w:tc>
          <w:tcPr>
            <w:tcW w:w="1228" w:type="dxa"/>
          </w:tcPr>
          <w:p w14:paraId="55BD8E3A" w14:textId="110E2D09" w:rsidR="002C70A6" w:rsidRDefault="002C70A6" w:rsidP="002C70A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4062CE5" w14:textId="74071AD0" w:rsidR="002C70A6" w:rsidRDefault="002C70A6" w:rsidP="002C70A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5BF5479F" w14:textId="4634FBC3" w:rsidR="002C70A6" w:rsidRDefault="002C70A6" w:rsidP="002C70A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C70A6" w14:paraId="1D2EA7B7" w14:textId="77777777" w:rsidTr="00223844">
        <w:trPr>
          <w:trHeight w:val="230"/>
        </w:trPr>
        <w:tc>
          <w:tcPr>
            <w:tcW w:w="1228" w:type="dxa"/>
          </w:tcPr>
          <w:p w14:paraId="2FBF0898" w14:textId="3823777B" w:rsidR="002C70A6" w:rsidRDefault="002C70A6" w:rsidP="002C70A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4EB986F6" w14:textId="257A0202" w:rsidR="002C70A6" w:rsidRDefault="002C70A6" w:rsidP="002C70A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3E7B59BE" w14:textId="5FFE35EB" w:rsidR="002C70A6" w:rsidRDefault="002C70A6" w:rsidP="002C70A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C70A6" w14:paraId="4DD39663" w14:textId="77777777" w:rsidTr="00223844">
        <w:trPr>
          <w:trHeight w:val="225"/>
        </w:trPr>
        <w:tc>
          <w:tcPr>
            <w:tcW w:w="1228" w:type="dxa"/>
          </w:tcPr>
          <w:p w14:paraId="21E4DB38" w14:textId="346DB76E" w:rsidR="002C70A6" w:rsidRDefault="002C70A6" w:rsidP="002C70A6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3BAAE9C" w14:textId="7F64002A" w:rsidR="002C70A6" w:rsidRDefault="002C70A6" w:rsidP="002C70A6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0BC98A84" w14:textId="254E5C11" w:rsidR="002C70A6" w:rsidRDefault="002C70A6" w:rsidP="002C70A6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77A08C72" w14:textId="056202B7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1C0EC8F3" w14:textId="77777777" w:rsidR="009D7E42" w:rsidRPr="009D7E42" w:rsidRDefault="009D7E42" w:rsidP="009D7E42">
      <w:pPr>
        <w:rPr>
          <w:lang w:val="hu-HU"/>
        </w:rPr>
      </w:pPr>
    </w:p>
    <w:p w14:paraId="5FF362A0" w14:textId="6D2C240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7461FA8" w14:textId="473DE40C" w:rsidR="009D5957" w:rsidRPr="00AD74A4" w:rsidRDefault="00AD74A4" w:rsidP="00AD74A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>
        <w:rPr>
          <w:rFonts w:eastAsia="SimSun"/>
          <w:sz w:val="20"/>
          <w:szCs w:val="20"/>
        </w:rPr>
        <w:t>Környezettudatos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építészet</w:t>
      </w:r>
      <w:proofErr w:type="spellEnd"/>
    </w:p>
    <w:p w14:paraId="5274C4F4" w14:textId="3455FD3E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lastRenderedPageBreak/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631527BD" w14:textId="5F02C6B0" w:rsidR="002D42FE" w:rsidRPr="002D42FE" w:rsidRDefault="002D42FE" w:rsidP="002D42FE">
      <w:pPr>
        <w:jc w:val="both"/>
        <w:rPr>
          <w:sz w:val="20"/>
          <w:szCs w:val="20"/>
          <w:lang w:val="hu-HU"/>
        </w:rPr>
      </w:pPr>
      <w:r w:rsidRPr="002D42FE">
        <w:rPr>
          <w:sz w:val="20"/>
          <w:szCs w:val="20"/>
          <w:lang w:val="hu-HU"/>
        </w:rPr>
        <w:t xml:space="preserve">Interaktív, vetített </w:t>
      </w:r>
      <w:r w:rsidR="00B03099">
        <w:rPr>
          <w:sz w:val="20"/>
          <w:szCs w:val="20"/>
          <w:lang w:val="hu-HU"/>
        </w:rPr>
        <w:t>hallgatói előadások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6D25EAE9" w14:textId="66A3F8C9" w:rsidR="00183E46" w:rsidRDefault="00183E46" w:rsidP="00B03099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>
        <w:rPr>
          <w:sz w:val="20"/>
          <w:szCs w:val="20"/>
          <w:lang w:val="hu-HU"/>
        </w:rPr>
        <w:t xml:space="preserve"> monologikus egyetemi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>
        <w:rPr>
          <w:sz w:val="20"/>
          <w:szCs w:val="20"/>
          <w:lang w:val="hu-HU"/>
        </w:rPr>
        <w:t xml:space="preserve"> előadás </w:t>
      </w:r>
      <w:r w:rsidR="00B03099">
        <w:rPr>
          <w:sz w:val="20"/>
          <w:szCs w:val="20"/>
          <w:lang w:val="hu-HU"/>
        </w:rPr>
        <w:t xml:space="preserve">elkészítése és előadása </w:t>
      </w:r>
      <w:r>
        <w:rPr>
          <w:sz w:val="20"/>
          <w:szCs w:val="20"/>
          <w:lang w:val="hu-HU"/>
        </w:rPr>
        <w:t xml:space="preserve">keretében alapvetően új ismeretanyaggal és műszaki </w:t>
      </w:r>
      <w:proofErr w:type="gramStart"/>
      <w:r>
        <w:rPr>
          <w:sz w:val="20"/>
          <w:szCs w:val="20"/>
          <w:lang w:val="hu-HU"/>
        </w:rPr>
        <w:t>informác</w:t>
      </w:r>
      <w:r w:rsidR="00B03099">
        <w:rPr>
          <w:sz w:val="20"/>
          <w:szCs w:val="20"/>
          <w:lang w:val="hu-HU"/>
        </w:rPr>
        <w:t>ió</w:t>
      </w:r>
      <w:proofErr w:type="gramEnd"/>
      <w:r w:rsidR="00B03099">
        <w:rPr>
          <w:sz w:val="20"/>
          <w:szCs w:val="20"/>
          <w:lang w:val="hu-HU"/>
        </w:rPr>
        <w:t>mennyiséggel ismerkednek meg.</w:t>
      </w:r>
    </w:p>
    <w:p w14:paraId="6BBB6329" w14:textId="77777777" w:rsidR="00B03099" w:rsidRPr="009D5957" w:rsidRDefault="00B03099" w:rsidP="00B03099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3B8C1B93" w14:textId="77777777" w:rsidR="00B03099" w:rsidRDefault="00B03099" w:rsidP="00B03099">
      <w:pPr>
        <w:jc w:val="both"/>
        <w:rPr>
          <w:sz w:val="20"/>
          <w:szCs w:val="20"/>
          <w:lang w:val="hu-HU"/>
        </w:rPr>
      </w:pP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47998FA5" w14:textId="6725B8A9" w:rsidR="00AE3C40" w:rsidRPr="00BA2D5A" w:rsidRDefault="00AE3C40" w:rsidP="00463B07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170C1D66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A65D48" w:rsidRPr="00BA2D5A" w14:paraId="53FACBD1" w14:textId="77777777" w:rsidTr="00A65D48">
        <w:tc>
          <w:tcPr>
            <w:tcW w:w="1271" w:type="dxa"/>
          </w:tcPr>
          <w:p w14:paraId="2AD49C1F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04AB2949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2CC1DBA0" w14:textId="77777777" w:rsidTr="00A65D48">
        <w:tc>
          <w:tcPr>
            <w:tcW w:w="1271" w:type="dxa"/>
          </w:tcPr>
          <w:p w14:paraId="576A0045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18992DC3" w14:textId="34274211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21A5C86B" w14:textId="77777777" w:rsidTr="00A65D48">
        <w:tc>
          <w:tcPr>
            <w:tcW w:w="1271" w:type="dxa"/>
          </w:tcPr>
          <w:p w14:paraId="2413479E" w14:textId="6C797F13" w:rsidR="00A65D48" w:rsidRPr="00BA2D5A" w:rsidRDefault="00AD74A4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17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2AF3E9C" w14:textId="5C7FA803" w:rsidR="00A65D48" w:rsidRPr="00EB2ADF" w:rsidRDefault="00EB2ADF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környezettudatos építészet története_01</w:t>
            </w:r>
          </w:p>
        </w:tc>
      </w:tr>
    </w:tbl>
    <w:p w14:paraId="3CA40E9D" w14:textId="3571D762" w:rsidR="00AE3C40" w:rsidRPr="00BA2D5A" w:rsidRDefault="00AE3C40" w:rsidP="00463B07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0D5D1027" w14:textId="77777777" w:rsidTr="00A65D48">
        <w:tc>
          <w:tcPr>
            <w:tcW w:w="1271" w:type="dxa"/>
            <w:shd w:val="clear" w:color="auto" w:fill="F1D130" w:themeFill="accent3"/>
          </w:tcPr>
          <w:p w14:paraId="7CD177C5" w14:textId="5EBB6DF4" w:rsidR="005E2EA3" w:rsidRPr="00BA2D5A" w:rsidRDefault="0014387D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="005E2EA3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0AECBF80" w14:textId="3CC6FFB9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2056AEAC" w14:textId="77777777" w:rsidTr="00A65D48">
        <w:tc>
          <w:tcPr>
            <w:tcW w:w="1271" w:type="dxa"/>
          </w:tcPr>
          <w:p w14:paraId="464167C8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63745A9" w14:textId="31353E14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08000A7D" w14:textId="77777777" w:rsidTr="00A65D48">
        <w:tc>
          <w:tcPr>
            <w:tcW w:w="1271" w:type="dxa"/>
          </w:tcPr>
          <w:p w14:paraId="3877CD2F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67074F9A" w14:textId="7C09F29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D74A4" w:rsidRPr="00BA2D5A" w14:paraId="25EFF699" w14:textId="77777777" w:rsidTr="00A65D48">
        <w:tc>
          <w:tcPr>
            <w:tcW w:w="1271" w:type="dxa"/>
          </w:tcPr>
          <w:p w14:paraId="049F0A72" w14:textId="0D92850D" w:rsidR="00AD74A4" w:rsidRPr="00BA2D5A" w:rsidRDefault="00AD74A4" w:rsidP="00AD7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4607142" w14:textId="73E3EB56" w:rsidR="00AD74A4" w:rsidRPr="00BA2D5A" w:rsidRDefault="0061097C" w:rsidP="00AD7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</w:t>
            </w:r>
            <w:r>
              <w:rPr>
                <w:sz w:val="16"/>
                <w:szCs w:val="16"/>
                <w:lang w:val="hu-HU"/>
              </w:rPr>
              <w:t>ettudatos építészet története_02</w:t>
            </w:r>
          </w:p>
        </w:tc>
      </w:tr>
    </w:tbl>
    <w:p w14:paraId="01D4134B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49D03B33" w:rsidR="005E2EA3" w:rsidRPr="00BA2D5A" w:rsidRDefault="0014387D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5E2EA3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628BA803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75666E8C" w14:textId="77777777" w:rsidTr="00A65D48">
        <w:tc>
          <w:tcPr>
            <w:tcW w:w="1271" w:type="dxa"/>
          </w:tcPr>
          <w:p w14:paraId="036BA711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29E09C3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309A4933" w14:textId="77777777" w:rsidTr="00A65D48">
        <w:tc>
          <w:tcPr>
            <w:tcW w:w="1271" w:type="dxa"/>
          </w:tcPr>
          <w:p w14:paraId="75ABDEC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5D8E641D" w14:textId="0F85E659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61097C" w:rsidRPr="00BA2D5A" w14:paraId="60F9158A" w14:textId="77777777" w:rsidTr="00A65D48">
        <w:tc>
          <w:tcPr>
            <w:tcW w:w="1271" w:type="dxa"/>
          </w:tcPr>
          <w:p w14:paraId="29F700D2" w14:textId="14994B0E" w:rsidR="0061097C" w:rsidRPr="00BA2D5A" w:rsidRDefault="0061097C" w:rsidP="00610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14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3E74339" w14:textId="25B27A22" w:rsidR="0061097C" w:rsidRPr="00BA2D5A" w:rsidRDefault="0061097C" w:rsidP="00610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6DC65E7A" w14:textId="73C78056" w:rsidR="00AE3C40" w:rsidRPr="00BA2D5A" w:rsidRDefault="00AE3C40" w:rsidP="00463B07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326AE800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58816891" w14:textId="77777777" w:rsidTr="00A65D48">
        <w:tc>
          <w:tcPr>
            <w:tcW w:w="1271" w:type="dxa"/>
          </w:tcPr>
          <w:p w14:paraId="5E7AA53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6694A04C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6BF51B1E" w14:textId="77777777" w:rsidTr="00A65D48">
        <w:tc>
          <w:tcPr>
            <w:tcW w:w="1271" w:type="dxa"/>
          </w:tcPr>
          <w:p w14:paraId="77957623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3BE21965" w14:textId="3150278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61097C" w:rsidRPr="00BA2D5A" w14:paraId="60EEACF3" w14:textId="77777777" w:rsidTr="00A65D48">
        <w:tc>
          <w:tcPr>
            <w:tcW w:w="1271" w:type="dxa"/>
          </w:tcPr>
          <w:p w14:paraId="351E4F86" w14:textId="6DC07AB0" w:rsidR="0061097C" w:rsidRPr="00BA2D5A" w:rsidRDefault="0061097C" w:rsidP="00610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11.</w:t>
            </w:r>
          </w:p>
        </w:tc>
        <w:tc>
          <w:tcPr>
            <w:tcW w:w="7796" w:type="dxa"/>
          </w:tcPr>
          <w:p w14:paraId="66DDAACF" w14:textId="69A9CDB4" w:rsidR="0061097C" w:rsidRPr="00CC016D" w:rsidRDefault="0061097C" w:rsidP="00610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2FCC2957" w14:textId="345A812D" w:rsidR="00AE3C40" w:rsidRPr="00BA2D5A" w:rsidRDefault="00AE3C40" w:rsidP="00463B07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1533BD9B" w14:textId="77777777" w:rsidTr="00A65D48">
        <w:tc>
          <w:tcPr>
            <w:tcW w:w="1271" w:type="dxa"/>
            <w:shd w:val="clear" w:color="auto" w:fill="F1D130" w:themeFill="accent3"/>
          </w:tcPr>
          <w:p w14:paraId="465ACD17" w14:textId="21975733" w:rsidR="005E2EA3" w:rsidRPr="00BA2D5A" w:rsidRDefault="0014387D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5E2EA3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247AC712" w14:textId="13F66AB6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62DB72D1" w14:textId="77777777" w:rsidTr="00A65D48">
        <w:tc>
          <w:tcPr>
            <w:tcW w:w="1271" w:type="dxa"/>
          </w:tcPr>
          <w:p w14:paraId="7CFDA26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94BFAA6" w14:textId="3D71378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2DB0FBCA" w14:textId="77777777" w:rsidTr="00A65D48">
        <w:tc>
          <w:tcPr>
            <w:tcW w:w="1271" w:type="dxa"/>
          </w:tcPr>
          <w:p w14:paraId="17D0A4D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3A5017E2" w14:textId="30D9FF5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61097C" w:rsidRPr="00BA2D5A" w14:paraId="7EF513A6" w14:textId="77777777" w:rsidTr="00A65D48">
        <w:tc>
          <w:tcPr>
            <w:tcW w:w="1271" w:type="dxa"/>
          </w:tcPr>
          <w:p w14:paraId="79B8412E" w14:textId="6E5C9D3B" w:rsidR="0061097C" w:rsidRPr="00BA2D5A" w:rsidRDefault="0061097C" w:rsidP="00610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9.</w:t>
            </w:r>
          </w:p>
        </w:tc>
        <w:tc>
          <w:tcPr>
            <w:tcW w:w="7796" w:type="dxa"/>
          </w:tcPr>
          <w:p w14:paraId="2703842B" w14:textId="55FB4763" w:rsidR="0061097C" w:rsidRDefault="0061097C" w:rsidP="00610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  <w:p w14:paraId="2CA988E2" w14:textId="532DB2AA" w:rsidR="0061097C" w:rsidRPr="00225CAB" w:rsidRDefault="0061097C" w:rsidP="00610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Összefoglalás</w:t>
            </w:r>
            <w:proofErr w:type="spellEnd"/>
          </w:p>
        </w:tc>
      </w:tr>
    </w:tbl>
    <w:p w14:paraId="797951DD" w14:textId="43B98CC1" w:rsidR="00321A04" w:rsidRDefault="00321A04" w:rsidP="00A65D48">
      <w:pPr>
        <w:rPr>
          <w:lang w:val="hu-HU"/>
        </w:rPr>
      </w:pPr>
    </w:p>
    <w:p w14:paraId="17511736" w14:textId="65E9FBF0" w:rsidR="00BD22E4" w:rsidRPr="00BA2D5A" w:rsidRDefault="00517BD1" w:rsidP="0061097C">
      <w:pPr>
        <w:rPr>
          <w:lang w:val="hu-HU"/>
        </w:rPr>
      </w:pPr>
      <w:r>
        <w:rPr>
          <w:rFonts w:eastAsia="Times New Roman"/>
          <w:sz w:val="20"/>
          <w:lang w:eastAsia="hu-HU"/>
        </w:rPr>
        <w:t xml:space="preserve"> </w:t>
      </w: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2EEA4CDE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A6933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AD74A4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5CF2781" w14:textId="1A28F1AF" w:rsidR="00050F76" w:rsidRPr="00A50698" w:rsidRDefault="009E5F1A" w:rsidP="00050F7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</w:t>
      </w:r>
      <w:r w:rsidR="00050F76" w:rsidRPr="006967BB">
        <w:rPr>
          <w:rStyle w:val="None"/>
          <w:bCs/>
          <w:sz w:val="20"/>
          <w:szCs w:val="20"/>
          <w:lang w:val="hu-HU"/>
        </w:rPr>
        <w:t>.0</w:t>
      </w:r>
      <w:r w:rsidR="0061097C">
        <w:rPr>
          <w:rStyle w:val="None"/>
          <w:bCs/>
          <w:sz w:val="20"/>
          <w:szCs w:val="20"/>
          <w:lang w:val="hu-HU"/>
        </w:rPr>
        <w:t>9</w:t>
      </w:r>
      <w:r w:rsidR="00050F76">
        <w:rPr>
          <w:rStyle w:val="None"/>
          <w:bCs/>
          <w:sz w:val="20"/>
          <w:szCs w:val="20"/>
          <w:lang w:val="hu-HU"/>
        </w:rPr>
        <w:t>.</w:t>
      </w:r>
      <w:r w:rsidR="0061097C">
        <w:rPr>
          <w:rStyle w:val="None"/>
          <w:bCs/>
          <w:sz w:val="20"/>
          <w:szCs w:val="20"/>
          <w:lang w:val="hu-HU"/>
        </w:rPr>
        <w:t>01</w:t>
      </w:r>
      <w:r w:rsidR="00050F76"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5200DA9A" w:rsidR="00C26163" w:rsidRPr="00A50698" w:rsidRDefault="00C26163" w:rsidP="00050F76">
      <w:pPr>
        <w:pStyle w:val="Nincstrkz"/>
        <w:jc w:val="both"/>
        <w:rPr>
          <w:bCs/>
          <w:sz w:val="20"/>
          <w:szCs w:val="20"/>
          <w:lang w:val="hu-HU"/>
        </w:rPr>
      </w:pPr>
      <w:bookmarkStart w:id="0" w:name="_GoBack"/>
      <w:bookmarkEnd w:id="0"/>
    </w:p>
    <w:sectPr w:rsidR="00C26163" w:rsidRPr="00A50698" w:rsidSect="005F3B54">
      <w:headerReference w:type="default" r:id="rId8"/>
      <w:footerReference w:type="default" r:id="rId9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4A153" w14:textId="77777777" w:rsidR="009F07A9" w:rsidRDefault="009F07A9" w:rsidP="007E74BB">
      <w:r>
        <w:separator/>
      </w:r>
    </w:p>
  </w:endnote>
  <w:endnote w:type="continuationSeparator" w:id="0">
    <w:p w14:paraId="236F8134" w14:textId="77777777" w:rsidR="009F07A9" w:rsidRDefault="009F07A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BF27D3" w:rsidRDefault="00BF27D3" w:rsidP="007E74BB">
    <w:pPr>
      <w:pStyle w:val="BodyA"/>
      <w:spacing w:after="0" w:line="240" w:lineRule="auto"/>
      <w:rPr>
        <w:sz w:val="16"/>
        <w:szCs w:val="16"/>
      </w:rPr>
    </w:pPr>
  </w:p>
  <w:p w14:paraId="108E4013" w14:textId="2227E511" w:rsidR="00BF27D3" w:rsidRPr="007E74BB" w:rsidRDefault="00BF27D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E5F1A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85315" w14:textId="77777777" w:rsidR="009F07A9" w:rsidRDefault="009F07A9" w:rsidP="007E74BB">
      <w:r>
        <w:separator/>
      </w:r>
    </w:p>
  </w:footnote>
  <w:footnote w:type="continuationSeparator" w:id="0">
    <w:p w14:paraId="424D5398" w14:textId="77777777" w:rsidR="009F07A9" w:rsidRDefault="009F07A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3FC8CCEB" w:rsidR="00BF27D3" w:rsidRPr="00034EEB" w:rsidRDefault="00AF3971" w:rsidP="00034EEB">
    <w:pPr>
      <w:pStyle w:val="TEMATIKAFEJLC-LBLC"/>
    </w:pPr>
    <w:r>
      <w:t>07</w:t>
    </w:r>
    <w:r w:rsidR="00BF27D3">
      <w:t>_ÉPÍTÉSZMÉRNÖKI BSc</w:t>
    </w:r>
  </w:p>
  <w:p w14:paraId="53370EA0" w14:textId="079C17DD" w:rsidR="00BF27D3" w:rsidRPr="00034EEB" w:rsidRDefault="00BF27D3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elmélet</w:t>
    </w:r>
    <w:proofErr w:type="spellEnd"/>
    <w:r>
      <w:t xml:space="preserve"> – </w:t>
    </w:r>
    <w:proofErr w:type="spellStart"/>
    <w:r>
      <w:t>Ökológia</w:t>
    </w:r>
    <w:proofErr w:type="spellEnd"/>
    <w:r>
      <w:t xml:space="preserve"> </w:t>
    </w:r>
    <w:proofErr w:type="spellStart"/>
    <w:r>
      <w:t>az</w:t>
    </w:r>
    <w:proofErr w:type="spellEnd"/>
    <w:r>
      <w:t xml:space="preserve"> </w:t>
    </w:r>
    <w:proofErr w:type="spellStart"/>
    <w:r>
      <w:t>építészetben</w:t>
    </w:r>
    <w:proofErr w:type="spellEnd"/>
    <w:r w:rsidRPr="00034EEB">
      <w:tab/>
    </w:r>
    <w:r w:rsidRPr="00034EEB">
      <w:tab/>
    </w:r>
    <w:r>
      <w:t xml:space="preserve">    </w:t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0E3B4592" w:rsidR="00BF27D3" w:rsidRPr="00034EEB" w:rsidRDefault="00BF27D3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AF3971">
      <w:rPr>
        <w:rStyle w:val="None"/>
        <w:szCs w:val="20"/>
        <w:lang w:val="hu-HU"/>
      </w:rPr>
      <w:t xml:space="preserve">EPB047ML  </w:t>
    </w:r>
    <w:r>
      <w:t xml:space="preserve">                   </w:t>
    </w:r>
    <w:r w:rsidR="006F46CE">
      <w:t xml:space="preserve">                   </w:t>
    </w:r>
    <w:r w:rsidR="00EB3765">
      <w:t xml:space="preserve">                           </w:t>
    </w:r>
    <w:r w:rsidR="00AF3971">
      <w:t xml:space="preserve">       </w:t>
    </w:r>
    <w:proofErr w:type="spellStart"/>
    <w:r w:rsidR="006F46CE">
      <w:t>E</w:t>
    </w:r>
    <w:r>
      <w:t>lőadás</w:t>
    </w:r>
    <w:proofErr w:type="spellEnd"/>
    <w:r>
      <w:t>:</w:t>
    </w:r>
    <w:r w:rsidRPr="00034EEB">
      <w:t xml:space="preserve"> </w:t>
    </w:r>
    <w:r w:rsidR="00DF4B71">
      <w:t>2,5,8</w:t>
    </w:r>
    <w:r w:rsidR="00AF3971">
      <w:t xml:space="preserve">,10 </w:t>
    </w:r>
    <w:r w:rsidR="00DF4B71">
      <w:t>,12</w:t>
    </w:r>
    <w:r w:rsidR="00EB3765">
      <w:t xml:space="preserve"> </w:t>
    </w:r>
    <w:proofErr w:type="spellStart"/>
    <w:r w:rsidR="00EB3765">
      <w:t>hét</w:t>
    </w:r>
    <w:proofErr w:type="spellEnd"/>
    <w:r w:rsidR="00EB3765">
      <w:t>,</w:t>
    </w:r>
    <w:r>
      <w:t xml:space="preserve"> </w:t>
    </w:r>
    <w:proofErr w:type="spellStart"/>
    <w:r>
      <w:t>péntek</w:t>
    </w:r>
    <w:proofErr w:type="spellEnd"/>
    <w:r>
      <w:t xml:space="preserve"> 8:30-11:</w:t>
    </w:r>
    <w:proofErr w:type="gramStart"/>
    <w:r>
      <w:t>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A204</w:t>
    </w:r>
  </w:p>
  <w:p w14:paraId="5FA1F5CD" w14:textId="0E16A86F" w:rsidR="00BF27D3" w:rsidRPr="00034EEB" w:rsidRDefault="00BF27D3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7855"/>
    <w:rsid w:val="000114BC"/>
    <w:rsid w:val="00020274"/>
    <w:rsid w:val="00022078"/>
    <w:rsid w:val="00034EEB"/>
    <w:rsid w:val="00043B17"/>
    <w:rsid w:val="00050F76"/>
    <w:rsid w:val="0005293B"/>
    <w:rsid w:val="00054548"/>
    <w:rsid w:val="0006130F"/>
    <w:rsid w:val="0007344D"/>
    <w:rsid w:val="000853DC"/>
    <w:rsid w:val="00093497"/>
    <w:rsid w:val="00096F13"/>
    <w:rsid w:val="00097EE8"/>
    <w:rsid w:val="000A1C36"/>
    <w:rsid w:val="000B0BB0"/>
    <w:rsid w:val="000C15AD"/>
    <w:rsid w:val="000C75CB"/>
    <w:rsid w:val="000D279A"/>
    <w:rsid w:val="000D7CDA"/>
    <w:rsid w:val="000E3296"/>
    <w:rsid w:val="000F51CB"/>
    <w:rsid w:val="00103010"/>
    <w:rsid w:val="00116A4D"/>
    <w:rsid w:val="00116B56"/>
    <w:rsid w:val="00133441"/>
    <w:rsid w:val="00134333"/>
    <w:rsid w:val="0014387D"/>
    <w:rsid w:val="00150DFC"/>
    <w:rsid w:val="00152AEC"/>
    <w:rsid w:val="00156833"/>
    <w:rsid w:val="00171C3D"/>
    <w:rsid w:val="00181DA6"/>
    <w:rsid w:val="00183E46"/>
    <w:rsid w:val="001865CE"/>
    <w:rsid w:val="00195041"/>
    <w:rsid w:val="001A115B"/>
    <w:rsid w:val="001A5AA5"/>
    <w:rsid w:val="001A5EFA"/>
    <w:rsid w:val="001A65E0"/>
    <w:rsid w:val="001C3420"/>
    <w:rsid w:val="001C4011"/>
    <w:rsid w:val="001D49BC"/>
    <w:rsid w:val="001F55D3"/>
    <w:rsid w:val="00225CAB"/>
    <w:rsid w:val="00226A48"/>
    <w:rsid w:val="00232186"/>
    <w:rsid w:val="00233E8A"/>
    <w:rsid w:val="0024327F"/>
    <w:rsid w:val="00250C40"/>
    <w:rsid w:val="002667F9"/>
    <w:rsid w:val="0027665A"/>
    <w:rsid w:val="002873C6"/>
    <w:rsid w:val="002956CD"/>
    <w:rsid w:val="002B3B18"/>
    <w:rsid w:val="002C3917"/>
    <w:rsid w:val="002C61D8"/>
    <w:rsid w:val="002C70A6"/>
    <w:rsid w:val="002D42FE"/>
    <w:rsid w:val="002E09F4"/>
    <w:rsid w:val="002E0D6B"/>
    <w:rsid w:val="002E6C97"/>
    <w:rsid w:val="002F7829"/>
    <w:rsid w:val="00311BFD"/>
    <w:rsid w:val="00321A04"/>
    <w:rsid w:val="00326ED0"/>
    <w:rsid w:val="0033777B"/>
    <w:rsid w:val="00355DE4"/>
    <w:rsid w:val="00364195"/>
    <w:rsid w:val="00365E73"/>
    <w:rsid w:val="00366158"/>
    <w:rsid w:val="003A67F7"/>
    <w:rsid w:val="003B7470"/>
    <w:rsid w:val="003D33E7"/>
    <w:rsid w:val="00415726"/>
    <w:rsid w:val="00417E9C"/>
    <w:rsid w:val="00424BB0"/>
    <w:rsid w:val="00427AA8"/>
    <w:rsid w:val="004405AF"/>
    <w:rsid w:val="00447CBA"/>
    <w:rsid w:val="0045542B"/>
    <w:rsid w:val="00455F01"/>
    <w:rsid w:val="00456EE8"/>
    <w:rsid w:val="00461B78"/>
    <w:rsid w:val="00463B07"/>
    <w:rsid w:val="00465E10"/>
    <w:rsid w:val="004A4403"/>
    <w:rsid w:val="004B5B1A"/>
    <w:rsid w:val="004B6823"/>
    <w:rsid w:val="004E47B6"/>
    <w:rsid w:val="004F5CA9"/>
    <w:rsid w:val="00501DC4"/>
    <w:rsid w:val="00502287"/>
    <w:rsid w:val="005077BE"/>
    <w:rsid w:val="00517BD1"/>
    <w:rsid w:val="005303AB"/>
    <w:rsid w:val="00535B6C"/>
    <w:rsid w:val="00536AB1"/>
    <w:rsid w:val="0055140E"/>
    <w:rsid w:val="00562D5F"/>
    <w:rsid w:val="00572363"/>
    <w:rsid w:val="00585CEF"/>
    <w:rsid w:val="005977D1"/>
    <w:rsid w:val="005E2EA3"/>
    <w:rsid w:val="005E76CA"/>
    <w:rsid w:val="005E7866"/>
    <w:rsid w:val="005F3B54"/>
    <w:rsid w:val="0060601D"/>
    <w:rsid w:val="0061097C"/>
    <w:rsid w:val="00624DCD"/>
    <w:rsid w:val="006453BC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22C"/>
    <w:rsid w:val="006D0922"/>
    <w:rsid w:val="006D72B4"/>
    <w:rsid w:val="006E30BC"/>
    <w:rsid w:val="006F1E2D"/>
    <w:rsid w:val="006F46CE"/>
    <w:rsid w:val="007016E9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0A84"/>
    <w:rsid w:val="00792B98"/>
    <w:rsid w:val="00796AF7"/>
    <w:rsid w:val="007C1107"/>
    <w:rsid w:val="007C44CE"/>
    <w:rsid w:val="007C6CE4"/>
    <w:rsid w:val="007C7FC9"/>
    <w:rsid w:val="007D2264"/>
    <w:rsid w:val="007E15AF"/>
    <w:rsid w:val="007E65BB"/>
    <w:rsid w:val="007E74BB"/>
    <w:rsid w:val="007F4387"/>
    <w:rsid w:val="00816C65"/>
    <w:rsid w:val="00826533"/>
    <w:rsid w:val="00837353"/>
    <w:rsid w:val="00842C70"/>
    <w:rsid w:val="00852CDA"/>
    <w:rsid w:val="008556C3"/>
    <w:rsid w:val="00862B15"/>
    <w:rsid w:val="00876DDC"/>
    <w:rsid w:val="00880860"/>
    <w:rsid w:val="00882515"/>
    <w:rsid w:val="008B7C2E"/>
    <w:rsid w:val="008B7C9A"/>
    <w:rsid w:val="008D2492"/>
    <w:rsid w:val="008F3233"/>
    <w:rsid w:val="008F7E07"/>
    <w:rsid w:val="009063FE"/>
    <w:rsid w:val="00915432"/>
    <w:rsid w:val="00921EC4"/>
    <w:rsid w:val="00945CB7"/>
    <w:rsid w:val="00986B0B"/>
    <w:rsid w:val="009B2AFF"/>
    <w:rsid w:val="009B6812"/>
    <w:rsid w:val="009C4247"/>
    <w:rsid w:val="009D5957"/>
    <w:rsid w:val="009D7E42"/>
    <w:rsid w:val="009E5F1A"/>
    <w:rsid w:val="009E6122"/>
    <w:rsid w:val="009E6CBC"/>
    <w:rsid w:val="009F07A9"/>
    <w:rsid w:val="009F2A21"/>
    <w:rsid w:val="00A00EF3"/>
    <w:rsid w:val="00A017D6"/>
    <w:rsid w:val="00A02B30"/>
    <w:rsid w:val="00A06131"/>
    <w:rsid w:val="00A10E47"/>
    <w:rsid w:val="00A131DF"/>
    <w:rsid w:val="00A27523"/>
    <w:rsid w:val="00A33216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6644"/>
    <w:rsid w:val="00AA7EC0"/>
    <w:rsid w:val="00AB1FFC"/>
    <w:rsid w:val="00AC0208"/>
    <w:rsid w:val="00AC7BD2"/>
    <w:rsid w:val="00AD323F"/>
    <w:rsid w:val="00AD57AB"/>
    <w:rsid w:val="00AD74A4"/>
    <w:rsid w:val="00AE3C40"/>
    <w:rsid w:val="00AF3971"/>
    <w:rsid w:val="00B03099"/>
    <w:rsid w:val="00B13B6F"/>
    <w:rsid w:val="00B14D53"/>
    <w:rsid w:val="00B274E1"/>
    <w:rsid w:val="00B27D89"/>
    <w:rsid w:val="00B43024"/>
    <w:rsid w:val="00B461EB"/>
    <w:rsid w:val="00B51660"/>
    <w:rsid w:val="00B55307"/>
    <w:rsid w:val="00B6332C"/>
    <w:rsid w:val="00B936E1"/>
    <w:rsid w:val="00BA068C"/>
    <w:rsid w:val="00BA2D5A"/>
    <w:rsid w:val="00BA609A"/>
    <w:rsid w:val="00BA7D85"/>
    <w:rsid w:val="00BC7764"/>
    <w:rsid w:val="00BD22E4"/>
    <w:rsid w:val="00BF27D3"/>
    <w:rsid w:val="00BF4245"/>
    <w:rsid w:val="00BF4675"/>
    <w:rsid w:val="00C006A4"/>
    <w:rsid w:val="00C15638"/>
    <w:rsid w:val="00C21612"/>
    <w:rsid w:val="00C2283C"/>
    <w:rsid w:val="00C26163"/>
    <w:rsid w:val="00C27752"/>
    <w:rsid w:val="00C30658"/>
    <w:rsid w:val="00C464B7"/>
    <w:rsid w:val="00C47739"/>
    <w:rsid w:val="00C61002"/>
    <w:rsid w:val="00C7177F"/>
    <w:rsid w:val="00C83691"/>
    <w:rsid w:val="00C919A3"/>
    <w:rsid w:val="00CA0A47"/>
    <w:rsid w:val="00CA5E94"/>
    <w:rsid w:val="00CB2DEC"/>
    <w:rsid w:val="00CC016D"/>
    <w:rsid w:val="00CC1D3A"/>
    <w:rsid w:val="00CC2F46"/>
    <w:rsid w:val="00CE120E"/>
    <w:rsid w:val="00CF069A"/>
    <w:rsid w:val="00CF11AD"/>
    <w:rsid w:val="00CF3B76"/>
    <w:rsid w:val="00D078E8"/>
    <w:rsid w:val="00D40F15"/>
    <w:rsid w:val="00D46181"/>
    <w:rsid w:val="00D53C48"/>
    <w:rsid w:val="00D62AD4"/>
    <w:rsid w:val="00D720F4"/>
    <w:rsid w:val="00D74A4C"/>
    <w:rsid w:val="00DB5A4A"/>
    <w:rsid w:val="00DC2A31"/>
    <w:rsid w:val="00DC7DB0"/>
    <w:rsid w:val="00DD01DE"/>
    <w:rsid w:val="00DD760F"/>
    <w:rsid w:val="00DE395B"/>
    <w:rsid w:val="00DF4B71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6459"/>
    <w:rsid w:val="00EB2ADF"/>
    <w:rsid w:val="00EB3765"/>
    <w:rsid w:val="00EB6F2F"/>
    <w:rsid w:val="00EC735C"/>
    <w:rsid w:val="00ED4BB9"/>
    <w:rsid w:val="00F07CEC"/>
    <w:rsid w:val="00F15A4D"/>
    <w:rsid w:val="00F209D9"/>
    <w:rsid w:val="00F37C72"/>
    <w:rsid w:val="00F45FB3"/>
    <w:rsid w:val="00F55439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AD7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F8265-E450-4DAC-A7BF-6EDD665E5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D99B2-0220-4227-96AB-FA833BBF0D54}"/>
</file>

<file path=customXml/itemProps3.xml><?xml version="1.0" encoding="utf-8"?>
<ds:datastoreItem xmlns:ds="http://schemas.openxmlformats.org/officeDocument/2006/customXml" ds:itemID="{EC9BBFAC-E378-4F48-8266-45634969D9F6}"/>
</file>

<file path=customXml/itemProps4.xml><?xml version="1.0" encoding="utf-8"?>
<ds:datastoreItem xmlns:ds="http://schemas.openxmlformats.org/officeDocument/2006/customXml" ds:itemID="{EA174BC8-F972-4DF6-A86B-8C432366B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Bálint Baranyai</cp:lastModifiedBy>
  <cp:revision>15</cp:revision>
  <cp:lastPrinted>2019-02-01T15:05:00Z</cp:lastPrinted>
  <dcterms:created xsi:type="dcterms:W3CDTF">2020-09-06T20:27:00Z</dcterms:created>
  <dcterms:modified xsi:type="dcterms:W3CDTF">2023-08-29T20:07:00Z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