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5" w:rsidRDefault="00E45472" w:rsidP="00E45472">
      <w:pPr>
        <w:pStyle w:val="Nincstrkz"/>
        <w:jc w:val="both"/>
        <w:rPr>
          <w:rFonts w:eastAsia="Times New Roman"/>
          <w:b/>
          <w:bCs/>
          <w:lang w:eastAsia="hu-HU"/>
        </w:rPr>
      </w:pPr>
      <w:r w:rsidRPr="00E45472">
        <w:rPr>
          <w:rFonts w:eastAsia="Times New Roman"/>
          <w:b/>
          <w:bCs/>
          <w:lang w:eastAsia="hu-HU"/>
        </w:rPr>
        <w:t>Tanterv:</w:t>
      </w:r>
      <w:r>
        <w:rPr>
          <w:rFonts w:eastAsia="Times New Roman"/>
          <w:b/>
          <w:bCs/>
          <w:lang w:eastAsia="hu-HU"/>
        </w:rPr>
        <w:t xml:space="preserve">                       </w:t>
      </w:r>
      <w:r>
        <w:rPr>
          <w:rFonts w:eastAsia="Times New Roman"/>
          <w:b/>
          <w:bCs/>
          <w:lang w:eastAsia="hu-HU"/>
        </w:rPr>
        <w:tab/>
      </w:r>
      <w:r w:rsidR="003C12A5" w:rsidRPr="003C12A5">
        <w:rPr>
          <w:rFonts w:eastAsia="Times New Roman"/>
          <w:bCs/>
          <w:lang w:eastAsia="hu-HU"/>
        </w:rPr>
        <w:t>Építészmérnöki osztatlan szak</w:t>
      </w:r>
    </w:p>
    <w:p w:rsidR="00E45472" w:rsidRPr="00E45472" w:rsidRDefault="003C12A5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Fonts w:eastAsia="Times New Roman"/>
          <w:b/>
          <w:bCs/>
          <w:lang w:eastAsia="hu-HU"/>
        </w:rPr>
        <w:t xml:space="preserve">                                               </w:t>
      </w:r>
      <w:r w:rsidR="00E45472" w:rsidRPr="00E45472">
        <w:rPr>
          <w:rStyle w:val="None"/>
          <w:szCs w:val="20"/>
          <w:lang w:val="hu-HU"/>
        </w:rPr>
        <w:t xml:space="preserve">Építészmérnöki </w:t>
      </w:r>
      <w:r w:rsidR="00D716B9">
        <w:rPr>
          <w:rStyle w:val="None"/>
          <w:szCs w:val="20"/>
          <w:lang w:val="hu-HU"/>
        </w:rPr>
        <w:t xml:space="preserve">BSc 1 </w:t>
      </w:r>
      <w:r w:rsidR="00E45472" w:rsidRPr="00E45472">
        <w:rPr>
          <w:rStyle w:val="None"/>
          <w:szCs w:val="20"/>
          <w:lang w:val="hu-HU"/>
        </w:rPr>
        <w:t>alapké</w:t>
      </w:r>
      <w:r w:rsidR="00E45472">
        <w:rPr>
          <w:rStyle w:val="None"/>
          <w:szCs w:val="20"/>
          <w:lang w:val="hu-HU"/>
        </w:rPr>
        <w:t>p</w:t>
      </w:r>
      <w:r w:rsidR="00E45472" w:rsidRPr="00E45472">
        <w:rPr>
          <w:rStyle w:val="None"/>
          <w:szCs w:val="20"/>
          <w:lang w:val="hu-HU"/>
        </w:rPr>
        <w:t>zési szak</w:t>
      </w:r>
    </w:p>
    <w:p w:rsidR="00E45472" w:rsidRDefault="00E45472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Style w:val="None"/>
          <w:szCs w:val="20"/>
          <w:lang w:val="hu-HU"/>
        </w:rPr>
        <w:t xml:space="preserve">                                       </w:t>
      </w:r>
      <w:r>
        <w:rPr>
          <w:rStyle w:val="None"/>
          <w:szCs w:val="20"/>
          <w:lang w:val="hu-HU"/>
        </w:rPr>
        <w:tab/>
      </w:r>
      <w:r w:rsidRPr="00E45472">
        <w:rPr>
          <w:rStyle w:val="None"/>
          <w:szCs w:val="20"/>
          <w:lang w:val="hu-HU"/>
        </w:rPr>
        <w:t xml:space="preserve">Építőművész </w:t>
      </w:r>
      <w:r w:rsidR="00D716B9">
        <w:rPr>
          <w:rStyle w:val="None"/>
          <w:szCs w:val="20"/>
          <w:lang w:val="hu-HU"/>
        </w:rPr>
        <w:t xml:space="preserve">BA 1 </w:t>
      </w:r>
      <w:r w:rsidRPr="00E45472">
        <w:rPr>
          <w:rStyle w:val="None"/>
          <w:szCs w:val="20"/>
          <w:lang w:val="hu-HU"/>
        </w:rPr>
        <w:t xml:space="preserve">alapképzési szak, </w:t>
      </w:r>
    </w:p>
    <w:p w:rsidR="003F6AD1" w:rsidRPr="00E45472" w:rsidRDefault="00E45472" w:rsidP="00E4547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neve</w:t>
      </w:r>
      <w:proofErr w:type="gramStart"/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>Építőanyagok</w:t>
      </w:r>
      <w:proofErr w:type="gramEnd"/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 xml:space="preserve"> 1</w:t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kódja: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MSE081MN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7544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Szemeszter: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Kredit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879FE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heti órák elosztása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7662CA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Értékelés</w:t>
      </w:r>
      <w:proofErr w:type="gramStart"/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  <w:proofErr w:type="gramEnd"/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Előfeltételek: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368C4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Default="003F6AD1" w:rsidP="007767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felelős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Prof</w:t>
      </w:r>
      <w:proofErr w:type="gramEnd"/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1E2F65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Pr="00E45472" w:rsidRDefault="00E45472" w:rsidP="00E45472">
      <w:pPr>
        <w:pStyle w:val="TEMATIKA-OKTATK"/>
        <w:tabs>
          <w:tab w:val="clear" w:pos="2977"/>
        </w:tabs>
        <w:jc w:val="both"/>
        <w:rPr>
          <w:rStyle w:val="None"/>
          <w:b w:val="0"/>
          <w:color w:val="auto"/>
          <w:sz w:val="24"/>
          <w:szCs w:val="24"/>
        </w:rPr>
      </w:pPr>
      <w:r>
        <w:rPr>
          <w:sz w:val="24"/>
          <w:szCs w:val="24"/>
          <w:lang w:eastAsia="hu-HU"/>
        </w:rPr>
        <w:t xml:space="preserve">              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E45472">
        <w:rPr>
          <w:rStyle w:val="None"/>
          <w:b w:val="0"/>
          <w:color w:val="auto"/>
          <w:sz w:val="24"/>
          <w:szCs w:val="24"/>
        </w:rPr>
        <w:t xml:space="preserve">Iroda: 7624 </w:t>
      </w:r>
      <w:r w:rsidRPr="00E45472">
        <w:rPr>
          <w:rStyle w:val="None"/>
          <w:b w:val="0"/>
          <w:color w:val="auto"/>
          <w:sz w:val="24"/>
          <w:szCs w:val="24"/>
          <w:lang w:val="hu-HU"/>
        </w:rPr>
        <w:t>Pécs, Boszorkány</w:t>
      </w:r>
      <w:r w:rsidRPr="00E45472">
        <w:rPr>
          <w:rStyle w:val="None"/>
          <w:b w:val="0"/>
          <w:color w:val="auto"/>
          <w:sz w:val="24"/>
          <w:szCs w:val="24"/>
        </w:rPr>
        <w:t xml:space="preserve"> u. 2. B-317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E-mail: </w:t>
      </w:r>
      <w:hyperlink r:id="rId9" w:history="1">
        <w:r w:rsidR="00F60F50" w:rsidRPr="00F36F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orban.jozsef@mik.pte.hu</w:t>
        </w:r>
      </w:hyperlink>
    </w:p>
    <w:p w:rsidR="00E45472" w:rsidRDefault="00E45472" w:rsidP="00E454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Oktatók</w:t>
      </w:r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József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767D3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Kárpáti Kinga</w:t>
      </w:r>
      <w:r w:rsid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mestertanár</w:t>
      </w:r>
    </w:p>
    <w:p w:rsidR="00F60F50" w:rsidRPr="007767D3" w:rsidRDefault="00F60F50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E-mail: </w:t>
      </w:r>
      <w:hyperlink r:id="rId10" w:history="1">
        <w:r>
          <w:rPr>
            <w:rStyle w:val="Hiperhivatkozs"/>
          </w:rPr>
          <w:t>karpati.kinga@mik.pte.hu</w:t>
        </w:r>
      </w:hyperlink>
    </w:p>
    <w:p w:rsidR="00E45472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767D3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Tárgyleírás:</w:t>
      </w:r>
    </w:p>
    <w:p w:rsidR="000B6B87" w:rsidRPr="000B6B87" w:rsidRDefault="000B6B87" w:rsidP="000B6B87">
      <w:pPr>
        <w:spacing w:before="120" w:after="0" w:line="240" w:lineRule="auto"/>
        <w:rPr>
          <w:sz w:val="24"/>
        </w:rPr>
      </w:pPr>
      <w:r w:rsidRPr="000B6B87">
        <w:rPr>
          <w:sz w:val="24"/>
        </w:rPr>
        <w:t>A tantárgy keretében ismertetésre kerülnek az építőiparban alkalmazott anyagok és termékek fajtái, termékválasztékuk, gyártástechnológiájuk és tulajdonságaik. Bemutatásra kerülnek az építőanyagok és termékek szabványszerinti vizsgálatai és minősítésük, valamint a termékek felhasználási- és alkalmazási technológiájuk.</w:t>
      </w:r>
    </w:p>
    <w:p w:rsidR="00A8546A" w:rsidRPr="007767D3" w:rsidRDefault="00A8546A" w:rsidP="00A854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46A" w:rsidRPr="00A8546A" w:rsidRDefault="00A8546A" w:rsidP="00A85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célja</w:t>
      </w:r>
    </w:p>
    <w:p w:rsidR="00D75443" w:rsidRDefault="00D75443" w:rsidP="00D75443">
      <w:pPr>
        <w:spacing w:before="120"/>
      </w:pPr>
      <w:r>
        <w:t xml:space="preserve">A tartószerkezeti-, épületszerkezeti- és építéstechnológiai tantárgycsoportok elsajátításához szükséges szakmai alapok, összefüggések megismertetése.  Az építőanyagok-és termékek azon tulajdonságainak ismertetése, amelyek az épületek és tartószerkezetek tervezési- és méretezési feladatainak megoldásához szükségesek, kielégítve a szilárdsági-, </w:t>
      </w:r>
      <w:proofErr w:type="spellStart"/>
      <w:r>
        <w:t>hőtechnikai-</w:t>
      </w:r>
      <w:proofErr w:type="spellEnd"/>
      <w:r>
        <w:t xml:space="preserve"> és időállósági követelményeket is. </w:t>
      </w:r>
    </w:p>
    <w:p w:rsidR="00D75443" w:rsidRPr="004E01E0" w:rsidRDefault="00D75443" w:rsidP="00D75443">
      <w:pPr>
        <w:outlineLvl w:val="2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4E01E0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Oktatási módszer:</w:t>
      </w:r>
    </w:p>
    <w:p w:rsidR="00D75443" w:rsidRPr="004E01E0" w:rsidRDefault="00D75443" w:rsidP="00D75443">
      <w:pPr>
        <w:outlineLvl w:val="2"/>
        <w:rPr>
          <w:rFonts w:ascii="Times New Roman" w:eastAsia="Times New Roman" w:hAnsi="Times New Roman" w:cs="Times New Roman"/>
          <w:bCs/>
          <w:szCs w:val="24"/>
          <w:lang w:eastAsia="hu-HU"/>
        </w:rPr>
      </w:pPr>
      <w:r w:rsidRPr="004E01E0">
        <w:rPr>
          <w:rFonts w:ascii="Times New Roman" w:eastAsia="Times New Roman" w:hAnsi="Times New Roman" w:cs="Times New Roman"/>
          <w:bCs/>
          <w:szCs w:val="24"/>
          <w:lang w:eastAsia="hu-HU"/>
        </w:rPr>
        <w:t>Multimédiás elméleti előadások tartása. Építőanyag termékek tulajdonságaikat szemléltető bemutatók tartása. Az anyagok minősítő vizsgálatainak bemutatása.</w:t>
      </w:r>
    </w:p>
    <w:p w:rsidR="003F6AD1" w:rsidRPr="00E45472" w:rsidRDefault="00B37E3C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Tantárgy tartalma</w:t>
      </w:r>
      <w:r w:rsidR="00FD2D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37E3C" w:rsidRDefault="004714F3" w:rsidP="00BD38D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Építőanyagok 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általános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kémiai-, fizikai- és mechanikai tulajdonságai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azok vizsgálati módszerei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Betonok és habarcsok kötőanyagai, építési mész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gipsz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cement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Cementek fajtái és tulajdonságai. Betonok adalékanyagai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homokos kavics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tulajdonságai és minősít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 vizsgálatai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531F56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Frissbeton tulajdonságai és vizsgálatai. A betonok összetételének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tervezési módszerei és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meghatározása</w:t>
      </w:r>
      <w:proofErr w:type="gramStart"/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Betontechnológia, a beton készítés munkamenete, betonkeverés, szállítás, bedolgozás, tömörítés, utókezelés, szilárdítás és </w:t>
      </w:r>
      <w:r w:rsidR="000B6B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fagyhatás védelem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4B142D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Betonok vegyi adalékszerei. A megszilárdult beton minősítése és jelölése. A megszilárdult betonok fizikai-, szilárdsági-, és alakváltozási jellemzői.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Betonszerkezetek r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oncsolásos és roncsolás-mentes vizsgálat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Betonok és vasbeton szerkezetek korróziója és védelme. A beton tulajdonságát befolyásoló tényezők. </w:t>
      </w:r>
    </w:p>
    <w:p w:rsidR="00531F56" w:rsidRDefault="004714F3" w:rsidP="004B142D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Különleges betonok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fajtái és tulajdonságai. Különleges betontechnológiák és építőipari alkalmazásuk.</w:t>
      </w:r>
      <w:r w:rsidR="004B14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31F56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Habarcsok fajtái, tulajdonságaik és vizsgálatuk.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31F56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Hő-és hangszigetelő anyagok tulajdonságai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termékválasztékok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építőipari alkalmazásuk. </w:t>
      </w:r>
    </w:p>
    <w:p w:rsidR="004B142D" w:rsidRDefault="004714F3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Vízszigetelő anyagok, bitumenek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tulajdonságaik vizsgálata.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ízszigetelő lemezek</w:t>
      </w:r>
      <w:r w:rsidR="004B14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kent vízszigetelése.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Építési kerámiák gyártása, vizsgálatuk és tulajdonságaik. </w:t>
      </w:r>
      <w:proofErr w:type="gramStart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Kerámia</w:t>
      </w:r>
      <w:r w:rsidR="00D75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falazó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elemek választéka és alkalmazásuk. </w:t>
      </w:r>
    </w:p>
    <w:p w:rsidR="00531F56" w:rsidRPr="00FE68C9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Építési kőanyagok fajtái, tulajdonságai,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vizsgálatuk és alkalmazásuk. </w:t>
      </w:r>
    </w:p>
    <w:p w:rsidR="003F6AD1" w:rsidRDefault="004714F3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Építőfák fajtái, a fa szerkezetei felépítése, fizikai és mechanikai tulajdonságai. Fahibák és faanyagvédelem. </w:t>
      </w:r>
      <w:r w:rsidR="00F60F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Faszerkezetek építőipari alkalmazása.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Fémek és betonacélok. Acél előállítása, mechanikai tulajdonságai. Betoncélok fajtái és szakítóvizsgálatuk. Építészeti üvegek tulajdonságai és alkalmazásuk.</w:t>
      </w:r>
      <w:r w:rsidR="007662CA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Műanyagok </w:t>
      </w:r>
      <w:r w:rsidR="00DC6836">
        <w:rPr>
          <w:rFonts w:ascii="Times New Roman" w:hAnsi="Times New Roman" w:cs="Times New Roman"/>
          <w:bCs/>
          <w:sz w:val="24"/>
          <w:szCs w:val="24"/>
        </w:rPr>
        <w:t xml:space="preserve">tulajdonságai és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épít</w:t>
      </w:r>
      <w:r w:rsidR="004B142D">
        <w:rPr>
          <w:rFonts w:ascii="Times New Roman" w:hAnsi="Times New Roman" w:cs="Times New Roman"/>
          <w:bCs/>
          <w:sz w:val="24"/>
          <w:szCs w:val="24"/>
        </w:rPr>
        <w:t>őipari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 alkalmazás</w:t>
      </w:r>
      <w:r w:rsidR="004B142D">
        <w:rPr>
          <w:rFonts w:ascii="Times New Roman" w:hAnsi="Times New Roman" w:cs="Times New Roman"/>
          <w:bCs/>
          <w:sz w:val="24"/>
          <w:szCs w:val="24"/>
        </w:rPr>
        <w:t>uk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Pr="00FD2D96" w:rsidRDefault="00FD2D96" w:rsidP="0016625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D96">
        <w:rPr>
          <w:rFonts w:ascii="Times New Roman" w:hAnsi="Times New Roman" w:cs="Times New Roman"/>
          <w:b/>
          <w:color w:val="000000"/>
          <w:sz w:val="24"/>
          <w:szCs w:val="24"/>
        </w:rPr>
        <w:t>Az előadások témakörei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D2D96" w:rsidRPr="00FD2D96" w:rsidTr="00B94F9E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9322" w:type="dxa"/>
          </w:tcPr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Betonok és habarcsok kötőanyagai, építési mész és gipsz. </w:t>
            </w:r>
          </w:p>
          <w:p w:rsid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Cementek gyártástechnológiája, ásványi összetétele, hidratációja és kötési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tulajdonságai, cementek fajtái és tulajdonságai, cementek minősítése és </w:t>
            </w:r>
            <w:r w:rsidR="00B9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jelölése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Betonok adalékanyagai. Homokos kavics tulajdonságai és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minősítő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vizsgálatai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Szemmegoszlás vizsgálat, finomsági modulus meghatározása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szemmegoszlás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javítása.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Frissbetonok és betonkeverékek tulajdonságai és konzisztencia vizsgálatai.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Betonok minősítése és jelölése. Jellemző szilárdság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meghatározása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MSZ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4798, MSZ EN 206 és Eurocode2 szerint.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Betonok összetételének tervezési módszerei. A tervezési feltételek és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kiindulási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adatok meghatározása. Számítási példa bemutatása.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Betontechnológia, betonkészítés munkamenete és gépi berendezései.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Betonok tömörítése, szilárdítása.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A betonok vegyi adalékszereinek fajtái, hatásmechanizmusuk és alkalmazásuk. </w:t>
            </w:r>
          </w:p>
          <w:p w:rsid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Megszilárdult beton tulajdonságai és vizsgálatai. Roncsolásos és roncsolás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mentes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vizsgálatok. A beton tulajdonságát befolyásoló tényezők.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10. A vasbetonszerkezetek korróziós folyamatai, védelme és rehabilitációja.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11. A betonok megfelelőségének ellenőrzése. A környezeti hatások kitéti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osztályai. Betonok jelölése és minősítése az MSZ 4798 szabvány szerint.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12. Különleges betonok és betontechnológiák fajtái, tulajdonságaik és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alkalmazásuk bemutatása.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13. Hőszigetelő anyagok fajtái, tulajdonságaik és alkalmazásuk.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Hangszigetelő anyagok.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>14. Vízszigetelő anyagok és technológiák. Bitumen vizsgálata.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166257">
              <w:rPr>
                <w:szCs w:val="20"/>
              </w:rPr>
              <w:t xml:space="preserve"> Szigetelő lemezek és bevonatok,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15. Építési kerámiák gyártása, termékválasztéka, vizsgálatuk és tulajdonságaik.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16. Építőfák és faanyag védelem. A fák tulajdonságai és vizsgálatai.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Faipari termékek fajtái.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>17. Fémek és betonacélok. Az acél gyártása, tulajdonságai és vizsgálatai.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166257">
              <w:rPr>
                <w:szCs w:val="20"/>
              </w:rPr>
              <w:t xml:space="preserve"> Betonacélok fajtái.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18. Üvegek tulajdonságai és építőipari alkalmazása,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Speciális üvegek fajtái és alkalmazásuk.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19. Műanyagok fajtái, tulajdonságai és építőipari alkalmazásuk.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b/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b/>
                <w:szCs w:val="20"/>
              </w:rPr>
            </w:pPr>
          </w:p>
          <w:p w:rsidR="00166257" w:rsidRPr="00166257" w:rsidRDefault="00166257" w:rsidP="00166257">
            <w:pPr>
              <w:pStyle w:val="Default"/>
              <w:rPr>
                <w:b/>
                <w:szCs w:val="20"/>
              </w:rPr>
            </w:pPr>
            <w:r w:rsidRPr="00166257">
              <w:rPr>
                <w:b/>
                <w:szCs w:val="20"/>
              </w:rPr>
              <w:lastRenderedPageBreak/>
              <w:t>Laborgyakorlatok témakörei:</w:t>
            </w:r>
          </w:p>
          <w:p w:rsidR="00166257" w:rsidRPr="00166257" w:rsidRDefault="00166257" w:rsidP="00166257">
            <w:pPr>
              <w:pStyle w:val="Default"/>
              <w:spacing w:before="120"/>
              <w:rPr>
                <w:szCs w:val="20"/>
              </w:rPr>
            </w:pPr>
            <w:r w:rsidRPr="00166257">
              <w:rPr>
                <w:szCs w:val="20"/>
              </w:rPr>
              <w:t xml:space="preserve">1. Anyagok fizikai és hidrotechnikai tulajdonságainak mérése.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2. Kötőanyagok, mész, gipsz és </w:t>
            </w:r>
            <w:proofErr w:type="gramStart"/>
            <w:r w:rsidRPr="00166257">
              <w:rPr>
                <w:szCs w:val="20"/>
              </w:rPr>
              <w:t>cement minősítő</w:t>
            </w:r>
            <w:proofErr w:type="gramEnd"/>
            <w:r w:rsidRPr="00166257">
              <w:rPr>
                <w:szCs w:val="20"/>
              </w:rPr>
              <w:t xml:space="preserve"> vizsgálatai.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3. Adalékanyag szemszerkezetének vizsgálata és számítása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4. Szabványos adalékanyag váz összeállítása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5. Frissbeton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6. Megszilárdult beton roncsolásos és roncsolás </w:t>
            </w:r>
            <w:proofErr w:type="gramStart"/>
            <w:r w:rsidRPr="00166257">
              <w:rPr>
                <w:szCs w:val="20"/>
              </w:rPr>
              <w:t>mentes</w:t>
            </w:r>
            <w:proofErr w:type="gramEnd"/>
            <w:r w:rsidRPr="00166257">
              <w:rPr>
                <w:szCs w:val="20"/>
              </w:rPr>
              <w:t xml:space="preserve">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7. Fémek és betonacélok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8. Építési kerámiák és építőfák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9. Hőszigetelő és vízszigetelő anyagok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10. Építészetben alkalmazott műanyagok és üvegtermékek </w:t>
            </w:r>
          </w:p>
          <w:p w:rsidR="00166257" w:rsidRPr="00166257" w:rsidRDefault="00166257" w:rsidP="00166257">
            <w:pPr>
              <w:pStyle w:val="Default"/>
              <w:rPr>
                <w:sz w:val="32"/>
                <w:szCs w:val="20"/>
              </w:rPr>
            </w:pPr>
          </w:p>
          <w:p w:rsidR="00166257" w:rsidRPr="00166257" w:rsidRDefault="00166257" w:rsidP="00166257">
            <w:pPr>
              <w:pStyle w:val="Default"/>
              <w:rPr>
                <w:b/>
                <w:szCs w:val="20"/>
              </w:rPr>
            </w:pPr>
            <w:r w:rsidRPr="00166257">
              <w:rPr>
                <w:b/>
                <w:szCs w:val="20"/>
              </w:rPr>
              <w:t>Részletes tantárgyi program és a követelmények ütemezés</w:t>
            </w:r>
          </w:p>
          <w:p w:rsidR="00FD2D96" w:rsidRDefault="006F4CC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74FCA" wp14:editId="1C4D0134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49530</wp:posOffset>
                      </wp:positionV>
                      <wp:extent cx="6181725" cy="2876550"/>
                      <wp:effectExtent l="0" t="0" r="28575" b="1905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287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4CC6" w:rsidRDefault="006F4CC6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3124A740" wp14:editId="66310635">
                                        <wp:extent cx="6008850" cy="2752725"/>
                                        <wp:effectExtent l="0" t="0" r="0" b="0"/>
                                        <wp:docPr id="2" name="Kép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10253" cy="27533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-11.6pt;margin-top:3.9pt;width:486.7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" fillcolor="white [3201]" strokeweight=".5pt">
                      <v:textbox>
                        <w:txbxContent>
                          <w:p w:rsidR="006F4CC6" w:rsidRDefault="006F4CC6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124A740" wp14:editId="66310635">
                                  <wp:extent cx="6008850" cy="2752725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0253" cy="2753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63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84"/>
              <w:gridCol w:w="567"/>
              <w:gridCol w:w="134"/>
              <w:gridCol w:w="105"/>
              <w:gridCol w:w="327"/>
              <w:gridCol w:w="421"/>
              <w:gridCol w:w="430"/>
              <w:gridCol w:w="232"/>
              <w:gridCol w:w="189"/>
              <w:gridCol w:w="1127"/>
              <w:gridCol w:w="855"/>
              <w:gridCol w:w="1127"/>
            </w:tblGrid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6365" w:type="dxa"/>
                  <w:gridSpan w:val="1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552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127" w:type="dxa"/>
                <w:trHeight w:val="99"/>
              </w:trPr>
              <w:tc>
                <w:tcPr>
                  <w:tcW w:w="851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gridSpan w:val="3"/>
                </w:tcPr>
                <w:p w:rsidR="00FD7043" w:rsidRPr="00FD7043" w:rsidRDefault="00FD7043" w:rsidP="006F4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92" w:hanging="24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gridSpan w:val="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6F4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 w:hanging="3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18" w:type="dxa"/>
                  <w:gridSpan w:val="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gridSpan w:val="10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18" w:type="dxa"/>
                  <w:gridSpan w:val="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gridSpan w:val="10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7043" w:rsidRPr="00FD2D96" w:rsidRDefault="00FD7043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D2D96" w:rsidRDefault="00FD2D9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F9E" w:rsidRPr="00FD2D96" w:rsidRDefault="00B94F9E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D96" w:rsidRDefault="006F4CC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49530</wp:posOffset>
                </wp:positionV>
                <wp:extent cx="6543675" cy="123825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C6" w:rsidRDefault="006F4CC6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F76D600" wp14:editId="39CF9CAF">
                                  <wp:extent cx="6238875" cy="1076325"/>
                                  <wp:effectExtent l="0" t="0" r="9525" b="9525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6237" cy="1077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-16.1pt;margin-top:3.9pt;width:515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" fillcolor="white [3201]" strokeweight=".5pt">
                <v:textbox>
                  <w:txbxContent>
                    <w:p w:rsidR="006F4CC6" w:rsidRDefault="006F4CC6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F76D600" wp14:editId="39CF9CAF">
                            <wp:extent cx="6238875" cy="1076325"/>
                            <wp:effectExtent l="0" t="0" r="9525" b="9525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6237" cy="1077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B94F9E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61595</wp:posOffset>
                </wp:positionV>
                <wp:extent cx="6543675" cy="1990725"/>
                <wp:effectExtent l="0" t="0" r="28575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9E" w:rsidRDefault="00B94F9E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7140D7B" wp14:editId="4C59D84B">
                                  <wp:extent cx="6239921" cy="1809750"/>
                                  <wp:effectExtent l="0" t="0" r="889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6161" cy="181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left:0;text-align:left;margin-left:-16.1pt;margin-top:4.85pt;width:515.2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" fillcolor="white [3201]" strokeweight=".5pt">
                <v:textbox>
                  <w:txbxContent>
                    <w:p w:rsidR="00B94F9E" w:rsidRDefault="00B94F9E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7140D7B" wp14:editId="4C59D84B">
                            <wp:extent cx="6239921" cy="1809750"/>
                            <wp:effectExtent l="0" t="0" r="889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6161" cy="181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914"/>
        <w:gridCol w:w="914"/>
        <w:gridCol w:w="1828"/>
      </w:tblGrid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F4CC6" w:rsidRDefault="006F4CC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JELENLÉTI </w:t>
      </w:r>
      <w:proofErr w:type="gramStart"/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ÉS</w:t>
      </w:r>
      <w:proofErr w:type="gramEnd"/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RÉSZVÉTELI KÖVETELMÉNYEK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PTE </w:t>
      </w:r>
      <w:proofErr w:type="spellStart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TVSz</w:t>
      </w:r>
      <w:proofErr w:type="spellEnd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4F9E">
        <w:rPr>
          <w:rFonts w:ascii="Times New Roman" w:hAnsi="Times New Roman" w:cs="Times New Roman"/>
          <w:color w:val="000000"/>
          <w:sz w:val="24"/>
          <w:szCs w:val="24"/>
        </w:rPr>
        <w:t xml:space="preserve">45.§ (2) és </w:t>
      </w:r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tagozaton</w:t>
      </w:r>
      <w:proofErr w:type="gramEnd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egy tantárgy esetén a tantárgyi tematikában előirányzott foglalkozások több mint 30%-áról hiányzott. </w:t>
      </w:r>
    </w:p>
    <w:p w:rsid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 jelenlét ellenőrzésének módja </w:t>
      </w:r>
    </w:p>
    <w:p w:rsidR="00B94F9E" w:rsidRPr="00B94F9E" w:rsidRDefault="00B94F9E" w:rsidP="00B94F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hAnsi="Times New Roman" w:cs="Times New Roman"/>
          <w:color w:val="000000"/>
          <w:sz w:val="24"/>
          <w:szCs w:val="24"/>
        </w:rPr>
        <w:t>Előadásonként készített jelenléti ív aláírásai alapján.</w:t>
      </w:r>
    </w:p>
    <w:p w:rsidR="00B94F9E" w:rsidRPr="00B94F9E" w:rsidRDefault="00B94F9E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Számonkérés és értékelési rendszer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FE68C9" w:rsidRPr="00FE68C9" w:rsidRDefault="00FE68C9" w:rsidP="00BD38DB">
      <w:pPr>
        <w:pStyle w:val="Nincstrkz"/>
        <w:spacing w:before="120"/>
        <w:jc w:val="both"/>
        <w:rPr>
          <w:rStyle w:val="None"/>
          <w:rFonts w:eastAsia="Times New Roman"/>
          <w:bCs/>
          <w:szCs w:val="20"/>
          <w:lang w:val="hu-HU"/>
        </w:rPr>
      </w:pPr>
      <w:r w:rsidRPr="00FE68C9">
        <w:rPr>
          <w:rStyle w:val="None"/>
          <w:rFonts w:eastAsia="Times New Roman"/>
          <w:bCs/>
          <w:szCs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Tanulmányi és Vizsgaszabályzata (TVSZ) az irányadó.</w:t>
      </w: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Követelmények a szorgalmi időszakban: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aborgyakorlatok anyagából zárthelyi dolgozat eredményes teljesítése, valamint a laborvizsgálatok alapján elkészített jegyzőkönyvek leadása.</w:t>
      </w:r>
    </w:p>
    <w:p w:rsidR="009B4AD9" w:rsidRDefault="009B4AD9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Zárthelyi dolgozat a laborgyakorlatok anyagából.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ikertelenség esetén pótlásra van lehetőség az utolsó tanítási heten.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 dolgozat</w:t>
      </w:r>
      <w:r w:rsidR="00FD778F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eredményes megírása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85B5B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teljesítése.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F6AD1" w:rsidRPr="00FE68C9" w:rsidRDefault="00FD778F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elméleti e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lőadás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anyagából vizsga teljesítése</w:t>
      </w:r>
      <w:r w:rsidR="006D6D18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zóbeli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vizsga, 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írásbeli vizsga eredményétől függően.</w:t>
      </w:r>
    </w:p>
    <w:p w:rsidR="00D65270" w:rsidRDefault="00D65270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B4AD9" w:rsidRDefault="00985B5B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érdemjegy a következő arányokból tevődik össze: </w:t>
      </w:r>
    </w:p>
    <w:p w:rsidR="009B4AD9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laborgyakorlatok anyagából megszerzett </w:t>
      </w:r>
      <w:r w:rsidR="007F1C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aláírás</w:t>
      </w:r>
    </w:p>
    <w:p w:rsidR="003F6AD1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985B5B"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 anyagából teljesített vizsga</w:t>
      </w:r>
      <w:r w:rsidR="007F1C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</w:t>
      </w:r>
    </w:p>
    <w:p w:rsidR="00D75443" w:rsidRDefault="00D75443" w:rsidP="00D75443">
      <w:pPr>
        <w:keepNext/>
        <w:spacing w:after="0" w:line="240" w:lineRule="auto"/>
        <w:rPr>
          <w:rStyle w:val="Finomkiemels"/>
          <w:bCs/>
        </w:rPr>
      </w:pPr>
    </w:p>
    <w:p w:rsidR="00D75443" w:rsidRPr="00D75443" w:rsidRDefault="00D75443" w:rsidP="00D75443">
      <w:pPr>
        <w:keepNext/>
        <w:spacing w:after="0" w:line="240" w:lineRule="auto"/>
        <w:rPr>
          <w:rStyle w:val="Finomkiemels"/>
          <w:bCs/>
        </w:rPr>
      </w:pPr>
      <w:r w:rsidRPr="00D75443">
        <w:rPr>
          <w:rStyle w:val="Finomkiemels"/>
          <w:bCs/>
        </w:rPr>
        <w:t xml:space="preserve">Az érdemjegy kialakítása </w:t>
      </w:r>
      <w:r w:rsidRPr="00D75443">
        <w:rPr>
          <w:rStyle w:val="Finomkiemels"/>
          <w:sz w:val="16"/>
          <w:szCs w:val="16"/>
        </w:rPr>
        <w:t>(</w:t>
      </w:r>
      <w:proofErr w:type="spellStart"/>
      <w:r w:rsidRPr="00D75443">
        <w:rPr>
          <w:rStyle w:val="Finomkiemels"/>
          <w:sz w:val="16"/>
          <w:szCs w:val="16"/>
        </w:rPr>
        <w:t>TVSz</w:t>
      </w:r>
      <w:proofErr w:type="spellEnd"/>
      <w:r w:rsidRPr="00D75443">
        <w:rPr>
          <w:rStyle w:val="Finomkiemels"/>
          <w:sz w:val="16"/>
          <w:szCs w:val="16"/>
        </w:rPr>
        <w:t xml:space="preserve"> 47§ (3))</w:t>
      </w:r>
    </w:p>
    <w:p w:rsidR="00D75443" w:rsidRPr="00D75443" w:rsidRDefault="00D75443" w:rsidP="00D75443">
      <w:pPr>
        <w:pStyle w:val="Listaszerbekezds"/>
        <w:numPr>
          <w:ilvl w:val="0"/>
          <w:numId w:val="2"/>
        </w:numPr>
        <w:spacing w:after="0" w:line="240" w:lineRule="auto"/>
      </w:pPr>
      <w:r w:rsidRPr="00D75443">
        <w:rPr>
          <w:bCs/>
          <w:i/>
          <w:iCs/>
        </w:rPr>
        <w:t xml:space="preserve">30 </w:t>
      </w:r>
      <w:r w:rsidRPr="00D75443">
        <w:t>%-ban az évközi teljesítmény a gyakorlatok anyagából</w:t>
      </w:r>
    </w:p>
    <w:p w:rsidR="00D75443" w:rsidRPr="00637494" w:rsidRDefault="00D75443" w:rsidP="00D75443">
      <w:pPr>
        <w:pStyle w:val="Listaszerbekezds"/>
        <w:numPr>
          <w:ilvl w:val="0"/>
          <w:numId w:val="2"/>
        </w:numPr>
        <w:spacing w:after="0" w:line="240" w:lineRule="auto"/>
      </w:pPr>
      <w:proofErr w:type="gramStart"/>
      <w:r w:rsidRPr="00D75443">
        <w:rPr>
          <w:bCs/>
          <w:i/>
          <w:iCs/>
        </w:rPr>
        <w:t xml:space="preserve">70 </w:t>
      </w:r>
      <w:r w:rsidRPr="00D75443">
        <w:t xml:space="preserve"> %</w:t>
      </w:r>
      <w:proofErr w:type="gramEnd"/>
      <w:r w:rsidRPr="00D75443">
        <w:t>-ban</w:t>
      </w:r>
      <w:r w:rsidRPr="00637494">
        <w:t xml:space="preserve"> a vizsgán nyújtott teljesítmény alapján</w:t>
      </w:r>
      <w:r>
        <w:t xml:space="preserve">, az előadások anyagából </w:t>
      </w:r>
    </w:p>
    <w:p w:rsidR="00D75443" w:rsidRDefault="00D75443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5443" w:rsidRDefault="00D75443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561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Laborgyakorlat számonkérése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5616A" w:rsidRPr="0065616A" w:rsidRDefault="0065616A" w:rsidP="006561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616A">
        <w:rPr>
          <w:rFonts w:ascii="Times New Roman" w:hAnsi="Times New Roman" w:cs="Times New Roman"/>
          <w:sz w:val="24"/>
        </w:rPr>
        <w:t xml:space="preserve">A félév során 3 teszt jellegű számonkérés 15-15 percben. A hallgatók lehetőséget kapnak egy általuk kiválasztott és az oktatóval egyeztetett érdekes épület vagy építmény bemutatására 5-10 percben. A prezentációban az épületet az </w:t>
      </w:r>
      <w:r w:rsidR="00423DCF" w:rsidRPr="0065616A">
        <w:rPr>
          <w:rFonts w:ascii="Times New Roman" w:hAnsi="Times New Roman" w:cs="Times New Roman"/>
          <w:sz w:val="24"/>
        </w:rPr>
        <w:t>anyagválasztás</w:t>
      </w:r>
      <w:r w:rsidRPr="0065616A">
        <w:rPr>
          <w:rFonts w:ascii="Times New Roman" w:hAnsi="Times New Roman" w:cs="Times New Roman"/>
          <w:sz w:val="24"/>
        </w:rPr>
        <w:t xml:space="preserve"> szempontjából kell megvizsgálni.</w:t>
      </w: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5270" w:rsidRPr="00637494" w:rsidRDefault="00D65270" w:rsidP="00D65270">
      <w:pPr>
        <w:ind w:left="851" w:hanging="425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  <w:r>
        <w:rPr>
          <w:rStyle w:val="Finomkiemels"/>
          <w:sz w:val="16"/>
          <w:szCs w:val="16"/>
        </w:rPr>
        <w:t xml:space="preserve"> </w:t>
      </w:r>
    </w:p>
    <w:tbl>
      <w:tblPr>
        <w:tblStyle w:val="GridTableLight"/>
        <w:tblW w:w="8500" w:type="dxa"/>
        <w:tblInd w:w="846" w:type="dxa"/>
        <w:tblLook w:val="04A0" w:firstRow="1" w:lastRow="0" w:firstColumn="1" w:lastColumn="0" w:noHBand="0" w:noVBand="1"/>
      </w:tblPr>
      <w:tblGrid>
        <w:gridCol w:w="2806"/>
        <w:gridCol w:w="2693"/>
        <w:gridCol w:w="3001"/>
      </w:tblGrid>
      <w:tr w:rsidR="00D65270" w:rsidRPr="00637494" w:rsidTr="00D65270">
        <w:tc>
          <w:tcPr>
            <w:tcW w:w="2806" w:type="dxa"/>
            <w:vAlign w:val="center"/>
          </w:tcPr>
          <w:p w:rsidR="00D65270" w:rsidRPr="00637494" w:rsidRDefault="00D65270" w:rsidP="00E25B8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2693" w:type="dxa"/>
            <w:vAlign w:val="center"/>
          </w:tcPr>
          <w:p w:rsidR="00D65270" w:rsidRPr="00637494" w:rsidRDefault="00D65270" w:rsidP="00E25B8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3001" w:type="dxa"/>
            <w:vAlign w:val="center"/>
          </w:tcPr>
          <w:p w:rsidR="00D65270" w:rsidRPr="00637494" w:rsidRDefault="00D65270" w:rsidP="00E25B84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ind w:left="45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1. </w:t>
            </w:r>
            <w:r>
              <w:rPr>
                <w:i/>
                <w:iCs/>
              </w:rPr>
              <w:t>teszt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max </w:t>
            </w:r>
            <w:r>
              <w:rPr>
                <w:i/>
                <w:iCs/>
              </w:rPr>
              <w:t>2</w:t>
            </w:r>
            <w:r w:rsidRPr="000210A4">
              <w:rPr>
                <w:i/>
                <w:iCs/>
              </w:rPr>
              <w:t>0 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Pr="000210A4">
              <w:rPr>
                <w:i/>
                <w:iCs/>
              </w:rPr>
              <w:t>0 %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2. </w:t>
            </w:r>
            <w:r>
              <w:rPr>
                <w:i/>
                <w:iCs/>
              </w:rPr>
              <w:t>teszt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max </w:t>
            </w:r>
            <w:r>
              <w:rPr>
                <w:i/>
                <w:iCs/>
              </w:rPr>
              <w:t>2</w:t>
            </w:r>
            <w:r w:rsidRPr="000210A4">
              <w:rPr>
                <w:i/>
                <w:iCs/>
              </w:rPr>
              <w:t>0 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 3</w:t>
            </w:r>
            <w:r w:rsidRPr="000210A4">
              <w:rPr>
                <w:i/>
                <w:iCs/>
              </w:rPr>
              <w:t>0 %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rPr>
                <w:i/>
                <w:iCs/>
              </w:rPr>
            </w:pPr>
            <w:r>
              <w:rPr>
                <w:i/>
                <w:iCs/>
              </w:rPr>
              <w:t>prezentáció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 w:rsidRPr="000210A4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 xml:space="preserve">20 </w:t>
            </w:r>
            <w:r w:rsidRPr="000210A4">
              <w:rPr>
                <w:i/>
                <w:iCs/>
              </w:rPr>
              <w:t>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 4</w:t>
            </w:r>
            <w:r w:rsidRPr="000210A4">
              <w:rPr>
                <w:i/>
                <w:iCs/>
              </w:rPr>
              <w:t>0 %</w:t>
            </w:r>
          </w:p>
        </w:tc>
      </w:tr>
    </w:tbl>
    <w:p w:rsidR="00D65270" w:rsidRDefault="00D65270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5270" w:rsidRPr="00637494" w:rsidRDefault="00D65270" w:rsidP="00D65270">
      <w:pPr>
        <w:ind w:left="284" w:hanging="284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:rsidR="00D65270" w:rsidRPr="00A23C2C" w:rsidRDefault="00D65270" w:rsidP="00D65270">
      <w:pPr>
        <w:rPr>
          <w:sz w:val="24"/>
        </w:rPr>
      </w:pPr>
      <w:r w:rsidRPr="00A23C2C">
        <w:rPr>
          <w:i/>
          <w:iCs/>
          <w:szCs w:val="16"/>
        </w:rPr>
        <w:t xml:space="preserve">A javításra, ismétlésre és pótlásra vonatkozó különös szabályokat a </w:t>
      </w:r>
      <w:proofErr w:type="spellStart"/>
      <w:r w:rsidRPr="00A23C2C">
        <w:rPr>
          <w:i/>
          <w:iCs/>
          <w:szCs w:val="16"/>
        </w:rPr>
        <w:t>TVSz</w:t>
      </w:r>
      <w:proofErr w:type="spellEnd"/>
      <w:r w:rsidRPr="00A23C2C">
        <w:rPr>
          <w:i/>
          <w:iCs/>
          <w:szCs w:val="16"/>
        </w:rPr>
        <w:t xml:space="preserve"> általános szabályaival együttesen kell értelmezni és alkalmazni. Pl.: minden teszt és a beadandó jegyzőkönyvek</w:t>
      </w:r>
      <w:proofErr w:type="gramStart"/>
      <w:r w:rsidRPr="00A23C2C">
        <w:rPr>
          <w:i/>
          <w:iCs/>
          <w:szCs w:val="16"/>
        </w:rPr>
        <w:t>, …</w:t>
      </w:r>
      <w:proofErr w:type="gramEnd"/>
      <w:r w:rsidRPr="00A23C2C">
        <w:rPr>
          <w:i/>
          <w:iCs/>
          <w:szCs w:val="16"/>
        </w:rPr>
        <w:t xml:space="preserve">, a szorgalmi időszakban legalább egy-egy alkalommal pótolhatók/javíthatók, továbbá a vizsgaidőszak első két hetében legalább egy alkalommal lehetséges </w:t>
      </w:r>
    </w:p>
    <w:p w:rsidR="00B94F9E" w:rsidRDefault="00B94F9E" w:rsidP="00D65270">
      <w:pPr>
        <w:rPr>
          <w:rStyle w:val="Finomkiemels"/>
          <w:b/>
          <w:bCs/>
        </w:rPr>
      </w:pPr>
    </w:p>
    <w:p w:rsidR="00D65270" w:rsidRPr="00637494" w:rsidRDefault="00D65270" w:rsidP="00D65270">
      <w:pPr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 xml:space="preserve">Az érdemjegy kialakításának módja %-os bontásban </w:t>
      </w:r>
    </w:p>
    <w:p w:rsidR="00D65270" w:rsidRPr="001F4310" w:rsidRDefault="00D65270" w:rsidP="00D65270">
      <w:r w:rsidRPr="004E01E0">
        <w:rPr>
          <w:rStyle w:val="Finomkiemels"/>
          <w:szCs w:val="16"/>
        </w:rPr>
        <w:t>Az összesített teljesítmény alapján az alábbi szerint.</w:t>
      </w: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D65270" w:rsidRPr="00637494" w:rsidTr="00E25B84">
        <w:tc>
          <w:tcPr>
            <w:tcW w:w="1696" w:type="dxa"/>
            <w:vAlign w:val="center"/>
          </w:tcPr>
          <w:p w:rsidR="00D65270" w:rsidRPr="00637494" w:rsidRDefault="00D65270" w:rsidP="00D65270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pPr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85 % …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40 % alatt</w:t>
            </w:r>
          </w:p>
        </w:tc>
      </w:tr>
    </w:tbl>
    <w:p w:rsidR="00D65270" w:rsidRPr="00637494" w:rsidRDefault="00D65270" w:rsidP="00D65270">
      <w:r w:rsidRPr="00C03DBA">
        <w:t>Az egyes érdemjegyeknél megadott alsó határérték már az adott érdemjegyhez tartozik.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Az aláírás megszerzésének feltétele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 xml:space="preserve">(40%-os évközi minősítés.)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94F9E">
        <w:rPr>
          <w:rFonts w:ascii="Calibri" w:hAnsi="Calibri" w:cs="Calibri"/>
          <w:color w:val="000000"/>
          <w:sz w:val="24"/>
          <w:szCs w:val="24"/>
        </w:rPr>
        <w:t>TVSz</w:t>
      </w:r>
      <w:proofErr w:type="spellEnd"/>
      <w:r w:rsidRPr="00B94F9E">
        <w:rPr>
          <w:rFonts w:ascii="Calibri" w:hAnsi="Calibri" w:cs="Calibri"/>
          <w:color w:val="000000"/>
          <w:sz w:val="24"/>
          <w:szCs w:val="24"/>
        </w:rPr>
        <w:t xml:space="preserve"> szerint max 30%-os hiányzás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 xml:space="preserve">Félév során, mindegyik teszt dolgozat külön-külön minimum 40%-os legyen </w:t>
      </w:r>
    </w:p>
    <w:p w:rsidR="00B94F9E" w:rsidRPr="00B94F9E" w:rsidRDefault="00B94F9E" w:rsidP="00B94F9E">
      <w:pPr>
        <w:rPr>
          <w:rStyle w:val="Finomkiemels"/>
          <w:b/>
          <w:bCs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>Jegyzőkönyvek leadása</w:t>
      </w:r>
    </w:p>
    <w:p w:rsidR="00D65270" w:rsidRPr="00B94F9E" w:rsidRDefault="00D65270" w:rsidP="00D65270">
      <w:pPr>
        <w:rPr>
          <w:rFonts w:ascii="Times New Roman" w:hAnsi="Times New Roman" w:cs="Times New Roman"/>
          <w:sz w:val="24"/>
          <w:szCs w:val="24"/>
        </w:rPr>
      </w:pPr>
      <w:r w:rsidRPr="00B94F9E">
        <w:rPr>
          <w:rStyle w:val="Finomkiemels"/>
          <w:rFonts w:ascii="Times New Roman" w:hAnsi="Times New Roman" w:cs="Times New Roman"/>
          <w:b/>
          <w:bCs/>
          <w:sz w:val="24"/>
          <w:szCs w:val="24"/>
        </w:rPr>
        <w:t>Pótlási lehetőségek az aláírás megszerzéséhez</w:t>
      </w:r>
      <w:r w:rsidRPr="00B94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F9E">
        <w:rPr>
          <w:rFonts w:ascii="Times New Roman" w:hAnsi="Times New Roman" w:cs="Times New Roman"/>
          <w:sz w:val="24"/>
          <w:szCs w:val="24"/>
        </w:rPr>
        <w:t xml:space="preserve">(PTE </w:t>
      </w:r>
      <w:proofErr w:type="spellStart"/>
      <w:r w:rsidRPr="00B94F9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B94F9E">
        <w:rPr>
          <w:rFonts w:ascii="Times New Roman" w:hAnsi="Times New Roman" w:cs="Times New Roman"/>
          <w:sz w:val="24"/>
          <w:szCs w:val="24"/>
        </w:rPr>
        <w:t xml:space="preserve"> 50§(2))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A javításra, ismétlésre és pótlásra vonatkozó különös szabályokat a TVSZ általános szabályaival együttesen kell értelmezni és alkalmazni: 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i/>
          <w:iCs/>
          <w:sz w:val="24"/>
          <w:szCs w:val="24"/>
        </w:rPr>
        <w:t>A féléves gyakorlati anyagból ZH és a beadandó jegyzőkönyvek</w:t>
      </w:r>
      <w:proofErr w:type="gramStart"/>
      <w:r w:rsidRPr="00B94F9E">
        <w:rPr>
          <w:rFonts w:ascii="Times New Roman" w:hAnsi="Times New Roman" w:cs="Times New Roman"/>
          <w:i/>
          <w:iCs/>
          <w:sz w:val="24"/>
          <w:szCs w:val="24"/>
        </w:rPr>
        <w:t>, …</w:t>
      </w:r>
      <w:proofErr w:type="gramEnd"/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B94F9E">
        <w:rPr>
          <w:rFonts w:ascii="Times New Roman" w:hAnsi="Times New Roman" w:cs="Times New Roman"/>
          <w:i/>
          <w:iCs/>
          <w:sz w:val="24"/>
          <w:szCs w:val="24"/>
        </w:rPr>
        <w:t>ZH-k</w:t>
      </w:r>
      <w:proofErr w:type="spellEnd"/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, a beadandók, …, javítása/pótlása az aláírás megszerzése érekében. 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F9E">
        <w:rPr>
          <w:rFonts w:ascii="Times New Roman" w:hAnsi="Times New Roman" w:cs="Times New Roman"/>
          <w:b/>
          <w:sz w:val="24"/>
          <w:szCs w:val="24"/>
        </w:rPr>
        <w:t>Félév  javítási</w:t>
      </w:r>
      <w:proofErr w:type="gramEnd"/>
      <w:r w:rsidRPr="00B94F9E">
        <w:rPr>
          <w:rFonts w:ascii="Times New Roman" w:hAnsi="Times New Roman" w:cs="Times New Roman"/>
          <w:b/>
          <w:sz w:val="24"/>
          <w:szCs w:val="24"/>
        </w:rPr>
        <w:t xml:space="preserve"> lehetősége</w:t>
      </w:r>
      <w:r w:rsidRPr="00B94F9E">
        <w:rPr>
          <w:rFonts w:ascii="Times New Roman" w:hAnsi="Times New Roman" w:cs="Times New Roman"/>
          <w:sz w:val="24"/>
          <w:szCs w:val="24"/>
        </w:rPr>
        <w:t>, aláírás szerzés az első vizsgahéten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Vizsga típusa</w:t>
      </w: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 (írásbeli, szóbeli): írásbeli, szóbeli kiegészítéssel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vizsga minimum </w:t>
      </w:r>
      <w:proofErr w:type="gramStart"/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40  %</w:t>
      </w:r>
      <w:proofErr w:type="gramEnd"/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-os teljesítés esetén sikeres. </w:t>
      </w: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5270" w:rsidRPr="00B94F9E" w:rsidRDefault="00D65270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Oktatási módszer:</w:t>
      </w: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Multimédiás elméleti előadások tartása. Építőanyag termékek tulajdonságaikat szemléltető bemutatók tartása. Az anyagok minősítő vizsgálatainak bemutatása</w:t>
      </w:r>
      <w:r w:rsidR="00DC6836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4AD9" w:rsidRPr="00B94F9E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9B4AD9" w:rsidRPr="00B94F9E" w:rsidRDefault="00B94F9E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irodalom: Dr. Orbán József: Építőanyagok 1. </w:t>
      </w:r>
      <w:r w:rsidR="002744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2023/24 </w:t>
      </w:r>
      <w:bookmarkStart w:id="0" w:name="_GoBack"/>
      <w:bookmarkEnd w:id="0"/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PTE-MIK jegyzetfüzet.</w:t>
      </w:r>
    </w:p>
    <w:p w:rsidR="009B4AD9" w:rsidRPr="00B94F9E" w:rsidRDefault="00B94F9E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</w:t>
      </w:r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irodalom: Dr. Balázs György: Építőanyagok és kémia. Tankönyvkiadó.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FE68C9" w:rsidSect="00B94F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8D1"/>
    <w:multiLevelType w:val="hybridMultilevel"/>
    <w:tmpl w:val="1338920C"/>
    <w:lvl w:ilvl="0" w:tplc="1CF4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A45F8"/>
    <w:multiLevelType w:val="hybridMultilevel"/>
    <w:tmpl w:val="DD745CE2"/>
    <w:lvl w:ilvl="0" w:tplc="72324B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21719"/>
    <w:rsid w:val="000559D1"/>
    <w:rsid w:val="000B6B87"/>
    <w:rsid w:val="000B6DD6"/>
    <w:rsid w:val="000C461E"/>
    <w:rsid w:val="00115DDC"/>
    <w:rsid w:val="00122DDC"/>
    <w:rsid w:val="00166257"/>
    <w:rsid w:val="001E2F65"/>
    <w:rsid w:val="00202C72"/>
    <w:rsid w:val="00202E95"/>
    <w:rsid w:val="002079A1"/>
    <w:rsid w:val="00270D25"/>
    <w:rsid w:val="00274460"/>
    <w:rsid w:val="002C2802"/>
    <w:rsid w:val="00322841"/>
    <w:rsid w:val="003720D1"/>
    <w:rsid w:val="00394032"/>
    <w:rsid w:val="003C12A5"/>
    <w:rsid w:val="003C357A"/>
    <w:rsid w:val="003F6AD1"/>
    <w:rsid w:val="00414500"/>
    <w:rsid w:val="00423DCF"/>
    <w:rsid w:val="00455DBD"/>
    <w:rsid w:val="0046284C"/>
    <w:rsid w:val="004714F3"/>
    <w:rsid w:val="00485279"/>
    <w:rsid w:val="004B142D"/>
    <w:rsid w:val="004C674B"/>
    <w:rsid w:val="004D2363"/>
    <w:rsid w:val="004E4006"/>
    <w:rsid w:val="004F601C"/>
    <w:rsid w:val="00531F56"/>
    <w:rsid w:val="005F09CA"/>
    <w:rsid w:val="00651C63"/>
    <w:rsid w:val="0065616A"/>
    <w:rsid w:val="00660DAF"/>
    <w:rsid w:val="0066563B"/>
    <w:rsid w:val="00697E35"/>
    <w:rsid w:val="006A6DBB"/>
    <w:rsid w:val="006D3F62"/>
    <w:rsid w:val="006D41E0"/>
    <w:rsid w:val="006D6D18"/>
    <w:rsid w:val="006F4CC6"/>
    <w:rsid w:val="00701951"/>
    <w:rsid w:val="007662CA"/>
    <w:rsid w:val="0076654D"/>
    <w:rsid w:val="007767D3"/>
    <w:rsid w:val="00782552"/>
    <w:rsid w:val="007F1752"/>
    <w:rsid w:val="007F1CA2"/>
    <w:rsid w:val="007F751A"/>
    <w:rsid w:val="0083168E"/>
    <w:rsid w:val="008368C4"/>
    <w:rsid w:val="00846AD6"/>
    <w:rsid w:val="008645AE"/>
    <w:rsid w:val="008D6F5B"/>
    <w:rsid w:val="00903725"/>
    <w:rsid w:val="00931D1C"/>
    <w:rsid w:val="00985B5B"/>
    <w:rsid w:val="009B4AD9"/>
    <w:rsid w:val="00A32C24"/>
    <w:rsid w:val="00A523AC"/>
    <w:rsid w:val="00A8546A"/>
    <w:rsid w:val="00AB4816"/>
    <w:rsid w:val="00B307B6"/>
    <w:rsid w:val="00B37E3C"/>
    <w:rsid w:val="00B41DDA"/>
    <w:rsid w:val="00B94F9E"/>
    <w:rsid w:val="00BD38DB"/>
    <w:rsid w:val="00C77BFE"/>
    <w:rsid w:val="00CC5D53"/>
    <w:rsid w:val="00CC6FE0"/>
    <w:rsid w:val="00CC6FE2"/>
    <w:rsid w:val="00CE6B05"/>
    <w:rsid w:val="00CE7703"/>
    <w:rsid w:val="00D65270"/>
    <w:rsid w:val="00D716B9"/>
    <w:rsid w:val="00D75443"/>
    <w:rsid w:val="00DC4248"/>
    <w:rsid w:val="00DC6836"/>
    <w:rsid w:val="00DE36A2"/>
    <w:rsid w:val="00E1114A"/>
    <w:rsid w:val="00E23D91"/>
    <w:rsid w:val="00E351C1"/>
    <w:rsid w:val="00E45472"/>
    <w:rsid w:val="00EA1BC3"/>
    <w:rsid w:val="00EB55EE"/>
    <w:rsid w:val="00EC54C7"/>
    <w:rsid w:val="00F2144F"/>
    <w:rsid w:val="00F60F50"/>
    <w:rsid w:val="00F879FE"/>
    <w:rsid w:val="00F93904"/>
    <w:rsid w:val="00FB774A"/>
    <w:rsid w:val="00FD2D96"/>
    <w:rsid w:val="00FD7043"/>
    <w:rsid w:val="00FD778F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5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  <w:style w:type="character" w:styleId="Finomkiemels">
    <w:name w:val="Subtle Emphasis"/>
    <w:uiPriority w:val="19"/>
    <w:qFormat/>
    <w:rsid w:val="00D75443"/>
    <w:rPr>
      <w:i/>
      <w:iCs/>
    </w:rPr>
  </w:style>
  <w:style w:type="table" w:customStyle="1" w:styleId="GridTableLight">
    <w:name w:val="Grid Table Light"/>
    <w:basedOn w:val="Normltblzat"/>
    <w:uiPriority w:val="40"/>
    <w:rsid w:val="00D65270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D6527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5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  <w:style w:type="character" w:styleId="Finomkiemels">
    <w:name w:val="Subtle Emphasis"/>
    <w:uiPriority w:val="19"/>
    <w:qFormat/>
    <w:rsid w:val="00D75443"/>
    <w:rPr>
      <w:i/>
      <w:iCs/>
    </w:rPr>
  </w:style>
  <w:style w:type="table" w:customStyle="1" w:styleId="GridTableLight">
    <w:name w:val="Grid Table Light"/>
    <w:basedOn w:val="Normltblzat"/>
    <w:uiPriority w:val="40"/>
    <w:rsid w:val="00D65270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D6527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rpati.kinga@mik.pte.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rban.jozsef@mik.p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F069-96DC-4498-BE46-AB423989D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0CC95D-B2A3-4BC2-AD1B-160615C7E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3DC5A-0E21-4E8C-BAE9-0A175B9A4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1316</Words>
  <Characters>9088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9</cp:revision>
  <cp:lastPrinted>2019-09-02T08:06:00Z</cp:lastPrinted>
  <dcterms:created xsi:type="dcterms:W3CDTF">2022-09-01T10:45:00Z</dcterms:created>
  <dcterms:modified xsi:type="dcterms:W3CDTF">2023-09-06T11:47:00Z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