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i/>
          <w:i/>
        </w:rPr>
      </w:pPr>
      <w:r>
        <w:rPr>
          <w:b/>
          <w:i/>
        </w:rPr>
        <w:t>1.sz. Melléklet</w:t>
      </w:r>
    </w:p>
    <w:p>
      <w:pPr>
        <w:pStyle w:val="Normal"/>
        <w:jc w:val="right"/>
        <w:rPr>
          <w:i/>
          <w:i/>
        </w:rPr>
      </w:pPr>
      <w:r>
        <w:rPr>
          <w:i/>
        </w:rPr>
        <w:t>Ajánlott minta: „Tantárgyleírás, tantárgyi tematika és teljesítési követelmények”</w:t>
      </w:r>
    </w:p>
    <w:p>
      <w:pPr>
        <w:pStyle w:val="Heading1"/>
        <w:shd w:val="clear" w:fill="C7C7C7"/>
        <w:rPr/>
      </w:pPr>
      <w:r>
        <w:rPr/>
        <w:t xml:space="preserve">Tantárgyi tematika és teljesítési követelmények </w:t>
        <w:br/>
        <w:t>…2022./2023….. 1.. félév</w:t>
      </w:r>
    </w:p>
    <w:tbl>
      <w:tblPr>
        <w:tblStyle w:val="Table1"/>
        <w:tblW w:w="103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10"/>
        <w:gridCol w:w="6683"/>
      </w:tblGrid>
      <w:tr>
        <w:trPr/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color w:val="000000"/>
              </w:rPr>
            </w:pPr>
            <w:r>
              <w:rPr>
                <w:rFonts w:eastAsia="Calibri" w:cs="Calibri"/>
                <w:color w:val="000000"/>
              </w:rPr>
              <w:t>Cím</w:t>
            </w:r>
          </w:p>
        </w:tc>
        <w:tc>
          <w:tcPr>
            <w:tcW w:w="6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 w:val="false"/>
                <w:color w:val="000000"/>
                <w:sz w:val="24"/>
                <w:szCs w:val="24"/>
              </w:rPr>
              <w:t>Irányítástechnika 1</w:t>
            </w:r>
          </w:p>
        </w:tc>
      </w:tr>
      <w:tr>
        <w:trPr/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Tárgykód</w:t>
            </w:r>
          </w:p>
        </w:tc>
        <w:tc>
          <w:tcPr>
            <w:tcW w:w="6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rFonts w:eastAsia="Calibri" w:cs="Calibri"/>
                <w:b/>
                <w:i w:val="false"/>
                <w:color w:val="000000"/>
              </w:rPr>
              <w:t>IVB197M</w:t>
            </w:r>
            <w:r>
              <w:rPr>
                <w:rFonts w:eastAsia="Calibri" w:cs="Calibri"/>
                <w:b/>
                <w:i w:val="false"/>
                <w:color w:val="000000"/>
              </w:rPr>
              <w:t>L</w:t>
            </w:r>
            <w:r>
              <w:rPr>
                <w:rFonts w:eastAsia="Calibri" w:cs="Calibri"/>
                <w:b/>
                <w:i w:val="false"/>
                <w:color w:val="000000"/>
              </w:rPr>
              <w:t>VM</w:t>
            </w:r>
          </w:p>
        </w:tc>
      </w:tr>
      <w:tr>
        <w:trPr/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Heti óraszám: ea/gy/lab</w:t>
            </w:r>
          </w:p>
        </w:tc>
        <w:tc>
          <w:tcPr>
            <w:tcW w:w="6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rFonts w:eastAsia="Calibri" w:cs="Calibri"/>
                <w:b/>
                <w:i w:val="false"/>
                <w:color w:val="000000"/>
              </w:rPr>
              <w:t>előadás 2, gyakorlat 2</w:t>
            </w:r>
          </w:p>
        </w:tc>
      </w:tr>
      <w:tr>
        <w:trPr/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Kreditpont</w:t>
            </w:r>
          </w:p>
        </w:tc>
        <w:tc>
          <w:tcPr>
            <w:tcW w:w="6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rFonts w:eastAsia="Calibri" w:cs="Calibri"/>
                <w:b/>
                <w:i w:val="false"/>
                <w:color w:val="000000"/>
              </w:rPr>
              <w:t>4</w:t>
            </w:r>
          </w:p>
        </w:tc>
      </w:tr>
      <w:tr>
        <w:trPr/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Szak(ok)/ típus</w:t>
            </w:r>
          </w:p>
        </w:tc>
        <w:tc>
          <w:tcPr>
            <w:tcW w:w="6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Villamosmérnöki Bsc</w:t>
            </w:r>
          </w:p>
        </w:tc>
      </w:tr>
      <w:tr>
        <w:trPr/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Tagozat</w:t>
            </w:r>
          </w:p>
        </w:tc>
        <w:tc>
          <w:tcPr>
            <w:tcW w:w="6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b/>
              </w:rPr>
              <w:t>levelező</w:t>
            </w:r>
          </w:p>
        </w:tc>
      </w:tr>
      <w:tr>
        <w:trPr/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Követelmény</w:t>
            </w:r>
          </w:p>
        </w:tc>
        <w:tc>
          <w:tcPr>
            <w:tcW w:w="6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rFonts w:eastAsia="Calibri" w:cs="Calibri"/>
                <w:b/>
                <w:i w:val="false"/>
                <w:color w:val="000000"/>
              </w:rPr>
              <w:t>vizsga</w:t>
            </w:r>
          </w:p>
        </w:tc>
      </w:tr>
      <w:tr>
        <w:trPr/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Meghirdetés féléve</w:t>
            </w:r>
          </w:p>
        </w:tc>
        <w:tc>
          <w:tcPr>
            <w:tcW w:w="6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őszi</w:t>
            </w:r>
          </w:p>
        </w:tc>
      </w:tr>
      <w:tr>
        <w:trPr/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Előzetes követelmény(ek)</w:t>
            </w:r>
          </w:p>
        </w:tc>
        <w:tc>
          <w:tcPr>
            <w:tcW w:w="6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Digitális Technika 1.</w:t>
            </w:r>
          </w:p>
        </w:tc>
      </w:tr>
      <w:tr>
        <w:trPr/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Oktató tanszék(ek)</w:t>
            </w:r>
          </w:p>
        </w:tc>
        <w:tc>
          <w:tcPr>
            <w:tcW w:w="6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rFonts w:eastAsia="Calibri" w:cs="Calibri"/>
                <w:b/>
                <w:i w:val="false"/>
                <w:color w:val="000000"/>
              </w:rPr>
              <w:t>Automatizálási Tanszék</w:t>
            </w:r>
          </w:p>
        </w:tc>
      </w:tr>
      <w:tr>
        <w:trPr/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Tárgyfelelős </w:t>
            </w:r>
          </w:p>
        </w:tc>
        <w:tc>
          <w:tcPr>
            <w:tcW w:w="6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Helmich József</w:t>
            </w:r>
          </w:p>
        </w:tc>
      </w:tr>
      <w:tr>
        <w:trPr/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Oktatók</w:t>
            </w:r>
          </w:p>
        </w:tc>
        <w:tc>
          <w:tcPr>
            <w:tcW w:w="6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Helmich József fősk.docens, Malkó Tibor Intézeti mérnök</w:t>
            </w:r>
          </w:p>
        </w:tc>
      </w:tr>
      <w:tr>
        <w:trPr/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6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Heading1"/>
        <w:shd w:val="clear" w:fill="C7C7C7"/>
        <w:rPr>
          <w:rFonts w:ascii="Times New Roman" w:hAnsi="Times New Roman" w:eastAsia="Times New Roman" w:cs="Times New Roman"/>
          <w:sz w:val="20"/>
          <w:szCs w:val="20"/>
        </w:rPr>
      </w:pPr>
      <w:r>
        <w:rPr/>
        <w:t>Tárgyleírás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fill="DFDFDF"/>
        <w:rPr/>
      </w:pPr>
      <w:r>
        <w:rPr/>
        <w:t>…</w:t>
      </w:r>
      <w:r>
        <w:rPr/>
        <w:t>Lineáris szabályozás elmélet felelevenítése( Stabilítás vizsgálat, kompenzálás, szabályozások beállítása)</w:t>
      </w:r>
    </w:p>
    <w:p>
      <w:pPr>
        <w:pStyle w:val="Normal"/>
        <w:shd w:val="clear" w:fill="DFDFDF"/>
        <w:rPr/>
      </w:pPr>
      <w:r>
        <w:rPr/>
        <w:t>Nemlinearitás fogalma, lényeges eltérés a lineáristól. Nemlineáris Szabályozások stabilítás vizsgálata. ( Leíró függvény, fázissík módszer.</w:t>
      </w:r>
    </w:p>
    <w:p>
      <w:pPr>
        <w:pStyle w:val="Normal"/>
        <w:shd w:val="clear" w:fill="DFDFDF"/>
        <w:rPr/>
      </w:pPr>
      <w:r>
        <w:rPr/>
        <w:t>Adaptiv és optimális szabályozások elve, megvalósítási lehetőségek</w:t>
      </w:r>
    </w:p>
    <w:p>
      <w:pPr>
        <w:pStyle w:val="Normal"/>
        <w:shd w:val="clear" w:fill="DFDFDF"/>
        <w:rPr/>
      </w:pPr>
      <w:r>
        <w:rPr/>
        <w:t>Mintavételes szabályozások tárgyalási módja, Shannon tételei</w:t>
      </w:r>
    </w:p>
    <w:p>
      <w:pPr>
        <w:pStyle w:val="Normal"/>
        <w:shd w:val="clear" w:fill="DFDFDF"/>
        <w:rPr/>
      </w:pPr>
      <w:r>
        <w:rPr/>
        <w:t>Fizikai és matematikai mintavételezés</w:t>
      </w:r>
    </w:p>
    <w:p>
      <w:pPr>
        <w:pStyle w:val="Normal"/>
        <w:shd w:val="clear" w:fill="DFDFDF"/>
        <w:rPr/>
      </w:pPr>
      <w:r>
        <w:rPr/>
        <w:t>Közvetlen digitális (DDC) szabályozás matematikai modellje</w:t>
      </w:r>
    </w:p>
    <w:p>
      <w:pPr>
        <w:pStyle w:val="Normal"/>
        <w:shd w:val="clear" w:fill="DFDFDF"/>
        <w:rPr/>
      </w:pPr>
      <w:r>
        <w:rPr/>
        <w:t>Impulzus átviteli függvények meghatározása.PID tag impulzus átviteli függvényének meghatározása.</w:t>
      </w:r>
    </w:p>
    <w:p>
      <w:pPr>
        <w:pStyle w:val="Normal"/>
        <w:shd w:val="clear" w:fill="DFDFDF"/>
        <w:rPr/>
      </w:pPr>
      <w:r>
        <w:rPr/>
        <w:t>Impulzus átviteli függvényből a szabályozó algoritmus feírása</w:t>
      </w:r>
    </w:p>
    <w:p>
      <w:pPr>
        <w:pStyle w:val="Normal"/>
        <w:shd w:val="clear" w:fill="DFDFDF"/>
        <w:rPr/>
      </w:pPr>
      <w:r>
        <w:rPr/>
        <w:t>Mintavételi idő meghatározása, konkrét feladaton keresztül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Heading1"/>
        <w:shd w:val="clear" w:fill="C7C7C7"/>
        <w:rPr/>
      </w:pPr>
      <w:r>
        <w:rPr/>
        <w:t>Tárgytematika</w:t>
      </w:r>
    </w:p>
    <w:p>
      <w:pPr>
        <w:pStyle w:val="Normal"/>
        <w:rPr/>
      </w:pPr>
      <w:r>
        <w:rPr>
          <w:i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9"/>
        </w:numPr>
        <w:ind w:left="720" w:hanging="360"/>
        <w:rPr>
          <w:rFonts w:ascii="Times New Roman" w:hAnsi="Times New Roman" w:eastAsia="Times New Roman" w:cs="Times New Roman"/>
          <w:b/>
          <w:b/>
        </w:rPr>
      </w:pPr>
      <w:r>
        <w:rPr>
          <w:b/>
        </w:rPr>
        <w:t>Az oktatás célja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fill="DFDFDF"/>
        <w:jc w:val="left"/>
        <w:rPr/>
      </w:pPr>
      <w:r>
        <w:rPr/>
        <w:t>…</w:t>
      </w:r>
    </w:p>
    <w:p>
      <w:pPr>
        <w:pStyle w:val="Normal"/>
        <w:shd w:val="clear" w:fill="DFDFDF"/>
        <w:jc w:val="left"/>
        <w:rPr/>
      </w:pPr>
      <w:r>
        <w:rPr/>
        <w:t>Korszerű szabályozási ismeretek elsajátítása. Áttekintő ismeretek a korszerű szabályozás elméleti és gyakorlati fejlődésének irányára. Adaptív optimális és DDC  szabályozások megvalósítási lehetőségei</w:t>
      </w:r>
    </w:p>
    <w:p>
      <w:pPr>
        <w:pStyle w:val="Normal"/>
        <w:shd w:val="clear" w:fill="DFDFDF"/>
        <w:jc w:val="left"/>
        <w:rPr/>
      </w:pPr>
      <w:r>
        <w:rPr/>
      </w:r>
    </w:p>
    <w:p>
      <w:pPr>
        <w:pStyle w:val="Normal"/>
        <w:shd w:val="clear" w:fill="DFDFDF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9"/>
        </w:numPr>
        <w:ind w:left="720" w:hanging="360"/>
        <w:rPr>
          <w:b/>
          <w:b/>
        </w:rPr>
      </w:pPr>
      <w:r>
        <w:rPr>
          <w:b/>
        </w:rPr>
        <w:t>A tantárgy tartalma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adatok/Tárgytematika/Tantárgy tartalma rovat)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Style w:val="Table2"/>
        <w:tblW w:w="10348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1"/>
        <w:gridCol w:w="8506"/>
      </w:tblGrid>
      <w:tr>
        <w:trPr/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Témakörök</w:t>
            </w:r>
          </w:p>
        </w:tc>
      </w:tr>
      <w:tr>
        <w:trPr>
          <w:trHeight w:val="4817" w:hRule="atLeast"/>
        </w:trPr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</w:p>
        </w:tc>
        <w:tc>
          <w:tcPr>
            <w:tcW w:w="8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Szabályozások stabilításának fogalma vizsgálati lehetőségek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Szabályozások kompenzálásának különböző lehetőségei és azok hatása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Szabályozások beállításának különböző módszerei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Nemlinearítás fogalma...A nemlieáris szabályozások jellemzőinek eltérése a lineáristól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Nemlineáris Szabályozások stabilítás vizsgálati módszeri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Mintavételezés elmélete, fizikai és matamatikai mintavétalezés,, mintavételezett jelek matematikai leírása Z-transzformáció.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Shannon tételei, Inverz Z-transzformáció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Szabályozási tagok Impulzus átviteli tagjainak meghatározása. Soros, párhuzamos és zárt rendszerek impulzus átviteli függvényeinek meghatátozása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Mintavételezett jelek átalakítása folyamatos folytonos jellé..Mintavevő tartók.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DDC szabályozás elve és modellje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DDC szabályozások mintavételi idejének meghatározása és stabilítás vizsgálata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Adott analóg rendszer digitális PID szabályozó paraméterinek és az impulzus átviteli függvénynek meghatározása.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Zh számonkérés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Véges beállási idejű rendszerek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 féléves oktatási anyag áttekintése, összefoglalása</w:t>
            </w:r>
          </w:p>
          <w:p>
            <w:pPr>
              <w:pStyle w:val="Normal"/>
              <w:widowControl w:val="false"/>
              <w:ind w:left="360" w:hanging="0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</w:tc>
      </w:tr>
      <w:tr>
        <w:trPr/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LABOR gyakorlat</w:t>
            </w:r>
          </w:p>
        </w:tc>
        <w:tc>
          <w:tcPr>
            <w:tcW w:w="8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tPLC hardver felépítésének megismerése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Fejlesztő szoftverek kezelésének elsajátítása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Különböző vezérlési feladatok programjának megírása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Tesztelés, programok módosítása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Önálló vezérlési feladatok megoldása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Feladatok bemutatása</w:t>
            </w:r>
          </w:p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</w:tc>
      </w:tr>
      <w:tr>
        <w:trPr/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caps w:val="false"/>
                <w:smallCaps w:val="false"/>
                <w:sz w:val="22"/>
                <w:szCs w:val="22"/>
              </w:rPr>
            </w:pPr>
            <w:r>
              <w:rPr>
                <w:b w:val="false"/>
                <w:caps w:val="false"/>
                <w:smallCaps w:val="false"/>
                <w:sz w:val="22"/>
                <w:szCs w:val="22"/>
              </w:rPr>
            </w:r>
          </w:p>
        </w:tc>
        <w:tc>
          <w:tcPr>
            <w:tcW w:w="8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</w:tc>
      </w:tr>
    </w:tbl>
    <w:p>
      <w:pPr>
        <w:pStyle w:val="Normal"/>
        <w:jc w:val="center"/>
        <w:rPr>
          <w:b/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rPr/>
      </w:pPr>
      <w:r>
        <w:rPr/>
      </w:r>
    </w:p>
    <w:p>
      <w:pPr>
        <w:pStyle w:val="Heading3"/>
        <w:rPr>
          <w:b/>
          <w:b/>
        </w:rPr>
      </w:pPr>
      <w:r>
        <w:rPr>
          <w:b/>
        </w:rPr>
        <w:t>Részletes tantárgyi program és a követelmények ütemezése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Jelezzük az oktatási szüneteket is!</w:t>
      </w:r>
    </w:p>
    <w:p>
      <w:pPr>
        <w:pStyle w:val="Normal"/>
        <w:rPr/>
      </w:pPr>
      <w:r>
        <w:rPr/>
      </w:r>
    </w:p>
    <w:tbl>
      <w:tblPr>
        <w:tblStyle w:val="Table3"/>
        <w:tblW w:w="10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1"/>
        <w:gridCol w:w="3827"/>
        <w:gridCol w:w="1983"/>
        <w:gridCol w:w="1842"/>
        <w:gridCol w:w="1987"/>
      </w:tblGrid>
      <w:tr>
        <w:trPr/>
        <w:tc>
          <w:tcPr>
            <w:tcW w:w="1035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true"/>
              <w:widowControl w:val="false"/>
              <w:jc w:val="left"/>
              <w:rPr>
                <w:b w:val="false"/>
                <w:b w:val="false"/>
              </w:rPr>
            </w:pPr>
            <w:r>
              <w:rPr/>
              <w:t xml:space="preserve">ELŐADÁS </w:t>
            </w:r>
          </w:p>
        </w:tc>
      </w:tr>
      <w:tr>
        <w:trPr/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true"/>
              <w:widowControl w:val="false"/>
              <w:jc w:val="center"/>
              <w:rPr>
                <w:b/>
                <w:b/>
                <w:smallCaps/>
              </w:rPr>
            </w:pPr>
            <w:r>
              <w:rPr/>
              <w:t>Okta-tási hét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true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true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true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Teljesítendő feladat</w:t>
              <w:br/>
              <w:t>(beadandó, zárthelyi, stb.)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true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Teljesítés ideje, határideje</w:t>
            </w:r>
          </w:p>
        </w:tc>
      </w:tr>
      <w:tr>
        <w:trPr/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4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…</w:t>
            </w: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Szabályozások stabilitásának fogalma vizsgálati lehetőségek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…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…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…</w:t>
            </w:r>
          </w:p>
        </w:tc>
      </w:tr>
      <w:tr>
        <w:trPr/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6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Szabályozások kompenzálásának különböző lehetőségei és azok hatása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Szabályozások beállításának különböző módszerei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72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5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Nemlinearítás fogalma...A nemlieáris szabályozások jellemzőinek eltérése a lineáristól</w:t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Nemlineáris Szabályozások stabilítás vizsgálati módszeri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969696"/>
              </w:rPr>
              <w:t>Mintavételezés elmélete, fizikai és matamatikai mintavétalezés, mintavételezett jelek matematikai leírása Z-transzformáció</w:t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Shannon tételei, Inverz Z-transzformáció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Szabályozási tagok Impulzus átviteli tagjainak meghatározása. Soros, párhuzamos és zárt rendszerek impulzus átviteli függvényeinek meghatározása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id="0" w:name="_heading=h.gjdgxs"/>
            <w:bookmarkEnd w:id="0"/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Mintavételezett jelek átalakítása folyamatos folytonos jellé,.Mintavevő tartók.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0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DDC szabályozás elve és modellje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DDC szabályozások mintavételi idejének meghatározása és stabilitás vizsgálata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969696"/>
              </w:rPr>
              <w:t>Adott analog rendszer digitális PID szabályozó paraméterinek és az impulzus átviteli függgvénynek meghatározása</w:t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2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Zh számonkérés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969696"/>
              </w:rPr>
              <w:t>Véges beállási idejű rendszerek</w:t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 féléves oktatási anyag áttekintése, összefoglalása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4"/>
        <w:tblW w:w="10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2"/>
        <w:gridCol w:w="3832"/>
        <w:gridCol w:w="1987"/>
        <w:gridCol w:w="1842"/>
        <w:gridCol w:w="1985"/>
      </w:tblGrid>
      <w:tr>
        <w:trPr/>
        <w:tc>
          <w:tcPr>
            <w:tcW w:w="103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true"/>
              <w:widowControl w:val="false"/>
              <w:jc w:val="left"/>
              <w:rPr>
                <w:b w:val="false"/>
                <w:b w:val="false"/>
                <w:smallCaps/>
              </w:rPr>
            </w:pPr>
            <w:r>
              <w:rPr>
                <w:smallCaps/>
              </w:rPr>
              <w:t>GYAKORLAT/LABORGYAKORLAT</w:t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>Okta-tási hét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Teljesítés ideje, határideje</w:t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…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9"/>
        </w:numPr>
        <w:ind w:left="720" w:hanging="360"/>
        <w:rPr>
          <w:b/>
          <w:b/>
        </w:rPr>
      </w:pPr>
      <w:r>
        <w:rPr>
          <w:b/>
        </w:rPr>
        <w:t>Számonkérési és értékelési rendszer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/>
      </w:pPr>
      <w:r>
        <w:rPr/>
      </w:r>
    </w:p>
    <w:p>
      <w:pPr>
        <w:pStyle w:val="Heading5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Jelenléti és részvételi követelmények </w:t>
      </w:r>
    </w:p>
    <w:p>
      <w:pPr>
        <w:pStyle w:val="Normal"/>
        <w:rPr>
          <w:i/>
          <w:i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b/>
          <w:i/>
        </w:rPr>
        <w:t xml:space="preserve">A jelenlét ellenőrzésének módja </w:t>
      </w:r>
      <w:r>
        <w:rPr>
          <w:i/>
          <w:sz w:val="16"/>
          <w:szCs w:val="16"/>
        </w:rPr>
        <w:t>(pl.: jelenléti ív / online teszt/ jegyzőkönyv, stb.)</w:t>
      </w:r>
    </w:p>
    <w:p>
      <w:pPr>
        <w:pStyle w:val="Normal"/>
        <w:shd w:val="clear" w:fill="DFDFDF"/>
        <w:rPr/>
      </w:pPr>
      <w:r>
        <w:rPr/>
        <w:t>…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5"/>
        <w:keepNext w:val="true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Számonkérések </w:t>
      </w:r>
    </w:p>
    <w:p>
      <w:pPr>
        <w:pStyle w:val="Normal"/>
        <w:keepNext w:val="true"/>
        <w:ind w:left="70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>
          <w:top w:val="single" w:sz="8" w:space="1" w:color="4D4D4D"/>
        </w:pBdr>
        <w:shd w:val="clear" w:fill="auto"/>
        <w:spacing w:lineRule="auto" w:line="240" w:before="140" w:after="140"/>
        <w:ind w:left="1440" w:right="1440" w:hanging="1440"/>
        <w:jc w:val="both"/>
        <w:rPr>
          <w:rFonts w:ascii="Calibri" w:hAnsi="Calibri" w:eastAsia="Calibri" w:cs="Calibri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Félévközi jeggyel záruló tantárgy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(PTE TVSz 40§(3))</w:t>
      </w:r>
    </w:p>
    <w:p>
      <w:pPr>
        <w:pStyle w:val="Normal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ind w:left="851" w:hanging="851"/>
        <w:rPr>
          <w:b/>
          <w:b/>
          <w:i/>
          <w:i/>
        </w:rPr>
      </w:pPr>
      <w:r>
        <w:rPr>
          <w:b/>
          <w:i/>
        </w:rPr>
        <w:t xml:space="preserve">Félévközi ellenőrzések, teljesítményértékelések és részarányuk a minősítésben </w:t>
      </w:r>
      <w:r>
        <w:rPr>
          <w:i/>
          <w:sz w:val="16"/>
          <w:szCs w:val="16"/>
        </w:rPr>
        <w:t>(A táblázat példái törlendők.)</w:t>
      </w:r>
    </w:p>
    <w:tbl>
      <w:tblPr>
        <w:tblStyle w:val="Table5"/>
        <w:tblW w:w="8500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67"/>
        <w:gridCol w:w="1508"/>
        <w:gridCol w:w="2125"/>
      </w:tblGrid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</w:rPr>
              <w:t>Típus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</w:rPr>
              <w:t>Értékelés</w:t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Részarány a minősítésben</w:t>
            </w:r>
          </w:p>
        </w:tc>
      </w:tr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45" w:hanging="0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pl.: 1. ZH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 max 20 pont</w:t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 20 %</w:t>
            </w:r>
          </w:p>
        </w:tc>
      </w:tr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pl.: 2. ZH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 max 30 pont</w:t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 30 %</w:t>
            </w:r>
          </w:p>
        </w:tc>
      </w:tr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pl.: beadandó Hf (projekt dokumentáció)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 max 30 pont</w:t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 30 %</w:t>
            </w:r>
          </w:p>
        </w:tc>
      </w:tr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…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 max 15 pont</w:t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 20 %</w:t>
            </w:r>
          </w:p>
        </w:tc>
      </w:tr>
    </w:tbl>
    <w:p>
      <w:pPr>
        <w:pStyle w:val="Normal"/>
        <w:ind w:left="1559" w:hanging="851"/>
        <w:rPr>
          <w:i/>
          <w:i/>
        </w:rPr>
      </w:pPr>
      <w:r>
        <w:rPr>
          <w:i/>
        </w:rPr>
      </w:r>
    </w:p>
    <w:p>
      <w:pPr>
        <w:pStyle w:val="Normal"/>
        <w:ind w:left="851" w:hanging="851"/>
        <w:rPr/>
      </w:pPr>
      <w:r>
        <w:rPr>
          <w:b/>
          <w:i/>
        </w:rPr>
        <w:t>Pótlási lehetőségek módja, típusa</w:t>
      </w:r>
      <w:r>
        <w:rPr/>
        <w:t xml:space="preserve"> </w:t>
      </w:r>
      <w:r>
        <w:rPr>
          <w:sz w:val="16"/>
          <w:szCs w:val="16"/>
        </w:rPr>
        <w:t>(PTE TVSz 47§(4))</w:t>
      </w:r>
    </w:p>
    <w:p>
      <w:pPr>
        <w:pStyle w:val="Normal"/>
        <w:ind w:left="70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ind w:left="1559" w:hanging="851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851" w:hanging="851"/>
        <w:rPr>
          <w:b/>
          <w:b/>
          <w:i/>
          <w:i/>
        </w:rPr>
      </w:pPr>
      <w:r>
        <w:rPr>
          <w:b/>
          <w:i/>
        </w:rPr>
        <w:t xml:space="preserve">Az érdemjegy kialakításának módja %-os bontásban </w:t>
      </w:r>
    </w:p>
    <w:p>
      <w:pPr>
        <w:pStyle w:val="Normal"/>
        <w:ind w:left="1559" w:hanging="851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Az összesített teljesítmény alapján az alábbi szerint.</w:t>
      </w:r>
    </w:p>
    <w:p>
      <w:pPr>
        <w:pStyle w:val="Heading6"/>
        <w:rPr/>
      </w:pPr>
      <w:r>
        <w:rPr/>
      </w:r>
    </w:p>
    <w:tbl>
      <w:tblPr>
        <w:tblStyle w:val="Table6"/>
        <w:tblW w:w="5245" w:type="dxa"/>
        <w:jc w:val="left"/>
        <w:tblInd w:w="1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696"/>
        <w:gridCol w:w="3548"/>
      </w:tblGrid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</w:rPr>
              <w:t>Érdemjegy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jeles (5)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85 % …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jó (4)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70 % ... 85 %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közepes (3)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55 % ... 70 %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elégséges (2)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40 % ... 55 %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elégtelen (1)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40 %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Normal"/>
        <w:keepNext w:val="false"/>
        <w:keepLines w:val="false"/>
        <w:pageBreakBefore w:val="false"/>
        <w:widowControl/>
        <w:pBdr>
          <w:top w:val="single" w:sz="8" w:space="1" w:color="4D4D4D"/>
        </w:pBdr>
        <w:shd w:val="clear" w:fill="auto"/>
        <w:spacing w:lineRule="auto" w:line="240" w:before="140" w:after="140"/>
        <w:ind w:left="1440" w:right="1440" w:hanging="1440"/>
        <w:jc w:val="both"/>
        <w:rPr>
          <w:rFonts w:ascii="Calibri" w:hAnsi="Calibri" w:eastAsia="Calibri" w:cs="Calibri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Vizsgával záruló tantárgy </w:t>
      </w:r>
    </w:p>
    <w:p>
      <w:pPr>
        <w:pStyle w:val="Normal"/>
        <w:ind w:left="1559" w:hanging="851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851" w:hanging="851"/>
        <w:rPr>
          <w:b/>
          <w:b/>
          <w:i/>
          <w:i/>
        </w:rPr>
      </w:pPr>
      <w:r>
        <w:rPr>
          <w:b/>
          <w:i/>
        </w:rPr>
        <w:t xml:space="preserve">Félévközi ellenőrzések, teljesítményértékelések és részarányuk a vizsgára bocsájtás feltételének minősítésben </w:t>
      </w:r>
    </w:p>
    <w:p>
      <w:pPr>
        <w:pStyle w:val="Normal"/>
        <w:ind w:left="1559" w:hanging="851"/>
        <w:rPr>
          <w:b/>
          <w:b/>
          <w:i/>
          <w:i/>
          <w:sz w:val="16"/>
          <w:szCs w:val="16"/>
        </w:rPr>
      </w:pPr>
      <w:r>
        <w:rPr>
          <w:i/>
          <w:sz w:val="16"/>
          <w:szCs w:val="16"/>
        </w:rPr>
        <w:t>(A táblázat példái törlendők.)</w:t>
      </w:r>
    </w:p>
    <w:tbl>
      <w:tblPr>
        <w:tblStyle w:val="Table7"/>
        <w:tblW w:w="8500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7"/>
        <w:gridCol w:w="1649"/>
        <w:gridCol w:w="1984"/>
      </w:tblGrid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 w:val="false"/>
                <w:b w:val="false"/>
              </w:rPr>
            </w:pPr>
            <w:r>
              <w:rPr/>
              <w:t>Típus</w:t>
            </w:r>
          </w:p>
        </w:tc>
        <w:tc>
          <w:tcPr>
            <w:tcW w:w="16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 w:val="false"/>
                <w:b w:val="false"/>
              </w:rPr>
            </w:pPr>
            <w:r>
              <w:rPr/>
              <w:t>Értékelés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</w:rPr>
            </w:pPr>
            <w:bookmarkStart w:id="1" w:name="_heading=h.30j0zll"/>
            <w:bookmarkEnd w:id="1"/>
            <w:r>
              <w:rPr/>
              <w:t>Részarány a vizsgára bocsájtás feltételének minősítésben</w:t>
            </w:r>
          </w:p>
        </w:tc>
      </w:tr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315" w:right="0" w:hanging="27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80808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80808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pl.: 1. ZH a 13. héten</w:t>
            </w:r>
          </w:p>
        </w:tc>
        <w:tc>
          <w:tcPr>
            <w:tcW w:w="16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értelmetlen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 20 %</w:t>
            </w:r>
          </w:p>
        </w:tc>
      </w:tr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315" w:right="0" w:hanging="315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80808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80808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pl.: 2. Pót ZH a 13.héten</w:t>
            </w:r>
          </w:p>
        </w:tc>
        <w:tc>
          <w:tcPr>
            <w:tcW w:w="16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 max 30 pont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 30 %</w:t>
            </w:r>
          </w:p>
        </w:tc>
      </w:tr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315" w:right="0" w:hanging="315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80808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80808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pl.: beadandó hf (projekt dokumentáció)</w:t>
            </w:r>
          </w:p>
        </w:tc>
        <w:tc>
          <w:tcPr>
            <w:tcW w:w="16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 max 30 pont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 30 %</w:t>
            </w:r>
          </w:p>
        </w:tc>
      </w:tr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shd w:val="clear" w:fill="auto"/>
              <w:spacing w:lineRule="auto" w:line="240" w:before="0" w:after="0"/>
              <w:ind w:left="315" w:right="0" w:hanging="315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80808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80808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…</w:t>
            </w:r>
          </w:p>
        </w:tc>
        <w:tc>
          <w:tcPr>
            <w:tcW w:w="16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 max 15 pont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pl. 20 %</w:t>
            </w:r>
          </w:p>
        </w:tc>
      </w:tr>
    </w:tbl>
    <w:p>
      <w:pPr>
        <w:pStyle w:val="Normal"/>
        <w:ind w:left="426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Az aláírás megszerzésének feltétele </w:t>
      </w:r>
    </w:p>
    <w:p>
      <w:pPr>
        <w:pStyle w:val="Normal"/>
        <w:ind w:left="851" w:hanging="142"/>
        <w:rPr>
          <w:i/>
          <w:i/>
          <w:sz w:val="16"/>
          <w:szCs w:val="16"/>
        </w:rPr>
      </w:pPr>
      <w:r>
        <w:rPr>
          <w:sz w:val="16"/>
          <w:szCs w:val="16"/>
        </w:rPr>
        <w:t>(Pl.:  40%-os évközi minősítés.)</w:t>
      </w:r>
    </w:p>
    <w:p>
      <w:pPr>
        <w:pStyle w:val="Normal"/>
        <w:shd w:val="clear" w:fill="DFDFDF"/>
        <w:rPr/>
      </w:pPr>
      <w:r>
        <w:rPr/>
        <w:t>Zárthelyi dolgozatok elégséges teljesítése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ind w:left="426" w:hanging="0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rPr/>
      </w:pPr>
      <w:r>
        <w:rPr>
          <w:b/>
          <w:i/>
        </w:rPr>
        <w:t>Pótlási lehetőségek az aláírás megszerzéséhez</w:t>
      </w:r>
      <w:r>
        <w:rPr>
          <w:b/>
        </w:rPr>
        <w:t xml:space="preserve"> </w:t>
      </w:r>
      <w:r>
        <w:rPr>
          <w:sz w:val="16"/>
          <w:szCs w:val="16"/>
        </w:rPr>
        <w:t>(PTE TVSz 50§(2))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A javításra, ismétlésre és pótlásra vonatkozó különös szabályokat a TVSZ általános szabályaival együttesen kell értelmezni és alkalmazni: 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>
      <w:pPr>
        <w:pStyle w:val="Normal"/>
        <w:shd w:val="clear" w:fill="DFDFDF"/>
        <w:rPr/>
      </w:pPr>
      <w:r>
        <w:rPr/>
        <w:t>Pót zárthelyi a fenti időpontban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>
          <w:i/>
          <w:i/>
          <w:highlight w:val="yellow"/>
        </w:rPr>
      </w:pPr>
      <w:r>
        <w:rPr>
          <w:b/>
          <w:i/>
        </w:rPr>
        <w:t>Vizsga típusa</w:t>
      </w:r>
      <w:r>
        <w:rPr>
          <w:i/>
        </w:rPr>
        <w:t xml:space="preserve"> (írásbeli, szóbeli): </w:t>
      </w:r>
      <w:r>
        <w:rPr>
          <w:i/>
          <w:highlight w:val="lightGray"/>
        </w:rPr>
        <w:t>…írásbeli és szóbeli………………………….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b/>
          <w:i/>
        </w:rPr>
        <w:t xml:space="preserve">A vizsga minimum  </w:t>
      </w:r>
      <w:r>
        <w:rPr>
          <w:b/>
          <w:i/>
          <w:shd w:fill="DFDFDF" w:val="clear"/>
        </w:rPr>
        <w:t xml:space="preserve"> … 40     </w:t>
      </w:r>
      <w:r>
        <w:rPr>
          <w:b/>
          <w:i/>
        </w:rPr>
        <w:t xml:space="preserve">%-os teljesítés esetén sikeres. </w:t>
      </w:r>
      <w:r>
        <w:rPr>
          <w:i/>
          <w:sz w:val="16"/>
          <w:szCs w:val="16"/>
        </w:rPr>
        <w:t>(</w:t>
      </w:r>
      <w:r>
        <w:rPr>
          <w:i/>
          <w:sz w:val="16"/>
          <w:szCs w:val="16"/>
          <w:highlight w:val="yellow"/>
        </w:rPr>
        <w:t>A min. 40 %-nál nem lehet több.)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keepNext w:val="true"/>
        <w:ind w:left="851" w:hanging="851"/>
        <w:rPr>
          <w:b/>
          <w:b/>
          <w:i/>
          <w:i/>
        </w:rPr>
      </w:pPr>
      <w:r>
        <w:rPr>
          <w:b/>
          <w:i/>
        </w:rPr>
        <w:t xml:space="preserve">Az érdemjegy kialakítása </w:t>
      </w:r>
      <w:r>
        <w:rPr>
          <w:i/>
          <w:sz w:val="16"/>
          <w:szCs w:val="16"/>
        </w:rPr>
        <w:t>(TVSz 47§ (3))</w:t>
      </w:r>
    </w:p>
    <w:p>
      <w:pPr>
        <w:pStyle w:val="Normal"/>
        <w:ind w:left="708" w:hanging="0"/>
        <w:rPr/>
      </w:pPr>
      <w:r>
        <w:rPr>
          <w:b/>
          <w:i/>
          <w:shd w:fill="DFDFDF" w:val="clear"/>
        </w:rPr>
        <w:t xml:space="preserve">       </w:t>
      </w:r>
      <w:r>
        <w:rPr>
          <w:shd w:fill="DFDFDF" w:val="clear"/>
        </w:rPr>
        <w:t xml:space="preserve"> </w:t>
      </w:r>
      <w:r>
        <w:rPr/>
        <w:t xml:space="preserve">%-ban az évközi teljesítmény, </w:t>
      </w:r>
      <w:r>
        <w:rPr>
          <w:b/>
          <w:i/>
          <w:shd w:fill="DFDFDF" w:val="clear"/>
        </w:rPr>
        <w:t xml:space="preserve">  100      </w:t>
      </w:r>
      <w:r>
        <w:rPr/>
        <w:t xml:space="preserve"> %-ban a vizsgán nyújtott teljesítmény alapján történik.</w:t>
      </w:r>
    </w:p>
    <w:p>
      <w:pPr>
        <w:pStyle w:val="Normal"/>
        <w:ind w:left="1559" w:hanging="851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851" w:hanging="851"/>
        <w:rPr>
          <w:b/>
          <w:b/>
          <w:i/>
          <w:i/>
        </w:rPr>
      </w:pPr>
      <w:r>
        <w:rPr>
          <w:b/>
          <w:i/>
        </w:rPr>
        <w:t>Az érdemjegy megállapítása az összesített teljesítmény alapján %-os bontásban</w:t>
      </w:r>
    </w:p>
    <w:p>
      <w:pPr>
        <w:pStyle w:val="Normal"/>
        <w:ind w:left="851" w:hanging="851"/>
        <w:rPr>
          <w:b/>
          <w:b/>
          <w:i/>
          <w:i/>
        </w:rPr>
      </w:pPr>
      <w:r>
        <w:rPr>
          <w:b/>
          <w:i/>
        </w:rPr>
      </w:r>
    </w:p>
    <w:tbl>
      <w:tblPr>
        <w:tblStyle w:val="Table8"/>
        <w:tblW w:w="5245" w:type="dxa"/>
        <w:jc w:val="left"/>
        <w:tblInd w:w="1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696"/>
        <w:gridCol w:w="3548"/>
      </w:tblGrid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</w:rPr>
              <w:t>Érdemjegy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jeles (5)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85 % …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jó (4)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73% ... 85 %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közepes (3)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60 % ... 72 %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elégséges (2)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50 % ... 60 %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elégtelen (1)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50%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Normal"/>
        <w:ind w:left="851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9"/>
        </w:numPr>
        <w:ind w:left="720" w:hanging="360"/>
        <w:rPr>
          <w:b/>
          <w:b/>
        </w:rPr>
      </w:pPr>
      <w:r>
        <w:rPr>
          <w:b/>
        </w:rPr>
        <w:t>Irodalom</w:t>
      </w:r>
    </w:p>
    <w:p>
      <w:pPr>
        <w:pStyle w:val="Normal"/>
        <w:ind w:left="70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left="1559" w:hanging="851"/>
        <w:rPr>
          <w:b/>
          <w:b/>
          <w:i/>
          <w:i/>
        </w:rPr>
      </w:pPr>
      <w:r>
        <w:rPr>
          <w:b/>
          <w:i/>
        </w:rPr>
      </w:r>
    </w:p>
    <w:p>
      <w:pPr>
        <w:pStyle w:val="Heading5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Kötelező irodalom és elérhetősége</w:t>
      </w:r>
    </w:p>
    <w:p>
      <w:pPr>
        <w:pStyle w:val="Normal"/>
        <w:rPr/>
      </w:pPr>
      <w:r>
        <w:rPr/>
        <w:t>[1.] Legfontosabb kötelező irodalom és elérhetősége DR. Csáki Frigyes, Bars Ruth : Automatika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[2.] Kötelező irodalom és elérhetőség Dr. Tuschák Róbrt: Mintavételező rendszerek: BME jegyzet</w:t>
      </w:r>
    </w:p>
    <w:p>
      <w:pPr>
        <w:pStyle w:val="Normal"/>
        <w:rPr/>
      </w:pPr>
      <w:r>
        <w:rPr/>
        <w:t>Dr. Tuschák Róbert :Optimális szabályozások</w:t>
      </w:r>
    </w:p>
    <w:p>
      <w:pPr>
        <w:pStyle w:val="Normal"/>
        <w:rPr/>
      </w:pPr>
      <w:r>
        <w:rPr/>
        <w:t>Dr. Juhász Pál: Irányítástechnika III Segédlet PMMK</w:t>
      </w:r>
    </w:p>
    <w:p>
      <w:pPr>
        <w:pStyle w:val="Heading5"/>
        <w:rPr>
          <w:b/>
          <w:b/>
          <w:i/>
          <w:i/>
        </w:rPr>
      </w:pPr>
      <w:r>
        <w:rPr>
          <w:b/>
          <w:i/>
        </w:rPr>
      </w:r>
    </w:p>
    <w:p>
      <w:pPr>
        <w:pStyle w:val="Heading5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Ajánlott irodalom és elérhetősége</w:t>
      </w:r>
    </w:p>
    <w:p>
      <w:pPr>
        <w:pStyle w:val="Normal"/>
        <w:rPr/>
      </w:pPr>
      <w:r>
        <w:rPr/>
        <w:t>[3.] ……</w:t>
      </w:r>
    </w:p>
    <w:p>
      <w:pPr>
        <w:pStyle w:val="Normal"/>
        <w:rPr/>
      </w:pPr>
      <w:r>
        <w:rPr/>
        <w:t>[4.] ……</w:t>
      </w:r>
    </w:p>
    <w:p>
      <w:pPr>
        <w:pStyle w:val="Normal"/>
        <w:rPr/>
      </w:pPr>
      <w:r>
        <w:rPr/>
        <w:t>[5.] ……</w:t>
      </w:r>
    </w:p>
    <w:p>
      <w:pPr>
        <w:pStyle w:val="Normal"/>
        <w:spacing w:lineRule="auto" w:line="240" w:before="200" w:after="0"/>
        <w:rPr/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720" w:footer="709" w:bottom="766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ce73e0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msor2Char" w:customStyle="1">
    <w:name w:val="Címsor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link w:val="Header"/>
    <w:uiPriority w:val="99"/>
    <w:qFormat/>
    <w:rsid w:val="005f7e4b"/>
    <w:rPr/>
  </w:style>
  <w:style w:type="character" w:styleId="LlbChar" w:customStyle="1">
    <w:name w:val="Élőláb Char"/>
    <w:basedOn w:val="DefaultParagraphFont"/>
    <w:link w:val="Footer"/>
    <w:uiPriority w:val="99"/>
    <w:qFormat/>
    <w:rsid w:val="005f7e4b"/>
    <w:rPr/>
  </w:style>
  <w:style w:type="character" w:styleId="Cmsor4Char" w:customStyle="1">
    <w:name w:val="Címsor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CmChar" w:customStyle="1">
    <w:name w:val="Cím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AlcmChar" w:customStyle="1">
    <w:name w:val="Alcím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Subtitle">
    <w:name w:val="Subtitle"/>
    <w:basedOn w:val="LOnormal"/>
    <w:next w:val="LOnormal"/>
    <w:link w:val="AlcmChar"/>
    <w:uiPriority w:val="11"/>
    <w:qFormat/>
    <w:rsid w:val="00ce73e0"/>
    <w:pPr>
      <w:spacing w:lineRule="auto" w:line="240" w:before="0" w:after="720"/>
      <w:jc w:val="right"/>
    </w:pPr>
    <w:rPr>
      <w:rFonts w:ascii="Calibri" w:hAnsi="Calibri" w:eastAsia="Calibri" w:cs="Calibri"/>
    </w:rPr>
  </w:style>
  <w:style w:type="paragraph" w:styleId="NoSpacing">
    <w:name w:val="No Spacing"/>
    <w:link w:val="NincstrkzChar"/>
    <w:uiPriority w:val="1"/>
    <w:qFormat/>
    <w:rsid w:val="00ce73e0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 w:sz="0" w:space="0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 w:sz="0" w:space="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left w:val="nil" w:sz="0" w:space="0"/>
        </w:tcBorders>
      </w:tcPr>
    </w:tblStylePr>
    <w:tblStylePr w:type="swCell">
      <w:tblPr/>
      <w:tcPr>
        <w:tcBorders>
          <w:right w:val="nil" w:sz="0" w:space="0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 w:sz="0" w:space="0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 w:sz="0" w:space="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6YQqPrvsbw/6fSZq/tKr8OLO8Bw==">AMUW2mU9VmBMCrrRbGIVp2YprYO46xHqEk6kc9dE6D7sY0p0dE4g9ShSYFmwmvV5gCiwZt2qORHJjmrTatwoU585vdqN/oAZenKYY4Biw22Bfwt5eizQTI/ses2Qh3/XFUAjLW7E/m8K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6</Pages>
  <Words>1119</Words>
  <Characters>7804</Characters>
  <CharactersWithSpaces>8689</CharactersWithSpaces>
  <Paragraphs>231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2022-09-05T13:04:00Z</dcterms:created>
  <dc:creator>JAI</dc:creator>
  <dc:description/>
  <dc:language>en-US</dc:language>
  <cp:lastModifiedBy/>
  <dcterms:modified xsi:type="dcterms:W3CDTF">2022-09-27T15:41:05Z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