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Style w:val="Egyik sem"/>
          <w:sz w:val="20"/>
          <w:szCs w:val="20"/>
        </w:rPr>
      </w:pPr>
      <w:r>
        <w:rPr>
          <w:rStyle w:val="Egyik sem"/>
          <w:sz w:val="20"/>
          <w:szCs w:val="20"/>
          <w:rtl w:val="0"/>
          <w:lang w:val="it-IT"/>
        </w:rPr>
        <w:t>Tant</w:t>
      </w:r>
      <w:r>
        <w:rPr>
          <w:rStyle w:val="Egyik sem"/>
          <w:sz w:val="20"/>
          <w:szCs w:val="20"/>
          <w:rtl w:val="0"/>
        </w:rPr>
        <w:t>á</w:t>
      </w:r>
      <w:r>
        <w:rPr>
          <w:rStyle w:val="Egyik sem"/>
          <w:sz w:val="20"/>
          <w:szCs w:val="20"/>
          <w:rtl w:val="0"/>
        </w:rPr>
        <w:t xml:space="preserve">rgyi tematika 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s teljes</w:t>
      </w:r>
      <w:r>
        <w:rPr>
          <w:rStyle w:val="Egyik sem"/>
          <w:sz w:val="20"/>
          <w:szCs w:val="20"/>
          <w:rtl w:val="0"/>
        </w:rPr>
        <w:t>í</w:t>
      </w:r>
      <w:r>
        <w:rPr>
          <w:rStyle w:val="Egyik sem"/>
          <w:sz w:val="20"/>
          <w:szCs w:val="20"/>
          <w:rtl w:val="0"/>
        </w:rPr>
        <w:t>t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si k</w:t>
      </w:r>
      <w:r>
        <w:rPr>
          <w:rStyle w:val="Egyik sem"/>
          <w:sz w:val="20"/>
          <w:szCs w:val="20"/>
          <w:rtl w:val="0"/>
          <w:lang w:val="sv-SE"/>
        </w:rPr>
        <w:t>ö</w:t>
      </w:r>
      <w:r>
        <w:rPr>
          <w:rStyle w:val="Egyik sem"/>
          <w:sz w:val="20"/>
          <w:szCs w:val="20"/>
          <w:rtl w:val="0"/>
        </w:rPr>
        <w:t>vetelm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nyek - 2. f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l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v</w:t>
      </w:r>
    </w:p>
    <w:tbl>
      <w:tblPr>
        <w:tblW w:w="88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8"/>
        <w:gridCol w:w="5669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148"/>
            <w:tcBorders>
              <w:top w:val="single" w:color="666666" w:sz="4" w:space="0" w:shadow="0" w:frame="0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5669"/>
            <w:tcBorders>
              <w:top w:val="single" w:color="666666" w:sz="4" w:space="0" w:shadow="0" w:frame="0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Villamoss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  <w:lang w:val="sv-SE"/>
              </w:rPr>
              <w:t>gtan 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  <w:lang w:val="en-US"/>
              </w:rPr>
              <w:t>IVB469MLVM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nl-NL"/>
              </w:rPr>
              <w:t xml:space="preserve">Heti 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rasz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m: ea/gy/lab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10/15/0 a szemeszterben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Kreditpont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Szak(ok)/ 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pus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Villamosm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rn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k alapszak (BsC)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Tagozat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levelez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ő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Al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áí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 xml:space="preserve">s 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s vizsga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Meghirdet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 f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zetes 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ny(ek)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Villamoss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  <w:lang w:val="sv-SE"/>
              </w:rPr>
              <w:t>gtan 1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Oktat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tansz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k(ek)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  <w:lang w:val="es-ES_tradnl"/>
              </w:rPr>
              <w:t>Villamos H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zatok tansz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148"/>
            <w:tcBorders>
              <w:top w:val="nil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rgyfelel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</w:p>
        </w:tc>
        <w:tc>
          <w:tcPr>
            <w:tcW w:type="dxa" w:w="5669"/>
            <w:tcBorders>
              <w:top w:val="nil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Dr. Gyurcsek Istv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4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Oktat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(k)</w:t>
            </w:r>
          </w:p>
        </w:tc>
        <w:tc>
          <w:tcPr>
            <w:tcW w:type="dxa" w:w="566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Dr. Gyurcsek Istv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line="240" w:lineRule="auto"/>
        <w:rPr>
          <w:rStyle w:val="Egyik sem"/>
          <w:sz w:val="20"/>
          <w:szCs w:val="20"/>
        </w:rPr>
      </w:pPr>
    </w:p>
    <w:p>
      <w:pPr>
        <w:pStyle w:val="heading 1"/>
        <w:shd w:val="clear" w:color="auto" w:fill="4273af"/>
        <w:rPr>
          <w:rStyle w:val="Egyik sem"/>
          <w:rFonts w:ascii="Times New Roman" w:cs="Times New Roman" w:hAnsi="Times New Roman" w:eastAsia="Times New Roman"/>
          <w:sz w:val="20"/>
          <w:szCs w:val="20"/>
        </w:rPr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rgyle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Normal.0"/>
      </w:pPr>
      <w:r>
        <w:rPr>
          <w:rStyle w:val="Egyik sem"/>
          <w:rtl w:val="0"/>
        </w:rPr>
        <w:t>A kurzus anyaga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ltakoz</w:t>
      </w:r>
      <w:r>
        <w:rPr>
          <w:rStyle w:val="Egyik sem"/>
          <w:rtl w:val="0"/>
        </w:rPr>
        <w:t>óá</w:t>
      </w:r>
      <w:r>
        <w:rPr>
          <w:rStyle w:val="Egyik sem"/>
          <w:rtl w:val="0"/>
        </w:rPr>
        <w:t>ram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rendszerek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zise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romf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zis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rnyezetben,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>a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frekvenciaf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it-IT"/>
        </w:rPr>
        <w:t>gg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viselked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nek, valamint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nos periodikus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sa.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rgyalja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ltakoz</w:t>
      </w:r>
      <w:r>
        <w:rPr>
          <w:rStyle w:val="Egyik sem"/>
          <w:rtl w:val="0"/>
        </w:rPr>
        <w:t>óá</w:t>
      </w:r>
      <w:r>
        <w:rPr>
          <w:rStyle w:val="Egyik sem"/>
          <w:rtl w:val="0"/>
        </w:rPr>
        <w:t>ram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gyp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lus 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let alapjait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transzfer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ny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zis legfontosabb elveit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dszereit. Vizsg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ljuk az els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ru-RU"/>
        </w:rPr>
        <w:t xml:space="preserve">-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sodrend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dinamikus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le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 xml:space="preserve">t Laplace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 Fourier integr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alkalmaz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val.</w:t>
      </w:r>
    </w:p>
    <w:p>
      <w:pPr>
        <w:pStyle w:val="heading 1"/>
        <w:shd w:val="clear" w:color="auto" w:fill="4273af"/>
        <w:rPr>
          <w:rStyle w:val="Egyik sem"/>
        </w:rPr>
      </w:pPr>
      <w:r>
        <w:rPr>
          <w:rStyle w:val="Egyik sem"/>
          <w:rtl w:val="0"/>
          <w:lang w:val="en-US"/>
        </w:rPr>
        <w:t>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rgytematika</w:t>
      </w: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Egyik sem"/>
          <w:rFonts w:ascii="Calibri" w:hAnsi="Calibri"/>
          <w:b w:val="1"/>
          <w:bCs w:val="1"/>
          <w:rtl w:val="0"/>
          <w:lang w:val="en-US"/>
        </w:rPr>
        <w:t>Az oktat</w:t>
      </w:r>
      <w:r>
        <w:rPr>
          <w:rStyle w:val="Egyik sem"/>
          <w:rFonts w:ascii="Calibri" w:hAnsi="Calibri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Calibri" w:hAnsi="Calibri"/>
          <w:b w:val="1"/>
          <w:bCs w:val="1"/>
          <w:rtl w:val="0"/>
          <w:lang w:val="en-US"/>
        </w:rPr>
        <w:t>s c</w:t>
      </w:r>
      <w:r>
        <w:rPr>
          <w:rStyle w:val="Egyik sem"/>
          <w:rFonts w:ascii="Calibri" w:hAnsi="Calibri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Calibri" w:hAnsi="Calibri"/>
          <w:b w:val="1"/>
          <w:bCs w:val="1"/>
          <w:rtl w:val="0"/>
          <w:lang w:val="en-US"/>
        </w:rPr>
        <w:t>lja</w:t>
      </w:r>
    </w:p>
    <w:p>
      <w:pPr>
        <w:pStyle w:val="Normal.0"/>
        <w:rPr>
          <w:rStyle w:val="Egyik sem"/>
          <w:i w:val="1"/>
          <w:iCs w:val="1"/>
        </w:rPr>
      </w:pPr>
      <w:r>
        <w:rPr>
          <w:rStyle w:val="Egyik sem"/>
          <w:rtl w:val="0"/>
        </w:rPr>
        <w:t>Az id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nl-NL"/>
        </w:rPr>
        <w:t>ben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</w:t>
      </w:r>
      <w:r>
        <w:rPr>
          <w:rStyle w:val="Egyik sem"/>
          <w:rtl w:val="0"/>
        </w:rPr>
        <w:t>ó é</w:t>
      </w:r>
      <w:r>
        <w:rPr>
          <w:rStyle w:val="Egyik sem"/>
          <w:rtl w:val="0"/>
        </w:rPr>
        <w:t>s azon 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a szinuszosan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</w:t>
      </w:r>
      <w:r>
        <w:rPr>
          <w:rStyle w:val="Egyik sem"/>
          <w:rtl w:val="0"/>
        </w:rPr>
        <w:t>ó á</w:t>
      </w:r>
      <w:r>
        <w:rPr>
          <w:rStyle w:val="Egyik sem"/>
          <w:rtl w:val="0"/>
        </w:rPr>
        <w:t>ram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kkel kapcsolatos 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leti ismeretek elsaj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eml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tett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begyakorl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sa. Bevezet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tp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de-DE"/>
        </w:rPr>
        <w:t>lusp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letbe.</w:t>
      </w:r>
    </w:p>
    <w:p>
      <w:pPr>
        <w:pStyle w:val="heading 2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pt-PT"/>
        </w:rPr>
      </w:pPr>
      <w:r>
        <w:rPr>
          <w:rStyle w:val="Egyik sem"/>
          <w:b w:val="1"/>
          <w:bCs w:val="1"/>
          <w:rtl w:val="0"/>
          <w:lang w:val="pt-PT"/>
        </w:rPr>
        <w:t>A tant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rgy tartalma</w:t>
      </w:r>
    </w:p>
    <w:p>
      <w:pPr>
        <w:pStyle w:val="Normal.0"/>
      </w:pPr>
      <w:r>
        <w:rPr>
          <w:rStyle w:val="Egyik sem"/>
          <w:rtl w:val="0"/>
          <w:lang w:val="de-DE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da-DK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Egyik sem"/>
          <w:b w:val="0"/>
          <w:bCs w:val="0"/>
          <w:rtl w:val="0"/>
          <w:lang w:val="es-ES_tradnl"/>
        </w:rPr>
        <w:t xml:space="preserve">Soros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fr-FR"/>
        </w:rPr>
        <w:t>s p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pt-PT"/>
        </w:rPr>
        <w:t>rhuzamos RLC 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k vizsg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lata, fesz</w:t>
      </w:r>
      <w:r>
        <w:rPr>
          <w:rStyle w:val="Egyik sem"/>
          <w:b w:val="0"/>
          <w:bCs w:val="0"/>
          <w:rtl w:val="0"/>
        </w:rPr>
        <w:t>ü</w:t>
      </w:r>
      <w:r>
        <w:rPr>
          <w:rStyle w:val="Egyik sem"/>
          <w:b w:val="0"/>
          <w:bCs w:val="0"/>
          <w:rtl w:val="0"/>
          <w:lang w:val="en-US"/>
        </w:rPr>
        <w:t>lts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de-DE"/>
        </w:rPr>
        <w:t xml:space="preserve">g-,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 xml:space="preserve">s 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es-ES_tradnl"/>
        </w:rPr>
        <w:t>ramrezonancia, a h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</w:rPr>
        <w:t>zat anal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  <w:lang w:val="fr-FR"/>
        </w:rPr>
        <w:t>zis m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</w:rPr>
        <w:t>dszerei. Hierarchikus energia eloszt</w:t>
      </w:r>
      <w:r>
        <w:rPr>
          <w:rStyle w:val="Egyik sem"/>
          <w:b w:val="0"/>
          <w:bCs w:val="0"/>
          <w:rtl w:val="0"/>
        </w:rPr>
        <w:t xml:space="preserve">ó </w:t>
      </w:r>
      <w:r>
        <w:rPr>
          <w:rStyle w:val="Egyik sem"/>
          <w:b w:val="0"/>
          <w:bCs w:val="0"/>
          <w:rtl w:val="0"/>
        </w:rPr>
        <w:t xml:space="preserve">rendszerek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en-US"/>
        </w:rPr>
        <w:t>s a Smart Grid technol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</w:rPr>
        <w:t xml:space="preserve">gia 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sszehasonl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de-DE"/>
        </w:rPr>
        <w:t>sa, Smart Metering. M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gneses csatol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</w:t>
      </w:r>
      <w:r>
        <w:rPr>
          <w:rStyle w:val="Egyik sem"/>
          <w:b w:val="0"/>
          <w:bCs w:val="0"/>
          <w:rtl w:val="0"/>
        </w:rPr>
        <w:t>ú á</w:t>
      </w:r>
      <w:r>
        <w:rPr>
          <w:rStyle w:val="Egyik sem"/>
          <w:b w:val="0"/>
          <w:bCs w:val="0"/>
          <w:rtl w:val="0"/>
        </w:rPr>
        <w:t>ramk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k (k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lcs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n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s indult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vit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s, csatolt 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k energiaviszonyai, line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ris transzform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tor, ide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lis transzform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da-DK"/>
        </w:rPr>
        <w:t>tor, h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romf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zis</w:t>
      </w:r>
      <w:r>
        <w:rPr>
          <w:rStyle w:val="Egyik sem"/>
          <w:b w:val="0"/>
          <w:bCs w:val="0"/>
          <w:rtl w:val="0"/>
        </w:rPr>
        <w:t xml:space="preserve">ú </w:t>
      </w:r>
      <w:r>
        <w:rPr>
          <w:rStyle w:val="Egyik sem"/>
          <w:b w:val="0"/>
          <w:bCs w:val="0"/>
          <w:rtl w:val="0"/>
        </w:rPr>
        <w:t>transzform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tor alkalmaz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sok). H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</w:rPr>
        <w:t>zatok frekvenciaf</w:t>
      </w:r>
      <w:r>
        <w:rPr>
          <w:rStyle w:val="Egyik sem"/>
          <w:b w:val="0"/>
          <w:bCs w:val="0"/>
          <w:rtl w:val="0"/>
        </w:rPr>
        <w:t>ü</w:t>
      </w:r>
      <w:r>
        <w:rPr>
          <w:rStyle w:val="Egyik sem"/>
          <w:b w:val="0"/>
          <w:bCs w:val="0"/>
          <w:rtl w:val="0"/>
          <w:lang w:val="it-IT"/>
        </w:rPr>
        <w:t>gg</w:t>
      </w:r>
      <w:r>
        <w:rPr>
          <w:rStyle w:val="Egyik sem"/>
          <w:b w:val="0"/>
          <w:bCs w:val="0"/>
          <w:rtl w:val="0"/>
        </w:rPr>
        <w:t xml:space="preserve">ő </w:t>
      </w:r>
      <w:r>
        <w:rPr>
          <w:rStyle w:val="Egyik sem"/>
          <w:b w:val="0"/>
          <w:bCs w:val="0"/>
          <w:rtl w:val="0"/>
        </w:rPr>
        <w:t>viselked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se (szint, er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s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s, csillap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es-ES_tradnl"/>
        </w:rPr>
        <w:t>s, decibel sk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la, transzfer f</w:t>
      </w:r>
      <w:r>
        <w:rPr>
          <w:rStyle w:val="Egyik sem"/>
          <w:b w:val="0"/>
          <w:bCs w:val="0"/>
          <w:rtl w:val="0"/>
        </w:rPr>
        <w:t>ü</w:t>
      </w:r>
      <w:r>
        <w:rPr>
          <w:rStyle w:val="Egyik sem"/>
          <w:b w:val="0"/>
          <w:bCs w:val="0"/>
          <w:rtl w:val="0"/>
        </w:rPr>
        <w:t>ggv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da-DK"/>
        </w:rPr>
        <w:t xml:space="preserve">ny, Nyquist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 Bode-diagramok). Rezg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  <w:lang w:val="es-ES_tradnl"/>
        </w:rPr>
        <w:t xml:space="preserve">k, rezonancia (soros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fr-FR"/>
        </w:rPr>
        <w:t>s p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es-ES_tradnl"/>
        </w:rPr>
        <w:t>rhuzamos rezg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r, rezg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k jellemz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i, hull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it-IT"/>
        </w:rPr>
        <w:t>mimpedancia, s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vsz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en-US"/>
        </w:rPr>
        <w:t>less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  <w:lang w:val="da-DK"/>
        </w:rPr>
        <w:t>g, j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</w:rPr>
        <w:t>s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gi t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nyez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. mag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ra hagyott rezg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r, szabadrezg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s, passz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 xml:space="preserve">v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 akt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v sz</w:t>
      </w:r>
      <w:r>
        <w:rPr>
          <w:rStyle w:val="Egyik sem"/>
          <w:b w:val="0"/>
          <w:bCs w:val="0"/>
          <w:rtl w:val="0"/>
        </w:rPr>
        <w:t>ű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kapcsol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sok, alkalmaz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sok)</w:t>
      </w:r>
    </w:p>
    <w:p>
      <w:pPr>
        <w:pStyle w:val="List Paragraph"/>
        <w:numPr>
          <w:ilvl w:val="0"/>
          <w:numId w:val="5"/>
        </w:numPr>
      </w:pP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bbhull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 xml:space="preserve">jelek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zatok. (Fourier 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tele, trigonometrikus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 exponenci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fr-FR"/>
        </w:rPr>
        <w:t>lis Fourier sorok, Fourier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zis, szimmetria megfontol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sok,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ri alkalmaz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sok,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sos 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ny, effekt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v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sa) </w:t>
      </w:r>
    </w:p>
    <w:p>
      <w:pPr>
        <w:pStyle w:val="List Paragraph"/>
        <w:numPr>
          <w:ilvl w:val="0"/>
          <w:numId w:val="5"/>
        </w:numPr>
      </w:pP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tkapuk. (k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tkapuk jellemz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vidz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resj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param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terekkel, impedancia, admittancia hibrid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fr-FR"/>
        </w:rPr>
        <w:t>nc param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terek,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tkapu karakterisztik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 kapcsolata,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tkapuk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sszekapcsol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sa, Bartlett-Brune 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tele, alkalmaz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sok)</w:t>
      </w:r>
    </w:p>
    <w:p>
      <w:pPr>
        <w:pStyle w:val="List Paragraph"/>
        <w:numPr>
          <w:ilvl w:val="0"/>
          <w:numId w:val="5"/>
        </w:numPr>
        <w:rPr>
          <w:lang w:val="fr-FR"/>
        </w:rPr>
      </w:pPr>
      <w:r>
        <w:rPr>
          <w:rStyle w:val="Egyik sem"/>
          <w:rtl w:val="0"/>
          <w:lang w:val="fr-FR"/>
        </w:rPr>
        <w:t>Els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rend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dinamikus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(tranziens egy energiat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kben, forr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 xml:space="preserve">smentes RC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RL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vizsg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lata, szingularit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nyek, RC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RL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egys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gerjeszt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sre adott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lasza).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sodrend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dinamikus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(k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t energiat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kezdeti param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terek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sa, forr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smentes soros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rhuzamos RLC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nl-NL"/>
        </w:rPr>
        <w:t>k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nyei, egys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adott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nyek,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nos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sodrend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anal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fr-FR"/>
        </w:rPr>
        <w:t xml:space="preserve">zise,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dualit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sa). Berendez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meleged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(h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kleti tranziensek villamos anal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ja, berendez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meleged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lland</w:t>
      </w:r>
      <w:r>
        <w:rPr>
          <w:rStyle w:val="Egyik sem"/>
          <w:rtl w:val="0"/>
        </w:rPr>
        <w:t>ó é</w:t>
      </w:r>
      <w:r>
        <w:rPr>
          <w:rStyle w:val="Egyik sem"/>
          <w:rtl w:val="0"/>
          <w:lang w:val="fr-FR"/>
        </w:rPr>
        <w:t>s id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nl-NL"/>
        </w:rPr>
        <w:t>ben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mellett, t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lmeleged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s, h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megfut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s).</w:t>
      </w:r>
    </w:p>
    <w:p>
      <w:pPr>
        <w:pStyle w:val="List Paragraph"/>
        <w:numPr>
          <w:ilvl w:val="0"/>
          <w:numId w:val="5"/>
        </w:numPr>
        <w:rPr>
          <w:lang w:val="de-DE"/>
        </w:rPr>
      </w:pPr>
      <w:r>
        <w:rPr>
          <w:rStyle w:val="Egyik sem"/>
          <w:rtl w:val="0"/>
          <w:lang w:val="de-DE"/>
        </w:rPr>
        <w:t>Interg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k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zisben. Laplace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((Laplace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tulajdons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gai, konvol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n-US"/>
        </w:rPr>
        <w:t>s integr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l,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zati elemek modellez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se a Laplace 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kon,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 anal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zis transzfer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nyek az s-tartom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nyban). Fourier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(Fourier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tulajdons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 xml:space="preserve">gai,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ramk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ri alkalmaz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sok, Parseval te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ri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 xml:space="preserve">ja, Fourier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Laplace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kapcsolata)</w:t>
      </w:r>
    </w:p>
    <w:p>
      <w:pPr>
        <w:pStyle w:val="Normal.0"/>
      </w:pPr>
      <w:r>
        <w:rPr>
          <w:rStyle w:val="Egyik sem"/>
          <w:rtl w:val="0"/>
        </w:rPr>
        <w:t>GYAKORLAT</w:t>
      </w:r>
    </w:p>
    <w:p>
      <w:pPr>
        <w:pStyle w:val="Normal.0"/>
      </w:pPr>
      <w:r>
        <w:rPr>
          <w:rStyle w:val="Egyik sem"/>
          <w:rtl w:val="0"/>
        </w:rPr>
        <w:t>A gyakorlatok tananyaga 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ban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temez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veti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tananyag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t.</w:t>
      </w:r>
    </w:p>
    <w:p>
      <w:pPr>
        <w:pStyle w:val="Normal.0"/>
        <w:spacing w:before="0" w:after="0" w:line="240" w:lineRule="auto"/>
        <w:outlineLvl w:val="2"/>
        <w:rPr>
          <w:rStyle w:val="Egyik sem"/>
          <w:b w:val="1"/>
          <w:bCs w:val="1"/>
          <w:smallCaps w:val="1"/>
          <w:spacing w:val="5"/>
          <w:sz w:val="24"/>
          <w:szCs w:val="24"/>
        </w:rPr>
      </w:pP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szletes tant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 xml:space="preserve">rgyi program 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 a k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vetelm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 xml:space="preserve">nyek 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temez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se</w:t>
      </w:r>
    </w:p>
    <w:p>
      <w:pPr>
        <w:pStyle w:val="Normal.0"/>
        <w:rPr>
          <w:rStyle w:val="Egyik sem"/>
          <w:i w:val="1"/>
          <w:iCs w:val="1"/>
        </w:rPr>
      </w:pPr>
    </w:p>
    <w:tbl>
      <w:tblPr>
        <w:tblW w:w="90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7"/>
        <w:gridCol w:w="2033"/>
        <w:gridCol w:w="1807"/>
        <w:gridCol w:w="2136"/>
        <w:gridCol w:w="207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9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Konz. h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203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mak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r</w:t>
            </w:r>
          </w:p>
        </w:tc>
        <w:tc>
          <w:tcPr>
            <w:tcW w:type="dxa" w:w="180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Kapcsolattart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(MS Teams)</w:t>
            </w:r>
          </w:p>
        </w:tc>
        <w:tc>
          <w:tcPr>
            <w:tcW w:type="dxa" w:w="21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Forr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sok,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de-DE"/>
              </w:rPr>
              <w:t>(NMS dokum.)</w:t>
            </w:r>
          </w:p>
        </w:tc>
        <w:tc>
          <w:tcPr>
            <w:tcW w:type="dxa" w:w="20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pt-PT"/>
              </w:rPr>
              <w:t>Seg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danyagok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9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de-DE"/>
              </w:rPr>
              <w:t>AC 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hd w:val="nil" w:color="auto" w:fill="auto"/>
                <w:rtl w:val="0"/>
              </w:rPr>
              <w:t>zat anal</w:t>
            </w:r>
            <w:r>
              <w:rPr>
                <w:rStyle w:val="Egyik sem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zis 2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tl w:val="0"/>
              </w:rPr>
              <w:t>Jelenl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ti</w:t>
            </w:r>
            <w:r>
              <w:rPr>
                <w:rStyle w:val="Egyik sem"/>
                <w:shd w:val="nil" w:color="auto" w:fill="auto"/>
                <w:rtl w:val="0"/>
              </w:rPr>
              <w:t xml:space="preserve">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feladat megold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s, 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konzult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(4) 0.40HU-AC2.pdf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shd w:val="nil" w:color="auto" w:fill="auto"/>
                <w:rtl w:val="0"/>
              </w:rPr>
              <w:t>(3) 10, 13, 14 fejezet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(2) 5, 8, 9, 10 fejezet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9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2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tkapuk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tl w:val="0"/>
              </w:rPr>
              <w:t>Jelenl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ti</w:t>
            </w:r>
            <w:r>
              <w:rPr>
                <w:rStyle w:val="Egyik sem"/>
                <w:shd w:val="nil" w:color="auto" w:fill="auto"/>
                <w:rtl w:val="0"/>
              </w:rPr>
              <w:t xml:space="preserve">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feladat megold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s, 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konzult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it-IT"/>
              </w:rPr>
              <w:t>(4) 0.50HU-TWO.pdf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shd w:val="nil" w:color="auto" w:fill="auto"/>
                <w:rtl w:val="0"/>
              </w:rPr>
              <w:t>(3) 19 fejezet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Style w:val="Egyik sem"/>
                <w:shd w:val="nil" w:color="auto" w:fill="auto"/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(1) 6 fejezet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(2) 12 fejezet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9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3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fr-FR"/>
              </w:rPr>
              <w:t>Els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 m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sodrend</w:t>
            </w:r>
            <w:r>
              <w:rPr>
                <w:rStyle w:val="Egyik sem"/>
                <w:shd w:val="nil" w:color="auto" w:fill="auto"/>
                <w:rtl w:val="0"/>
              </w:rPr>
              <w:t xml:space="preserve">ű </w:t>
            </w:r>
            <w:r>
              <w:rPr>
                <w:rStyle w:val="Egyik sem"/>
                <w:shd w:val="nil" w:color="auto" w:fill="auto"/>
                <w:rtl w:val="0"/>
                <w:lang w:val="de-DE"/>
              </w:rPr>
              <w:t>tranziensek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tl w:val="0"/>
              </w:rPr>
              <w:t>Jelenl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ti</w:t>
            </w:r>
            <w:r>
              <w:rPr>
                <w:rStyle w:val="Egyik sem"/>
                <w:shd w:val="nil" w:color="auto" w:fill="auto"/>
                <w:rtl w:val="0"/>
              </w:rPr>
              <w:t xml:space="preserve">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feladat megold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s, 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konzult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(4) 0.60HU-DYN.pdf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shd w:val="nil" w:color="auto" w:fill="auto"/>
                <w:rtl w:val="0"/>
              </w:rPr>
              <w:t>(3) 7, 8 fejezet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(2) 7, 13, 14 fejezet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9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4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ltal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nos 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hd w:val="nil" w:color="auto" w:fill="auto"/>
                <w:rtl w:val="0"/>
              </w:rPr>
              <w:t>zat anal</w:t>
            </w:r>
            <w:r>
              <w:rPr>
                <w:rStyle w:val="Egyik sem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hd w:val="nil" w:color="auto" w:fill="auto"/>
                <w:rtl w:val="0"/>
              </w:rPr>
              <w:t>zis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tl w:val="0"/>
              </w:rPr>
              <w:t>Jelenl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ti</w:t>
            </w:r>
            <w:r>
              <w:rPr>
                <w:rStyle w:val="Egyik sem"/>
                <w:shd w:val="nil" w:color="auto" w:fill="auto"/>
                <w:rtl w:val="0"/>
              </w:rPr>
              <w:t xml:space="preserve">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feladat megold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s, 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konzult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(4) 0.70HU-ADV.pdf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shd w:val="nil" w:color="auto" w:fill="auto"/>
                <w:rtl w:val="0"/>
              </w:rPr>
              <w:t>(3) 15-17, 19 fejezet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(2) 11, 15, 16 fejezet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97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5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</w:t>
            </w:r>
            <w:r>
              <w:rPr>
                <w:rStyle w:val="Egyik sem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si feladatok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tl w:val="0"/>
              </w:rPr>
              <w:t>Jelenl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ti</w:t>
            </w:r>
            <w:r>
              <w:rPr>
                <w:rStyle w:val="Egyik sem"/>
                <w:shd w:val="nil" w:color="auto" w:fill="auto"/>
                <w:rtl w:val="0"/>
              </w:rPr>
              <w:t xml:space="preserve">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feladat megold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s, 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konzult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de-DE"/>
              </w:rPr>
              <w:t>(4) NMS kurzus dokumentumok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de-DE"/>
              </w:rPr>
              <w:t>(4) NMS kurzus dokumentumok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Egyik sem"/>
          <w:i w:val="1"/>
          <w:iCs w:val="1"/>
        </w:rPr>
      </w:pPr>
    </w:p>
    <w:p>
      <w:pPr>
        <w:pStyle w:val="Normal.0"/>
        <w:widowControl w:val="0"/>
        <w:spacing w:line="240" w:lineRule="auto"/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Egyik sem"/>
          <w:b w:val="1"/>
          <w:bCs w:val="1"/>
          <w:rtl w:val="0"/>
          <w:lang w:val="en-US"/>
        </w:rPr>
        <w:t>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monk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r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 xml:space="preserve">si 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 xml:space="preserve">s 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rt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kel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si rendszer</w:t>
      </w:r>
    </w:p>
    <w:p>
      <w:pPr>
        <w:pStyle w:val="Normal.0"/>
        <w:spacing w:before="0" w:after="0" w:line="240" w:lineRule="auto"/>
        <w:outlineLvl w:val="4"/>
        <w:rPr>
          <w:rStyle w:val="Egyik sem"/>
          <w:b w:val="1"/>
          <w:bCs w:val="1"/>
          <w:u w:val="single"/>
          <w:lang w:val="en-US"/>
        </w:rPr>
      </w:pPr>
    </w:p>
    <w:p>
      <w:pPr>
        <w:pStyle w:val="Normal.0"/>
        <w:spacing w:before="0" w:after="0" w:line="240" w:lineRule="auto"/>
        <w:outlineLvl w:val="4"/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</w:rPr>
      </w:pP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Jelenl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 xml:space="preserve">ti 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s r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szv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teli k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ö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vetelm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 xml:space="preserve">nyek </w:t>
      </w:r>
    </w:p>
    <w:p>
      <w:pPr>
        <w:pStyle w:val="Normal.0"/>
        <w:widowControl w:val="0"/>
      </w:pPr>
      <w:r>
        <w:rPr>
          <w:rStyle w:val="Egyik sem"/>
          <w:rtl w:val="0"/>
        </w:rPr>
        <w:t>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sokon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gyakorlatokon a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lyos TVSZ szerint a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voktat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nyeihez igazod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an.</w:t>
      </w:r>
    </w:p>
    <w:p>
      <w:pPr>
        <w:pStyle w:val="Normal.0"/>
        <w:keepNext w:val="1"/>
        <w:spacing w:before="0" w:after="0" w:line="240" w:lineRule="auto"/>
        <w:outlineLvl w:val="4"/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</w:rPr>
      </w:pP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Sz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á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monk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r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smallCaps w:val="1"/>
          <w:spacing w:val="10"/>
          <w:sz w:val="22"/>
          <w:szCs w:val="22"/>
          <w:u w:val="single"/>
          <w:rtl w:val="0"/>
          <w:lang w:val="en-US"/>
        </w:rPr>
        <w:t xml:space="preserve">sek 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tl w:val="0"/>
        </w:rPr>
        <w:t>Az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felt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 a tan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k, illetve az online kurzus 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togat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a kiadott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otthoni feladatsor sikeres megold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sa.</w:t>
      </w:r>
    </w:p>
    <w:p>
      <w:pPr>
        <w:pStyle w:val="Normal.0"/>
        <w:widowControl w:val="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Cambria" w:hAnsi="Cambria"/>
          <w:i w:val="1"/>
          <w:iCs w:val="1"/>
          <w:rtl w:val="0"/>
        </w:rPr>
        <w:t>Vizsga</w:t>
      </w:r>
      <w:r>
        <w:rPr>
          <w:rStyle w:val="Egyik sem"/>
          <w:rFonts w:ascii="Cambria" w:hAnsi="Cambria"/>
          <w:rtl w:val="0"/>
        </w:rPr>
        <w:t>: jelenl</w:t>
      </w:r>
      <w:r>
        <w:rPr>
          <w:rStyle w:val="Egyik sem"/>
          <w:rFonts w:ascii="Cambria" w:hAnsi="Cambria" w:hint="default"/>
          <w:rtl w:val="0"/>
          <w:lang w:val="fr-FR"/>
        </w:rPr>
        <w:t>é</w:t>
      </w:r>
      <w:r>
        <w:rPr>
          <w:rStyle w:val="Egyik sem"/>
          <w:rFonts w:ascii="Cambria" w:hAnsi="Cambria"/>
          <w:rtl w:val="0"/>
          <w:lang w:val="it-IT"/>
        </w:rPr>
        <w:t xml:space="preserve">ti ill. 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sbeli</w:t>
      </w:r>
      <w:r>
        <w:rPr>
          <w:rStyle w:val="Egyik sem"/>
          <w:rFonts w:ascii="Times New Roman" w:hAnsi="Times New Roman"/>
          <w:rtl w:val="0"/>
        </w:rPr>
        <w:t>, eredm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nyes: min.:40 %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i w:val="1"/>
          <w:iCs w:val="1"/>
          <w:rtl w:val="0"/>
        </w:rPr>
        <w:t xml:space="preserve">Az </w:t>
      </w:r>
      <w:r>
        <w:rPr>
          <w:rStyle w:val="Egyik sem"/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Style w:val="Egyik sem"/>
          <w:rFonts w:ascii="Cambria" w:hAnsi="Cambria"/>
          <w:i w:val="1"/>
          <w:iCs w:val="1"/>
          <w:rtl w:val="0"/>
        </w:rPr>
        <w:t>rdemjegy kialak</w:t>
      </w:r>
      <w:r>
        <w:rPr>
          <w:rStyle w:val="Egyik sem"/>
          <w:rFonts w:ascii="Cambria" w:hAnsi="Cambria" w:hint="default"/>
          <w:i w:val="1"/>
          <w:iCs w:val="1"/>
          <w:rtl w:val="0"/>
        </w:rPr>
        <w:t>í</w:t>
      </w:r>
      <w:r>
        <w:rPr>
          <w:rStyle w:val="Egyik sem"/>
          <w:rFonts w:ascii="Cambria" w:hAnsi="Cambria"/>
          <w:i w:val="1"/>
          <w:iCs w:val="1"/>
          <w:rtl w:val="0"/>
        </w:rPr>
        <w:t>t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</w:t>
      </w:r>
      <w:r>
        <w:rPr>
          <w:rStyle w:val="Egyik sem"/>
          <w:rFonts w:ascii="Cambria" w:hAnsi="Cambria"/>
          <w:i w:val="1"/>
          <w:iCs w:val="1"/>
          <w:rtl w:val="0"/>
        </w:rPr>
        <w:t>s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</w:t>
      </w:r>
      <w:r>
        <w:rPr>
          <w:rStyle w:val="Egyik sem"/>
          <w:rFonts w:ascii="Cambria" w:hAnsi="Cambria"/>
          <w:i w:val="1"/>
          <w:iCs w:val="1"/>
          <w:rtl w:val="0"/>
        </w:rPr>
        <w:t>nak m</w:t>
      </w:r>
      <w:r>
        <w:rPr>
          <w:rStyle w:val="Egyik sem"/>
          <w:rFonts w:ascii="Cambria" w:hAnsi="Cambria" w:hint="default"/>
          <w:i w:val="1"/>
          <w:iCs w:val="1"/>
          <w:rtl w:val="0"/>
          <w:lang w:val="es-ES_tradnl"/>
        </w:rPr>
        <w:t>ó</w:t>
      </w:r>
      <w:r>
        <w:rPr>
          <w:rStyle w:val="Egyik sem"/>
          <w:rFonts w:ascii="Cambria" w:hAnsi="Cambria"/>
          <w:i w:val="1"/>
          <w:iCs w:val="1"/>
          <w:rtl w:val="0"/>
        </w:rPr>
        <w:t>dja</w:t>
      </w:r>
      <w:r>
        <w:rPr>
          <w:rStyle w:val="Egyik sem"/>
          <w:rFonts w:ascii="Cambria" w:hAnsi="Cambria"/>
          <w:rtl w:val="0"/>
        </w:rPr>
        <w:t>:</w:t>
      </w:r>
    </w:p>
    <w:p>
      <w:pPr>
        <w:pStyle w:val="Normal.0"/>
        <w:widowControl w:val="0"/>
      </w:pPr>
      <w:r>
        <w:rPr>
          <w:rStyle w:val="Egyik sem"/>
          <w:rtl w:val="0"/>
        </w:rPr>
        <w:t>A vizsgajegy a vizsgadolgozattal 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tett pontsz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n: 40% - 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ges, 55% -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zepes, 70% - j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, 85% - jeles.</w:t>
      </w:r>
    </w:p>
    <w:p>
      <w:pPr>
        <w:pStyle w:val="heading 2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Irodalom</w:t>
      </w:r>
    </w:p>
    <w:p>
      <w:pPr>
        <w:pStyle w:val="Normal.0"/>
        <w:spacing w:before="0" w:after="0"/>
        <w:ind w:left="700" w:hanging="700"/>
      </w:pPr>
    </w:p>
    <w:p>
      <w:pPr>
        <w:pStyle w:val="Normal.0"/>
        <w:spacing w:before="0" w:after="0"/>
        <w:ind w:left="700" w:hanging="700"/>
      </w:pPr>
      <w:r>
        <w:rPr>
          <w:rStyle w:val="Egyik sem"/>
          <w:rtl w:val="0"/>
          <w:lang w:val="pt-PT"/>
        </w:rPr>
        <w:t>[1]</w:t>
        <w:tab/>
        <w:t xml:space="preserve">Dr. Gyurcsek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  <w:lang w:val="en-US"/>
        </w:rPr>
        <w:t>Dr. Elmer: Theories in Electric Circuits, GlobeEdit, 2016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ISBN:978-3-330-71341-3</w:t>
      </w:r>
    </w:p>
    <w:p>
      <w:pPr>
        <w:pStyle w:val="Normal.0"/>
        <w:spacing w:before="0" w:after="0"/>
        <w:ind w:left="700" w:hanging="700"/>
      </w:pPr>
      <w:r>
        <w:rPr>
          <w:rStyle w:val="Egyik sem"/>
          <w:rtl w:val="0"/>
          <w:lang w:val="pt-PT"/>
        </w:rPr>
        <w:t>[2]</w:t>
        <w:tab/>
        <w:t xml:space="preserve">Dr. Gyurcsek: Electrical Circuits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  <w:lang w:val="en-US"/>
        </w:rPr>
        <w:t>Exercises, FEIT, University of P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cs, 2019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 xml:space="preserve">ISBN:978-963-429-385-9 </w:t>
      </w:r>
    </w:p>
    <w:p>
      <w:pPr>
        <w:pStyle w:val="Normal.0"/>
        <w:spacing w:before="0" w:after="0"/>
        <w:ind w:left="700" w:hanging="700"/>
      </w:pPr>
      <w:r>
        <w:rPr>
          <w:rStyle w:val="Egyik sem"/>
          <w:rtl w:val="0"/>
          <w:lang w:val="en-US"/>
        </w:rPr>
        <w:t>[3]</w:t>
        <w:tab/>
        <w:t>Ch. Alexander, M. Sadiku: Fundamentals of Electric Circuits, 6th Ed., McGraw Hill NY 2016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ISBN: 978-0078028229</w:t>
      </w:r>
    </w:p>
    <w:p>
      <w:pPr>
        <w:pStyle w:val="Normal.0"/>
        <w:spacing w:before="0" w:after="0"/>
      </w:pPr>
      <w:r>
        <w:rPr>
          <w:rStyle w:val="Egyik sem"/>
          <w:rtl w:val="0"/>
          <w:lang w:val="pt-PT"/>
        </w:rPr>
        <w:t>[4]</w:t>
        <w:tab/>
        <w:t>Neptun Meet Street oldalon a kurzushoz felt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gyakorlat prezent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anyagok</w:t>
      </w:r>
    </w:p>
    <w:p>
      <w:pPr>
        <w:pStyle w:val="Normal.0"/>
        <w:spacing w:before="0" w:after="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[5]</w:t>
        <w:tab/>
        <w:t>Simonyi K. Villamoss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gtan. AK Budapest 1983, ISBN:9630534134</w:t>
      </w:r>
    </w:p>
    <w:p>
      <w:pPr>
        <w:pStyle w:val="Normal.0"/>
        <w:spacing w:before="0" w:after="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[6]</w:t>
        <w:tab/>
        <w:t>Dr.Selmeczi K. - Schn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ö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ller A.: Villamoss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gtan 1. MK Budapest 2002, TK sz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m: 49203/I</w:t>
      </w:r>
    </w:p>
    <w:p>
      <w:pPr>
        <w:pStyle w:val="Normal.0"/>
        <w:spacing w:before="0" w:after="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[7]</w:t>
        <w:tab/>
        <w:t>Dr.Selmeczi K. - Schn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ö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ller A.: Villamoss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gtan 2. TK Budapest 2002, ISBN:9631026043</w:t>
      </w:r>
    </w:p>
    <w:p>
      <w:pPr>
        <w:pStyle w:val="Normal.0"/>
        <w:spacing w:before="0" w:after="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[8]</w:t>
        <w:tab/>
        <w:t>Fodor Gy.: H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l</w:t>
      </w:r>
      <w:r>
        <w:rPr>
          <w:rStyle w:val="Egyik sem"/>
          <w:outline w:val="0"/>
          <w:color w:val="a6a6a6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ó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 xml:space="preserve">zatok 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 rendszerek. M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ű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egyetemi Kiad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 xml:space="preserve">ó 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Budapest 2006.</w:t>
      </w:r>
    </w:p>
    <w:p>
      <w:pPr>
        <w:pStyle w:val="Normal.0"/>
        <w:spacing w:before="0" w:after="0"/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[9]</w:t>
        <w:tab/>
        <w:t>Fodor Gy.: Villamoss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gtan p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:lang w:val="nl-NL"/>
          <w14:textFill>
            <w14:solidFill>
              <w14:srgbClr w14:val="A6A6A6"/>
            </w14:solidFill>
          </w14:textFill>
        </w:rPr>
        <w:t>ldat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r. TK Budapest 2001.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6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600" w:hanging="5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760" w:hanging="5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pBdr>
        <w:top w:val="single" w:color="4f81bd" w:sz="24" w:space="0" w:shadow="0" w:frame="0"/>
        <w:left w:val="single" w:color="4f81bd" w:sz="24" w:space="0" w:shadow="0" w:frame="0"/>
        <w:bottom w:val="single" w:color="4f81bd" w:sz="24" w:space="0" w:shadow="0" w:frame="0"/>
        <w:right w:val="single" w:color="4f81bd" w:sz="24" w:space="0" w:shadow="0" w:frame="0"/>
      </w:pBdr>
      <w:shd w:val="clear" w:color="auto" w:fill="4f81bd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shd w:val="nil" w:color="auto" w:fill="auto"/>
      <w:vertAlign w:val="baseline"/>
      <w:lang w:val="it-IT"/>
      <w14:textFill>
        <w14:solidFill>
          <w14:srgbClr w14:val="FFFF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it-IT"/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pBdr>
        <w:top w:val="single" w:color="dbe5f1" w:sz="24" w:space="0" w:shadow="0" w:frame="0"/>
        <w:left w:val="single" w:color="dbe5f1" w:sz="24" w:space="0" w:shadow="0" w:frame="0"/>
        <w:bottom w:val="single" w:color="dbe5f1" w:sz="24" w:space="0" w:shadow="0" w:frame="0"/>
        <w:right w:val="single" w:color="dbe5f1" w:sz="24" w:space="0" w:shadow="0" w:frame="0"/>
      </w:pBdr>
      <w:shd w:val="clear" w:color="auto" w:fill="dbe5f1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