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7C5ED92E" w14:textId="77777777" w:rsidR="00305026" w:rsidRDefault="00305026" w:rsidP="00305026">
      <w:pPr>
        <w:pStyle w:val="Nincstrkz"/>
        <w:tabs>
          <w:tab w:val="left" w:pos="2977"/>
        </w:tabs>
        <w:ind w:left="2970" w:hanging="2970"/>
        <w:jc w:val="both"/>
        <w:rPr>
          <w:rStyle w:val="None"/>
          <w:b/>
          <w:bCs/>
          <w:sz w:val="20"/>
          <w:szCs w:val="20"/>
          <w:lang w:val="hu-HU"/>
        </w:rPr>
      </w:pPr>
    </w:p>
    <w:p w14:paraId="589652AF" w14:textId="7ECF939D" w:rsidR="00714872" w:rsidRDefault="00714872" w:rsidP="00305026">
      <w:pPr>
        <w:pStyle w:val="Nincstrkz"/>
        <w:tabs>
          <w:tab w:val="left" w:pos="2977"/>
        </w:tabs>
        <w:ind w:left="2970" w:hanging="2970"/>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00305026">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r w:rsidR="00305026">
        <w:rPr>
          <w:rStyle w:val="None"/>
          <w:sz w:val="20"/>
          <w:szCs w:val="20"/>
          <w:lang w:val="hu-HU"/>
        </w:rPr>
        <w:t>, Építészmérnök osztatlan (O)</w:t>
      </w:r>
    </w:p>
    <w:p w14:paraId="5EE598F4" w14:textId="77777777" w:rsidR="00305026" w:rsidRPr="00042BFC" w:rsidRDefault="00305026" w:rsidP="00305026">
      <w:pPr>
        <w:pStyle w:val="Nincstrkz"/>
        <w:tabs>
          <w:tab w:val="left" w:pos="2977"/>
        </w:tabs>
        <w:ind w:left="2970" w:hanging="2970"/>
        <w:jc w:val="both"/>
        <w:rPr>
          <w:rStyle w:val="None"/>
          <w:sz w:val="20"/>
          <w:szCs w:val="20"/>
          <w:lang w:val="hu-HU"/>
        </w:rPr>
      </w:pP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sidRPr="0036320B">
        <w:rPr>
          <w:rStyle w:val="None"/>
          <w:b/>
          <w:bCs/>
          <w:smallCaps/>
          <w:sz w:val="36"/>
          <w:szCs w:val="36"/>
          <w:lang w:val="hu-HU"/>
        </w:rPr>
        <w:t xml:space="preserve">DIPLOMAMUNKA </w:t>
      </w:r>
      <w:r w:rsidR="003242A6" w:rsidRPr="0036320B">
        <w:rPr>
          <w:rStyle w:val="None"/>
          <w:b/>
          <w:bCs/>
          <w:smallCaps/>
          <w:sz w:val="36"/>
          <w:szCs w:val="36"/>
          <w:lang w:val="hu-HU"/>
        </w:rPr>
        <w:t>konzultáció</w:t>
      </w:r>
    </w:p>
    <w:p w14:paraId="4075B5E3" w14:textId="77777777" w:rsidR="00305026" w:rsidRDefault="00305026" w:rsidP="00AC1383">
      <w:pPr>
        <w:pStyle w:val="Nincstrkz"/>
        <w:tabs>
          <w:tab w:val="left" w:pos="2977"/>
        </w:tabs>
        <w:ind w:left="2976" w:hanging="2976"/>
        <w:jc w:val="both"/>
        <w:rPr>
          <w:rStyle w:val="None"/>
          <w:b/>
          <w:bCs/>
          <w:sz w:val="20"/>
          <w:szCs w:val="20"/>
          <w:lang w:val="hu-HU"/>
        </w:rPr>
      </w:pPr>
    </w:p>
    <w:p w14:paraId="7E689DE1" w14:textId="2929B79C"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FA4485" w:rsidRPr="00FA4485">
        <w:rPr>
          <w:rStyle w:val="None"/>
          <w:sz w:val="20"/>
          <w:szCs w:val="20"/>
          <w:lang w:val="hu-HU"/>
        </w:rPr>
        <w:t>EPE001MNEM, EPE001MLEM, EPM499MNMU</w:t>
      </w:r>
    </w:p>
    <w:p w14:paraId="373B223B" w14:textId="77777777" w:rsidR="007B4353" w:rsidRDefault="007B4353" w:rsidP="0066620B">
      <w:pPr>
        <w:pStyle w:val="Nincstrkz"/>
        <w:tabs>
          <w:tab w:val="left" w:pos="2977"/>
        </w:tabs>
        <w:jc w:val="both"/>
        <w:rPr>
          <w:rStyle w:val="None"/>
          <w:b/>
          <w:bCs/>
          <w:sz w:val="20"/>
          <w:szCs w:val="20"/>
          <w:lang w:val="hu-HU"/>
        </w:rPr>
      </w:pPr>
    </w:p>
    <w:p w14:paraId="0E7DC0A5" w14:textId="3AD923B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r w:rsidR="00960450">
        <w:rPr>
          <w:rStyle w:val="None"/>
          <w:sz w:val="20"/>
          <w:szCs w:val="20"/>
          <w:lang w:val="hu-HU"/>
        </w:rPr>
        <w:t>,10</w:t>
      </w:r>
    </w:p>
    <w:p w14:paraId="2DF8BF8C" w14:textId="77777777" w:rsidR="007B4353" w:rsidRDefault="007B4353" w:rsidP="0066620B">
      <w:pPr>
        <w:pStyle w:val="Nincstrkz"/>
        <w:tabs>
          <w:tab w:val="left" w:pos="2977"/>
        </w:tabs>
        <w:jc w:val="both"/>
        <w:rPr>
          <w:rStyle w:val="None"/>
          <w:b/>
          <w:bCs/>
          <w:sz w:val="20"/>
          <w:szCs w:val="20"/>
          <w:lang w:val="hu-HU"/>
        </w:rPr>
      </w:pPr>
    </w:p>
    <w:p w14:paraId="09542FD2" w14:textId="06280EF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w:t>
      </w:r>
      <w:proofErr w:type="gramStart"/>
      <w:r w:rsidR="00ED7718" w:rsidRPr="00042BFC">
        <w:rPr>
          <w:rStyle w:val="None"/>
          <w:sz w:val="20"/>
          <w:szCs w:val="20"/>
          <w:lang w:val="hu-HU"/>
        </w:rPr>
        <w:t>MSC</w:t>
      </w:r>
      <w:r w:rsidR="00C21FA8">
        <w:rPr>
          <w:rStyle w:val="None"/>
          <w:sz w:val="20"/>
          <w:szCs w:val="20"/>
          <w:lang w:val="hu-HU"/>
        </w:rPr>
        <w:t>,</w:t>
      </w:r>
      <w:r w:rsidR="00305026">
        <w:rPr>
          <w:rStyle w:val="None"/>
          <w:sz w:val="20"/>
          <w:szCs w:val="20"/>
          <w:lang w:val="hu-HU"/>
        </w:rPr>
        <w:t>O</w:t>
      </w:r>
      <w:proofErr w:type="gramEnd"/>
      <w:r w:rsidR="00ED7718" w:rsidRPr="00042BFC">
        <w:rPr>
          <w:rStyle w:val="None"/>
          <w:sz w:val="20"/>
          <w:szCs w:val="20"/>
          <w:lang w:val="hu-HU"/>
        </w:rPr>
        <w:t>), 6 (MA)</w:t>
      </w:r>
    </w:p>
    <w:p w14:paraId="35BC9F92" w14:textId="77777777" w:rsidR="007B4353" w:rsidRDefault="007B4353" w:rsidP="0066620B">
      <w:pPr>
        <w:pStyle w:val="Nincstrkz"/>
        <w:tabs>
          <w:tab w:val="left" w:pos="2977"/>
        </w:tabs>
        <w:jc w:val="both"/>
        <w:rPr>
          <w:rStyle w:val="None"/>
          <w:b/>
          <w:bCs/>
          <w:sz w:val="20"/>
          <w:szCs w:val="20"/>
          <w:lang w:val="hu-HU"/>
        </w:rPr>
      </w:pPr>
    </w:p>
    <w:p w14:paraId="7DBB2F67" w14:textId="3AF3CAEC"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proofErr w:type="gramStart"/>
      <w:r w:rsidR="0066620B" w:rsidRPr="00042BFC">
        <w:rPr>
          <w:rStyle w:val="None"/>
          <w:sz w:val="20"/>
          <w:szCs w:val="20"/>
          <w:lang w:val="hu-HU"/>
        </w:rPr>
        <w:t>MSC</w:t>
      </w:r>
      <w:r w:rsidR="00305026">
        <w:rPr>
          <w:rStyle w:val="None"/>
          <w:sz w:val="20"/>
          <w:szCs w:val="20"/>
          <w:lang w:val="hu-HU"/>
        </w:rPr>
        <w:t>,O</w:t>
      </w:r>
      <w:proofErr w:type="gramEnd"/>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0E8FBA89" w14:textId="77777777" w:rsidR="007B4353" w:rsidRDefault="007B4353" w:rsidP="0066620B">
      <w:pPr>
        <w:pStyle w:val="Nincstrkz"/>
        <w:tabs>
          <w:tab w:val="left" w:pos="2977"/>
        </w:tabs>
        <w:jc w:val="both"/>
        <w:rPr>
          <w:rStyle w:val="None"/>
          <w:b/>
          <w:bCs/>
          <w:sz w:val="20"/>
          <w:szCs w:val="20"/>
          <w:lang w:val="hu-HU"/>
        </w:rPr>
      </w:pPr>
    </w:p>
    <w:p w14:paraId="11167164" w14:textId="1D923F36"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69D7F9AD" w14:textId="77777777" w:rsidR="007B4353" w:rsidRDefault="007B4353" w:rsidP="007B4353">
      <w:pPr>
        <w:pStyle w:val="Nincstrkz"/>
        <w:tabs>
          <w:tab w:val="left" w:pos="2977"/>
        </w:tabs>
        <w:ind w:left="2970" w:hanging="2970"/>
        <w:jc w:val="both"/>
        <w:rPr>
          <w:rStyle w:val="None"/>
          <w:b/>
          <w:bCs/>
          <w:sz w:val="20"/>
          <w:szCs w:val="20"/>
          <w:lang w:val="hu-HU"/>
        </w:rPr>
      </w:pPr>
    </w:p>
    <w:p w14:paraId="0AB054A5" w14:textId="0BE083F6" w:rsidR="007B4353" w:rsidRDefault="00001F00" w:rsidP="007B4353">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w:t>
      </w:r>
      <w:proofErr w:type="gramStart"/>
      <w:r w:rsidR="0066620B" w:rsidRPr="008E44C9">
        <w:rPr>
          <w:rStyle w:val="None"/>
          <w:b/>
          <w:bCs/>
          <w:sz w:val="20"/>
          <w:szCs w:val="20"/>
          <w:lang w:val="hu-HU"/>
        </w:rPr>
        <w:t>MSC</w:t>
      </w:r>
      <w:r w:rsidR="00305026">
        <w:rPr>
          <w:rStyle w:val="None"/>
          <w:b/>
          <w:bCs/>
          <w:sz w:val="20"/>
          <w:szCs w:val="20"/>
          <w:lang w:val="hu-HU"/>
        </w:rPr>
        <w:t>,O</w:t>
      </w:r>
      <w:proofErr w:type="gramEnd"/>
      <w:r w:rsidR="0066620B" w:rsidRPr="008E44C9">
        <w:rPr>
          <w:rStyle w:val="None"/>
          <w:b/>
          <w:bCs/>
          <w:sz w:val="20"/>
          <w:szCs w:val="20"/>
          <w:lang w:val="hu-HU"/>
        </w:rPr>
        <w:t>)</w:t>
      </w:r>
      <w:r w:rsidRPr="008E44C9">
        <w:rPr>
          <w:rStyle w:val="None"/>
          <w:b/>
          <w:bCs/>
          <w:sz w:val="20"/>
          <w:szCs w:val="20"/>
          <w:lang w:val="hu-HU"/>
        </w:rPr>
        <w:t>:</w:t>
      </w:r>
      <w:r w:rsidRPr="008E44C9">
        <w:rPr>
          <w:rStyle w:val="None"/>
          <w:b/>
          <w:bCs/>
          <w:sz w:val="20"/>
          <w:szCs w:val="20"/>
          <w:lang w:val="hu-HU"/>
        </w:rPr>
        <w:tab/>
      </w:r>
      <w:r w:rsidR="00305026" w:rsidRPr="00305026">
        <w:rPr>
          <w:rStyle w:val="None"/>
          <w:bCs/>
          <w:sz w:val="20"/>
          <w:szCs w:val="20"/>
          <w:lang w:val="hu-HU"/>
        </w:rPr>
        <w:t>EPM319MNEM, Kom</w:t>
      </w:r>
      <w:r w:rsidR="007B4353">
        <w:rPr>
          <w:rStyle w:val="None"/>
          <w:bCs/>
          <w:sz w:val="20"/>
          <w:szCs w:val="20"/>
          <w:lang w:val="hu-HU"/>
        </w:rPr>
        <w:t>p</w:t>
      </w:r>
      <w:r w:rsidR="00305026" w:rsidRPr="00305026">
        <w:rPr>
          <w:rStyle w:val="None"/>
          <w:bCs/>
          <w:sz w:val="20"/>
          <w:szCs w:val="20"/>
          <w:lang w:val="hu-HU"/>
        </w:rPr>
        <w:t>lex tervezés 2.</w:t>
      </w:r>
    </w:p>
    <w:p w14:paraId="2508BD41" w14:textId="29ABF10B" w:rsidR="00034EEB" w:rsidRPr="008E44C9" w:rsidRDefault="007B4353" w:rsidP="007B4353">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EPM320MNEM, Komplex tervezés 3.</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0278BD18" w14:textId="77777777" w:rsidR="00C21FA8" w:rsidRDefault="0066620B" w:rsidP="00305026">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00305026">
        <w:rPr>
          <w:rStyle w:val="None"/>
          <w:b/>
          <w:bCs/>
          <w:sz w:val="20"/>
          <w:szCs w:val="20"/>
          <w:lang w:val="hu-HU"/>
        </w:rPr>
        <w:tab/>
      </w:r>
      <w:r w:rsidR="00305026" w:rsidRPr="00305026">
        <w:rPr>
          <w:rStyle w:val="None"/>
          <w:bCs/>
          <w:sz w:val="20"/>
          <w:szCs w:val="20"/>
          <w:lang w:val="hu-HU"/>
        </w:rPr>
        <w:t xml:space="preserve">EPM017MNMU, Design 1., </w:t>
      </w:r>
    </w:p>
    <w:p w14:paraId="703158A8" w14:textId="6CFAF50B" w:rsidR="00C21FA8"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 xml:space="preserve">EPM018MNMU, Design 2., </w:t>
      </w:r>
    </w:p>
    <w:p w14:paraId="58F26117" w14:textId="302309A9" w:rsidR="0066620B" w:rsidRPr="008E44C9"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EPM019MNMU, Design 3.</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7A54F82C"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Default="00034EEB" w:rsidP="00AD57AB">
      <w:pPr>
        <w:pStyle w:val="TEMATIKA-OKTATK"/>
        <w:jc w:val="both"/>
        <w:rPr>
          <w:rStyle w:val="None"/>
          <w:b w:val="0"/>
          <w:bCs/>
        </w:rPr>
      </w:pPr>
      <w:r w:rsidRPr="00042BFC">
        <w:rPr>
          <w:rStyle w:val="None"/>
          <w:b w:val="0"/>
          <w:bCs/>
        </w:rPr>
        <w:br w:type="page"/>
      </w:r>
    </w:p>
    <w:p w14:paraId="44F4A1CA" w14:textId="77777777" w:rsidR="00305026" w:rsidRPr="00042BFC" w:rsidRDefault="00305026" w:rsidP="00AD57AB">
      <w:pPr>
        <w:pStyle w:val="TEMATIKA-OKTATK"/>
        <w:jc w:val="both"/>
        <w:rPr>
          <w:rStyle w:val="None"/>
          <w:b w:val="0"/>
          <w:bCs/>
        </w:rPr>
      </w:pP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284EEAA1"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w:t>
      </w:r>
      <w:r w:rsidR="00C21FA8">
        <w:rPr>
          <w:rStyle w:val="None"/>
          <w:rFonts w:eastAsia="Times New Roman"/>
          <w:bCs/>
          <w:sz w:val="20"/>
          <w:szCs w:val="20"/>
          <w:lang w:val="hu-HU"/>
        </w:rPr>
        <w:t>Sc</w:t>
      </w:r>
      <w:proofErr w:type="spellEnd"/>
      <w:r w:rsidR="00C21FA8">
        <w:rPr>
          <w:rStyle w:val="None"/>
          <w:rFonts w:eastAsia="Times New Roman"/>
          <w:bCs/>
          <w:sz w:val="20"/>
          <w:szCs w:val="20"/>
          <w:lang w:val="hu-HU"/>
        </w:rPr>
        <w:t xml:space="preserve"> </w:t>
      </w:r>
      <w:r>
        <w:rPr>
          <w:rStyle w:val="None"/>
          <w:rFonts w:eastAsia="Times New Roman"/>
          <w:bCs/>
          <w:sz w:val="20"/>
          <w:szCs w:val="20"/>
          <w:lang w:val="hu-HU"/>
        </w:rPr>
        <w:t>/</w:t>
      </w:r>
      <w:r w:rsidR="00C21FA8">
        <w:rPr>
          <w:rStyle w:val="None"/>
          <w:rFonts w:eastAsia="Times New Roman"/>
          <w:bCs/>
          <w:sz w:val="20"/>
          <w:szCs w:val="20"/>
          <w:lang w:val="hu-HU"/>
        </w:rPr>
        <w:t xml:space="preserve"> </w:t>
      </w:r>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lastRenderedPageBreak/>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6B6DA5A1" w:rsidR="001A1385" w:rsidRPr="00042BFC" w:rsidRDefault="008F32E3" w:rsidP="001A1385">
      <w:pPr>
        <w:pStyle w:val="Cmsor2"/>
        <w:jc w:val="center"/>
      </w:pPr>
      <w:r w:rsidRPr="008F32E3">
        <w:t xml:space="preserve">Diplomamunka </w:t>
      </w:r>
      <w:r w:rsidR="00B6522B">
        <w:t xml:space="preserve">végleges </w:t>
      </w:r>
      <w:r w:rsidRPr="008F32E3">
        <w:t>beadása 202</w:t>
      </w:r>
      <w:r w:rsidR="001E0274">
        <w:t>4</w:t>
      </w:r>
      <w:r w:rsidR="001A1385" w:rsidRPr="008F32E3">
        <w:t xml:space="preserve">. </w:t>
      </w:r>
      <w:r w:rsidR="001E0274">
        <w:t>május 31</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48AAF485"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DLA/Ph</w:t>
      </w:r>
      <w:r w:rsidR="008D77D5">
        <w:rPr>
          <w:rStyle w:val="None"/>
          <w:rFonts w:eastAsia="Times New Roman"/>
          <w:bCs/>
          <w:sz w:val="20"/>
          <w:szCs w:val="20"/>
          <w:lang w:val="hu-HU"/>
        </w:rPr>
        <w:t>D</w:t>
      </w:r>
      <w:r w:rsidRPr="008E44C9">
        <w:rPr>
          <w:rStyle w:val="None"/>
          <w:rFonts w:eastAsia="Times New Roman"/>
          <w:bCs/>
          <w:sz w:val="20"/>
          <w:szCs w:val="20"/>
          <w:lang w:val="hu-HU"/>
        </w:rPr>
        <w:t xml:space="preserve"> </w:t>
      </w:r>
      <w:r w:rsidR="008D77D5" w:rsidRPr="008E44C9">
        <w:rPr>
          <w:rStyle w:val="None"/>
          <w:rFonts w:eastAsia="Times New Roman"/>
          <w:bCs/>
          <w:sz w:val="20"/>
          <w:szCs w:val="20"/>
          <w:lang w:val="hu-HU"/>
        </w:rPr>
        <w:t>fokozat</w:t>
      </w:r>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2E65D4EC"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504A127D" w:rsidR="009D7326" w:rsidRPr="004361BF" w:rsidRDefault="00241C9B">
      <w:pPr>
        <w:rPr>
          <w:sz w:val="20"/>
          <w:szCs w:val="20"/>
        </w:rPr>
      </w:pPr>
      <w:r w:rsidRPr="00042BFC">
        <w:rPr>
          <w:sz w:val="20"/>
          <w:szCs w:val="20"/>
        </w:rPr>
        <w:t>- képesítési követelmény szerinti nyelv</w:t>
      </w:r>
      <w:r w:rsidR="00981664">
        <w:rPr>
          <w:sz w:val="20"/>
          <w:szCs w:val="20"/>
        </w:rPr>
        <w:t>i kompetencia</w:t>
      </w:r>
      <w:r w:rsidRPr="00042BFC">
        <w:rPr>
          <w:sz w:val="20"/>
          <w:szCs w:val="20"/>
        </w:rPr>
        <w:t xml:space="preserve"> (részletes információ a TO-n)</w:t>
      </w:r>
    </w:p>
    <w:p w14:paraId="2BAC2AA9" w14:textId="77777777" w:rsidR="001A1385" w:rsidRPr="00042BFC" w:rsidRDefault="001A1385" w:rsidP="001A1385">
      <w:pPr>
        <w:rPr>
          <w:sz w:val="20"/>
          <w:szCs w:val="20"/>
          <w:highlight w:val="yellow"/>
        </w:rPr>
      </w:pPr>
    </w:p>
    <w:p w14:paraId="50660A56" w14:textId="1F69CBD6" w:rsidR="001A1385" w:rsidRDefault="00415726" w:rsidP="00A74D96">
      <w:pPr>
        <w:pStyle w:val="Cmsor2"/>
      </w:pPr>
      <w:r w:rsidRPr="00042BFC">
        <w:t>Program heti bontásban</w:t>
      </w:r>
    </w:p>
    <w:p w14:paraId="222901CD" w14:textId="77777777" w:rsidR="008D77D5" w:rsidRPr="008D77D5" w:rsidRDefault="008D77D5" w:rsidP="008D77D5"/>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5C6BFD2C" w:rsidR="001A1385" w:rsidRPr="00042BFC" w:rsidRDefault="00B6522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18E1319C"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7</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2B645D81"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38DC235"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10</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632EE0">
        <w:tc>
          <w:tcPr>
            <w:tcW w:w="1247" w:type="dxa"/>
            <w:shd w:val="clear" w:color="auto" w:fill="F2F2F2" w:themeFill="background1" w:themeFillShade="F2"/>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64A51B40" w14:textId="61B578FE" w:rsidR="00CA0BD5" w:rsidRPr="00042BFC" w:rsidRDefault="00A41DAE" w:rsidP="00A41DA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w:t>
            </w:r>
            <w:r w:rsidR="002D04A7">
              <w:rPr>
                <w:b/>
                <w:sz w:val="16"/>
                <w:szCs w:val="16"/>
              </w:rPr>
              <w:t>4</w:t>
            </w:r>
            <w:r>
              <w:rPr>
                <w:b/>
                <w:sz w:val="16"/>
                <w:szCs w:val="16"/>
              </w:rPr>
              <w:t>. április 2</w:t>
            </w:r>
            <w:r w:rsidR="00B6522B">
              <w:rPr>
                <w:b/>
                <w:sz w:val="16"/>
                <w:szCs w:val="16"/>
              </w:rPr>
              <w:t>1</w:t>
            </w:r>
            <w:r w:rsidRPr="00042BFC">
              <w:rPr>
                <w:b/>
                <w:sz w:val="16"/>
                <w:szCs w:val="16"/>
              </w:rPr>
              <w:t>.</w:t>
            </w:r>
            <w:r w:rsidR="00E70559">
              <w:rPr>
                <w:b/>
                <w:sz w:val="16"/>
                <w:szCs w:val="16"/>
              </w:rPr>
              <w:t xml:space="preserve"> (vasárnap)</w:t>
            </w:r>
            <w:r w:rsidR="002D04A7">
              <w:rPr>
                <w:b/>
                <w:sz w:val="16"/>
                <w:szCs w:val="16"/>
              </w:rPr>
              <w:t xml:space="preserve"> 24 óra</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272C9BD8"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2</w:t>
            </w:r>
            <w:r w:rsidRPr="00042BFC">
              <w:rPr>
                <w:b/>
                <w:sz w:val="16"/>
                <w:szCs w:val="16"/>
              </w:rPr>
              <w:t>.Hét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5BFA331A" w:rsidR="0040651A" w:rsidRPr="00042BFC" w:rsidRDefault="00632EE0"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6999051B" w:rsidR="00CD746D" w:rsidRPr="00630320" w:rsidRDefault="00E70559"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A diplomavédés folyamata, prezentációs és kommunikációs gyakorlatok</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17D66578"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4</w:t>
            </w:r>
            <w:r w:rsidRPr="00042BFC">
              <w:rPr>
                <w:b/>
                <w:sz w:val="16"/>
                <w:szCs w:val="16"/>
              </w:rPr>
              <w:t>.Hét</w:t>
            </w:r>
          </w:p>
        </w:tc>
        <w:tc>
          <w:tcPr>
            <w:tcW w:w="7820" w:type="dxa"/>
            <w:shd w:val="clear" w:color="auto" w:fill="FFC000"/>
          </w:tcPr>
          <w:p w14:paraId="79697B11" w14:textId="2C5D213F" w:rsidR="008E44C9" w:rsidRPr="002D04A7"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2D04A7">
              <w:rPr>
                <w:b/>
                <w:bCs/>
                <w:sz w:val="16"/>
                <w:szCs w:val="16"/>
              </w:rPr>
              <w:t>FÉLÉVZÁRÁS</w:t>
            </w:r>
            <w:r w:rsidR="006C1181">
              <w:rPr>
                <w:b/>
                <w:bCs/>
                <w:sz w:val="16"/>
                <w:szCs w:val="16"/>
              </w:rPr>
              <w:t>, ALÁÍRÁS MEGSZERZÉSE</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55C80F3E"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w:t>
            </w:r>
            <w:r w:rsidR="00A32100">
              <w:rPr>
                <w:sz w:val="18"/>
                <w:szCs w:val="18"/>
              </w:rPr>
              <w:t xml:space="preserve">, feltöltése </w:t>
            </w:r>
            <w:proofErr w:type="spellStart"/>
            <w:r w:rsidR="00A32100">
              <w:rPr>
                <w:sz w:val="18"/>
                <w:szCs w:val="18"/>
              </w:rPr>
              <w:t>teamsen</w:t>
            </w:r>
            <w:proofErr w:type="spellEnd"/>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4B8167A2"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május 9. (csütörtök) 24.00 óra</w:t>
            </w:r>
          </w:p>
        </w:tc>
      </w:tr>
    </w:tbl>
    <w:p w14:paraId="50C260F9" w14:textId="77777777" w:rsidR="00EC6936" w:rsidRDefault="00EC6936" w:rsidP="0066620B">
      <w:pPr>
        <w:pStyle w:val="Nincstrkz"/>
        <w:jc w:val="both"/>
        <w:rPr>
          <w:rStyle w:val="None"/>
          <w:bCs/>
          <w:sz w:val="20"/>
          <w:szCs w:val="20"/>
          <w:lang w:val="hu-HU"/>
        </w:rPr>
      </w:pPr>
    </w:p>
    <w:p w14:paraId="79A304EA" w14:textId="77777777" w:rsidR="00EC6936"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08EB7024" w:rsidR="008E44C9" w:rsidRPr="00042BFC" w:rsidRDefault="002D04A7"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Vizsgaidőszak</w:t>
            </w:r>
            <w:r w:rsidR="006C1181">
              <w:rPr>
                <w:b/>
                <w:sz w:val="16"/>
                <w:szCs w:val="16"/>
              </w:rPr>
              <w:t xml:space="preserve"> 1. hét</w:t>
            </w:r>
          </w:p>
        </w:tc>
        <w:tc>
          <w:tcPr>
            <w:tcW w:w="7820" w:type="dxa"/>
            <w:shd w:val="clear" w:color="auto" w:fill="FFC000"/>
          </w:tcPr>
          <w:p w14:paraId="4C4E071B" w14:textId="02077C52" w:rsidR="008E44C9" w:rsidRPr="006C1181"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6C1181">
              <w:rPr>
                <w:b/>
                <w:bCs/>
                <w:sz w:val="16"/>
                <w:szCs w:val="16"/>
              </w:rPr>
              <w:t>JAVÍTÁS, ALÁ</w:t>
            </w:r>
            <w:r w:rsidR="006C1181" w:rsidRPr="006C1181">
              <w:rPr>
                <w:b/>
                <w:bCs/>
                <w:sz w:val="16"/>
                <w:szCs w:val="16"/>
              </w:rPr>
              <w:t>ÍRÁS PÓTLÁSA</w:t>
            </w:r>
          </w:p>
        </w:tc>
      </w:tr>
      <w:tr w:rsidR="008E44C9" w:rsidRPr="00042BFC" w14:paraId="334DFF3B" w14:textId="77777777" w:rsidTr="00AC1383">
        <w:tc>
          <w:tcPr>
            <w:tcW w:w="1247" w:type="dxa"/>
          </w:tcPr>
          <w:p w14:paraId="2ED80BF0" w14:textId="27075228"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314EB3A1" w14:textId="4408F762"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075EA510"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w:t>
            </w:r>
            <w:r w:rsidR="006C1181">
              <w:rPr>
                <w:b/>
                <w:sz w:val="16"/>
                <w:szCs w:val="16"/>
              </w:rPr>
              <w:t xml:space="preserve"> </w:t>
            </w:r>
            <w:r>
              <w:rPr>
                <w:b/>
                <w:sz w:val="16"/>
                <w:szCs w:val="16"/>
              </w:rPr>
              <w:t>május 16. (csütörtök) 24 óra</w:t>
            </w:r>
          </w:p>
        </w:tc>
      </w:tr>
    </w:tbl>
    <w:p w14:paraId="1EF969FE" w14:textId="77777777" w:rsidR="00EC6936" w:rsidRPr="00042BFC"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7794"/>
      </w:tblGrid>
      <w:tr w:rsidR="00012890" w:rsidRPr="00042BFC" w14:paraId="6337B113" w14:textId="77777777" w:rsidTr="00012890">
        <w:tc>
          <w:tcPr>
            <w:tcW w:w="1273" w:type="dxa"/>
            <w:shd w:val="clear" w:color="auto" w:fill="EA8300" w:themeFill="accent4" w:themeFillShade="BF"/>
          </w:tcPr>
          <w:p w14:paraId="4417331F" w14:textId="76FADB3A" w:rsidR="00012890" w:rsidRPr="00012890"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Pr>
                <w:b/>
                <w:sz w:val="16"/>
                <w:szCs w:val="16"/>
              </w:rPr>
              <w:t>Vizsgaidőszak 3. hét</w:t>
            </w:r>
          </w:p>
        </w:tc>
        <w:tc>
          <w:tcPr>
            <w:tcW w:w="7794" w:type="dxa"/>
            <w:shd w:val="clear" w:color="auto" w:fill="EA8300" w:themeFill="accent4" w:themeFillShade="BF"/>
          </w:tcPr>
          <w:p w14:paraId="62DD69FB" w14:textId="1DBD01CD" w:rsidR="00012890" w:rsidRPr="00012890" w:rsidRDefault="00012890"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sidRPr="00012890">
              <w:rPr>
                <w:b/>
                <w:caps/>
                <w:sz w:val="16"/>
                <w:szCs w:val="16"/>
              </w:rPr>
              <w:t>A diplomamunka beadása</w:t>
            </w:r>
          </w:p>
        </w:tc>
      </w:tr>
      <w:tr w:rsidR="00A74D96" w:rsidRPr="00042BFC" w14:paraId="3ABF17EA" w14:textId="77777777" w:rsidTr="00A74D96">
        <w:tc>
          <w:tcPr>
            <w:tcW w:w="1273" w:type="dxa"/>
          </w:tcPr>
          <w:p w14:paraId="03DAA34B" w14:textId="4738AE84" w:rsidR="00A74D96" w:rsidRPr="00042BFC" w:rsidRDefault="00A74D96"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35B73649" w14:textId="0BF68F0D"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2D04A7">
              <w:rPr>
                <w:b/>
                <w:sz w:val="16"/>
                <w:szCs w:val="16"/>
              </w:rPr>
              <w:t xml:space="preserve">4. május 31. </w:t>
            </w:r>
            <w:r w:rsidR="00E70559">
              <w:rPr>
                <w:b/>
                <w:sz w:val="16"/>
                <w:szCs w:val="16"/>
              </w:rPr>
              <w:t xml:space="preserve">(péntek) </w:t>
            </w:r>
            <w:r w:rsidR="002D04A7">
              <w:rPr>
                <w:b/>
                <w:sz w:val="16"/>
                <w:szCs w:val="16"/>
              </w:rPr>
              <w:t>24</w:t>
            </w:r>
            <w:r w:rsidR="00E70559">
              <w:rPr>
                <w:b/>
                <w:sz w:val="16"/>
                <w:szCs w:val="16"/>
              </w:rPr>
              <w:t xml:space="preserve"> óráig</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59"/>
        <w:gridCol w:w="7808"/>
      </w:tblGrid>
      <w:tr w:rsidR="00012890" w:rsidRPr="00042BFC" w14:paraId="1BE53D06" w14:textId="77777777" w:rsidTr="00AA7673">
        <w:tc>
          <w:tcPr>
            <w:tcW w:w="1259" w:type="dxa"/>
            <w:shd w:val="clear" w:color="auto" w:fill="EA8300" w:themeFill="accent4" w:themeFillShade="BF"/>
          </w:tcPr>
          <w:p w14:paraId="66BE0E9C" w14:textId="3FE1279C" w:rsidR="00012890" w:rsidRPr="00042BFC"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j</w:t>
            </w:r>
            <w:r w:rsidRPr="00D65048">
              <w:rPr>
                <w:b/>
                <w:sz w:val="16"/>
                <w:szCs w:val="16"/>
              </w:rPr>
              <w:t xml:space="preserve">únius </w:t>
            </w:r>
            <w:r>
              <w:rPr>
                <w:b/>
                <w:sz w:val="16"/>
                <w:szCs w:val="16"/>
              </w:rPr>
              <w:t>17</w:t>
            </w:r>
            <w:r w:rsidRPr="00D65048">
              <w:rPr>
                <w:b/>
                <w:sz w:val="16"/>
                <w:szCs w:val="16"/>
              </w:rPr>
              <w:t>-</w:t>
            </w:r>
            <w:r>
              <w:rPr>
                <w:b/>
                <w:sz w:val="16"/>
                <w:szCs w:val="16"/>
              </w:rPr>
              <w:t>26</w:t>
            </w:r>
            <w:r w:rsidRPr="00D65048">
              <w:rPr>
                <w:b/>
                <w:sz w:val="16"/>
                <w:szCs w:val="16"/>
              </w:rPr>
              <w:t>.</w:t>
            </w:r>
          </w:p>
        </w:tc>
        <w:tc>
          <w:tcPr>
            <w:tcW w:w="7808" w:type="dxa"/>
            <w:shd w:val="clear" w:color="auto" w:fill="EA8300" w:themeFill="accent4" w:themeFillShade="BF"/>
          </w:tcPr>
          <w:p w14:paraId="795DBB3E" w14:textId="717ABB17" w:rsidR="00012890" w:rsidRPr="00042BFC" w:rsidRDefault="00012890"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ZÁRÓVIZSGAIDŐSZAK, </w:t>
            </w:r>
            <w:r w:rsidRPr="00042BFC">
              <w:rPr>
                <w:b/>
                <w:sz w:val="16"/>
                <w:szCs w:val="16"/>
              </w:rPr>
              <w:t>DIPLOMAVÉDÉS</w:t>
            </w:r>
          </w:p>
        </w:tc>
      </w:tr>
    </w:tbl>
    <w:p w14:paraId="69F24218" w14:textId="77777777" w:rsidR="00EC6936" w:rsidRDefault="00EC6936" w:rsidP="0066620B">
      <w:pPr>
        <w:pStyle w:val="Nincstrkz"/>
        <w:jc w:val="both"/>
        <w:rPr>
          <w:rStyle w:val="None"/>
          <w:bCs/>
          <w:sz w:val="20"/>
          <w:szCs w:val="20"/>
          <w:lang w:val="hu-HU"/>
        </w:rPr>
      </w:pPr>
    </w:p>
    <w:p w14:paraId="17236167" w14:textId="2DD143C1" w:rsidR="00761C39" w:rsidRPr="00042BFC" w:rsidRDefault="00EC6936" w:rsidP="0066620B">
      <w:pPr>
        <w:pStyle w:val="Nincstrkz"/>
        <w:jc w:val="both"/>
        <w:rPr>
          <w:rStyle w:val="None"/>
          <w:bCs/>
          <w:sz w:val="20"/>
          <w:szCs w:val="20"/>
          <w:lang w:val="hu-HU"/>
        </w:rPr>
      </w:pPr>
      <w:r>
        <w:rPr>
          <w:rStyle w:val="None"/>
          <w:bCs/>
          <w:sz w:val="20"/>
          <w:szCs w:val="20"/>
          <w:lang w:val="hu-HU"/>
        </w:rPr>
        <w:t>A</w:t>
      </w:r>
      <w:r w:rsidR="00A50698" w:rsidRPr="00042BFC">
        <w:rPr>
          <w:rStyle w:val="None"/>
          <w:bCs/>
          <w:sz w:val="20"/>
          <w:szCs w:val="20"/>
          <w:lang w:val="hu-HU"/>
        </w:rPr>
        <w:t xml:space="preserve">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00A50698" w:rsidRPr="00042BFC">
        <w:rPr>
          <w:rStyle w:val="None"/>
          <w:bCs/>
          <w:sz w:val="20"/>
          <w:szCs w:val="20"/>
          <w:lang w:val="hu-HU"/>
        </w:rPr>
        <w:t xml:space="preserve">, valamint az intézeti koordinátort lehet keresni a szorgalmi időszakban. </w:t>
      </w:r>
    </w:p>
    <w:p w14:paraId="25DA5FF3" w14:textId="77777777" w:rsidR="00981664" w:rsidRDefault="00981664" w:rsidP="00981664">
      <w:pPr>
        <w:pStyle w:val="Nincstrkz"/>
        <w:jc w:val="both"/>
        <w:rPr>
          <w:rStyle w:val="None"/>
          <w:bCs/>
          <w:sz w:val="20"/>
          <w:szCs w:val="20"/>
          <w:lang w:val="hu-HU"/>
        </w:rPr>
      </w:pPr>
    </w:p>
    <w:p w14:paraId="51C51C1F" w14:textId="11D4A569" w:rsidR="00981664" w:rsidRDefault="00981664" w:rsidP="00981664">
      <w:pPr>
        <w:pStyle w:val="Nincstrkz"/>
        <w:jc w:val="both"/>
        <w:rPr>
          <w:rStyle w:val="None"/>
          <w:bCs/>
          <w:sz w:val="20"/>
          <w:szCs w:val="20"/>
          <w:lang w:val="hu-HU"/>
        </w:rPr>
      </w:pPr>
      <w:r>
        <w:rPr>
          <w:rStyle w:val="None"/>
          <w:bCs/>
          <w:sz w:val="20"/>
          <w:szCs w:val="20"/>
          <w:lang w:val="hu-HU"/>
        </w:rPr>
        <w:t>Pécs, 2024. 01. 29.</w:t>
      </w:r>
    </w:p>
    <w:p w14:paraId="4A53404D" w14:textId="284B84E2" w:rsidR="00761C39" w:rsidRDefault="00761C39" w:rsidP="0066620B">
      <w:pPr>
        <w:pStyle w:val="Nincstrkz"/>
        <w:jc w:val="both"/>
        <w:rPr>
          <w:rStyle w:val="None"/>
          <w:bCs/>
          <w:sz w:val="20"/>
          <w:szCs w:val="20"/>
          <w:lang w:val="hu-HU"/>
        </w:rPr>
      </w:pP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F8AE83E" w14:textId="77777777" w:rsidR="00981664" w:rsidRDefault="00761C39" w:rsidP="00981664">
      <w:pPr>
        <w:pStyle w:val="Nincstrkz"/>
        <w:jc w:val="right"/>
        <w:rPr>
          <w:rStyle w:val="None"/>
          <w:bCs/>
          <w:sz w:val="20"/>
          <w:szCs w:val="20"/>
          <w:lang w:val="hu-HU"/>
        </w:rPr>
      </w:pPr>
      <w:r w:rsidRPr="00042BFC">
        <w:rPr>
          <w:rStyle w:val="None"/>
          <w:bCs/>
          <w:sz w:val="20"/>
          <w:szCs w:val="20"/>
          <w:lang w:val="hu-HU"/>
        </w:rPr>
        <w:tab/>
      </w:r>
      <w:r w:rsidR="000B7E05" w:rsidRPr="00D03D96">
        <w:rPr>
          <w:rStyle w:val="None"/>
          <w:b/>
          <w:sz w:val="20"/>
          <w:szCs w:val="20"/>
          <w:lang w:val="hu-HU"/>
        </w:rPr>
        <w:t>Udvardi</w:t>
      </w:r>
      <w:r w:rsidR="00981664">
        <w:rPr>
          <w:rStyle w:val="None"/>
          <w:b/>
          <w:sz w:val="20"/>
          <w:szCs w:val="20"/>
          <w:lang w:val="hu-HU"/>
        </w:rPr>
        <w:t xml:space="preserve"> </w:t>
      </w:r>
      <w:r w:rsidR="000B7E05" w:rsidRPr="00D03D96">
        <w:rPr>
          <w:rStyle w:val="None"/>
          <w:b/>
          <w:sz w:val="20"/>
          <w:szCs w:val="20"/>
          <w:lang w:val="hu-HU"/>
        </w:rPr>
        <w:t>Péter</w:t>
      </w:r>
      <w:r w:rsidR="00981664">
        <w:rPr>
          <w:rStyle w:val="None"/>
          <w:b/>
          <w:sz w:val="20"/>
          <w:szCs w:val="20"/>
          <w:lang w:val="hu-HU"/>
        </w:rPr>
        <w:t xml:space="preserve"> </w:t>
      </w:r>
    </w:p>
    <w:p w14:paraId="25767BCB" w14:textId="771519C7" w:rsidR="00761C39" w:rsidRPr="00981664" w:rsidRDefault="00761C39" w:rsidP="00981664">
      <w:pPr>
        <w:pStyle w:val="Nincstrkz"/>
        <w:ind w:firstLine="720"/>
        <w:jc w:val="right"/>
        <w:rPr>
          <w:rStyle w:val="None"/>
          <w:b/>
          <w:sz w:val="20"/>
          <w:szCs w:val="20"/>
          <w:lang w:val="hu-HU"/>
        </w:rPr>
      </w:pPr>
      <w:r w:rsidRPr="00042BFC">
        <w:rPr>
          <w:rStyle w:val="None"/>
          <w:bCs/>
          <w:sz w:val="20"/>
          <w:szCs w:val="20"/>
          <w:lang w:val="hu-HU"/>
        </w:rPr>
        <w:t xml:space="preserve">tantárgyfelelős </w:t>
      </w:r>
    </w:p>
    <w:p w14:paraId="0124F1B0" w14:textId="22B08EAD" w:rsidR="004A4BEA" w:rsidRPr="00FC28D4" w:rsidRDefault="004A4BEA" w:rsidP="00FC28D4">
      <w:pPr>
        <w:rPr>
          <w:bCs/>
          <w:sz w:val="20"/>
          <w:szCs w:val="20"/>
        </w:rPr>
      </w:pPr>
    </w:p>
    <w:sectPr w:rsidR="004A4BEA" w:rsidRPr="00FC28D4" w:rsidSect="00AA6F85">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0D52" w14:textId="77777777" w:rsidR="00206E0C" w:rsidRDefault="00206E0C" w:rsidP="007E74BB">
      <w:r>
        <w:separator/>
      </w:r>
    </w:p>
  </w:endnote>
  <w:endnote w:type="continuationSeparator" w:id="0">
    <w:p w14:paraId="3B15917D" w14:textId="77777777" w:rsidR="00206E0C" w:rsidRDefault="00206E0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r w:rsidRPr="007E74BB">
      <w:rPr>
        <w:color w:val="auto"/>
        <w:sz w:val="16"/>
        <w:szCs w:val="16"/>
        <w:lang w:val="en-US"/>
      </w:rPr>
      <w:t xml:space="preserve">Pécsi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20D0" w14:textId="77777777" w:rsidR="00206E0C" w:rsidRDefault="00206E0C" w:rsidP="007E74BB">
      <w:r>
        <w:separator/>
      </w:r>
    </w:p>
  </w:footnote>
  <w:footnote w:type="continuationSeparator" w:id="0">
    <w:p w14:paraId="45CF9BBC" w14:textId="77777777" w:rsidR="00206E0C" w:rsidRDefault="00206E0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9358311">
    <w:abstractNumId w:val="29"/>
  </w:num>
  <w:num w:numId="2" w16cid:durableId="923758250">
    <w:abstractNumId w:val="22"/>
  </w:num>
  <w:num w:numId="3" w16cid:durableId="485242240">
    <w:abstractNumId w:val="26"/>
  </w:num>
  <w:num w:numId="4" w16cid:durableId="231045531">
    <w:abstractNumId w:val="28"/>
  </w:num>
  <w:num w:numId="5" w16cid:durableId="242493443">
    <w:abstractNumId w:val="4"/>
  </w:num>
  <w:num w:numId="6" w16cid:durableId="844248451">
    <w:abstractNumId w:val="2"/>
  </w:num>
  <w:num w:numId="7" w16cid:durableId="1402142775">
    <w:abstractNumId w:val="16"/>
  </w:num>
  <w:num w:numId="8" w16cid:durableId="48847692">
    <w:abstractNumId w:val="24"/>
  </w:num>
  <w:num w:numId="9" w16cid:durableId="729226393">
    <w:abstractNumId w:val="35"/>
  </w:num>
  <w:num w:numId="10" w16cid:durableId="1998339874">
    <w:abstractNumId w:val="30"/>
  </w:num>
  <w:num w:numId="11" w16cid:durableId="371534725">
    <w:abstractNumId w:val="6"/>
  </w:num>
  <w:num w:numId="12" w16cid:durableId="279067085">
    <w:abstractNumId w:val="10"/>
  </w:num>
  <w:num w:numId="13" w16cid:durableId="1220820767">
    <w:abstractNumId w:val="32"/>
  </w:num>
  <w:num w:numId="14" w16cid:durableId="353654564">
    <w:abstractNumId w:val="19"/>
  </w:num>
  <w:num w:numId="15" w16cid:durableId="402680280">
    <w:abstractNumId w:val="36"/>
  </w:num>
  <w:num w:numId="16" w16cid:durableId="1006059382">
    <w:abstractNumId w:val="18"/>
  </w:num>
  <w:num w:numId="17" w16cid:durableId="65688818">
    <w:abstractNumId w:val="34"/>
  </w:num>
  <w:num w:numId="18" w16cid:durableId="968050090">
    <w:abstractNumId w:val="25"/>
  </w:num>
  <w:num w:numId="19" w16cid:durableId="437599793">
    <w:abstractNumId w:val="21"/>
  </w:num>
  <w:num w:numId="20" w16cid:durableId="1197501609">
    <w:abstractNumId w:val="17"/>
  </w:num>
  <w:num w:numId="21" w16cid:durableId="351998213">
    <w:abstractNumId w:val="13"/>
  </w:num>
  <w:num w:numId="22" w16cid:durableId="297876775">
    <w:abstractNumId w:val="12"/>
  </w:num>
  <w:num w:numId="23" w16cid:durableId="1551305208">
    <w:abstractNumId w:val="20"/>
  </w:num>
  <w:num w:numId="24" w16cid:durableId="1175265276">
    <w:abstractNumId w:val="9"/>
  </w:num>
  <w:num w:numId="25" w16cid:durableId="277104510">
    <w:abstractNumId w:val="11"/>
  </w:num>
  <w:num w:numId="26" w16cid:durableId="1677072915">
    <w:abstractNumId w:val="23"/>
  </w:num>
  <w:num w:numId="27" w16cid:durableId="1901094134">
    <w:abstractNumId w:val="0"/>
  </w:num>
  <w:num w:numId="28" w16cid:durableId="1740058541">
    <w:abstractNumId w:val="7"/>
  </w:num>
  <w:num w:numId="29" w16cid:durableId="344786597">
    <w:abstractNumId w:val="5"/>
  </w:num>
  <w:num w:numId="30" w16cid:durableId="834763927">
    <w:abstractNumId w:val="14"/>
  </w:num>
  <w:num w:numId="31" w16cid:durableId="1167014854">
    <w:abstractNumId w:val="31"/>
  </w:num>
  <w:num w:numId="32" w16cid:durableId="76749952">
    <w:abstractNumId w:val="27"/>
  </w:num>
  <w:num w:numId="33" w16cid:durableId="857499496">
    <w:abstractNumId w:val="33"/>
  </w:num>
  <w:num w:numId="34" w16cid:durableId="575893839">
    <w:abstractNumId w:val="8"/>
  </w:num>
  <w:num w:numId="35" w16cid:durableId="1705908335">
    <w:abstractNumId w:val="1"/>
  </w:num>
  <w:num w:numId="36" w16cid:durableId="2081293620">
    <w:abstractNumId w:val="15"/>
  </w:num>
  <w:num w:numId="37" w16cid:durableId="139384275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12890"/>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39A"/>
    <w:rsid w:val="00156833"/>
    <w:rsid w:val="00160DE1"/>
    <w:rsid w:val="00171C3D"/>
    <w:rsid w:val="00183D7F"/>
    <w:rsid w:val="00185A68"/>
    <w:rsid w:val="001A1385"/>
    <w:rsid w:val="001A259B"/>
    <w:rsid w:val="001A5AA5"/>
    <w:rsid w:val="001A5EFA"/>
    <w:rsid w:val="001B20DA"/>
    <w:rsid w:val="001B75C9"/>
    <w:rsid w:val="001C3420"/>
    <w:rsid w:val="001C4011"/>
    <w:rsid w:val="001D7A2B"/>
    <w:rsid w:val="001E0274"/>
    <w:rsid w:val="001E0DC4"/>
    <w:rsid w:val="001E3F33"/>
    <w:rsid w:val="00206E0C"/>
    <w:rsid w:val="0023153C"/>
    <w:rsid w:val="00241C9B"/>
    <w:rsid w:val="0024327F"/>
    <w:rsid w:val="00246D26"/>
    <w:rsid w:val="002667F9"/>
    <w:rsid w:val="0027665A"/>
    <w:rsid w:val="00292505"/>
    <w:rsid w:val="002A0C15"/>
    <w:rsid w:val="002B30BC"/>
    <w:rsid w:val="002B59F5"/>
    <w:rsid w:val="002B5AD5"/>
    <w:rsid w:val="002C00B3"/>
    <w:rsid w:val="002C3652"/>
    <w:rsid w:val="002D04A7"/>
    <w:rsid w:val="002E415E"/>
    <w:rsid w:val="002E5FBD"/>
    <w:rsid w:val="00305026"/>
    <w:rsid w:val="00305B99"/>
    <w:rsid w:val="0030662D"/>
    <w:rsid w:val="003242A6"/>
    <w:rsid w:val="00326ED0"/>
    <w:rsid w:val="00333FBB"/>
    <w:rsid w:val="0033777B"/>
    <w:rsid w:val="00342F31"/>
    <w:rsid w:val="0034369E"/>
    <w:rsid w:val="00355DE4"/>
    <w:rsid w:val="0036320B"/>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43CB3"/>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32EE0"/>
    <w:rsid w:val="00641495"/>
    <w:rsid w:val="006531D2"/>
    <w:rsid w:val="00662428"/>
    <w:rsid w:val="0066620B"/>
    <w:rsid w:val="00682196"/>
    <w:rsid w:val="006829FA"/>
    <w:rsid w:val="00682B73"/>
    <w:rsid w:val="0068510C"/>
    <w:rsid w:val="00687BE2"/>
    <w:rsid w:val="006967BB"/>
    <w:rsid w:val="006A3079"/>
    <w:rsid w:val="006C1181"/>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B4353"/>
    <w:rsid w:val="007C1107"/>
    <w:rsid w:val="007C44CE"/>
    <w:rsid w:val="007C6EF9"/>
    <w:rsid w:val="007C7FC9"/>
    <w:rsid w:val="007D2264"/>
    <w:rsid w:val="007E15AF"/>
    <w:rsid w:val="007E74BB"/>
    <w:rsid w:val="0081013B"/>
    <w:rsid w:val="00821E52"/>
    <w:rsid w:val="00826533"/>
    <w:rsid w:val="00876DDC"/>
    <w:rsid w:val="008B6618"/>
    <w:rsid w:val="008C7493"/>
    <w:rsid w:val="008D77D5"/>
    <w:rsid w:val="008E44C9"/>
    <w:rsid w:val="008F32E3"/>
    <w:rsid w:val="009063FE"/>
    <w:rsid w:val="00906788"/>
    <w:rsid w:val="00915432"/>
    <w:rsid w:val="00921EC4"/>
    <w:rsid w:val="00945CB7"/>
    <w:rsid w:val="009551C8"/>
    <w:rsid w:val="00960450"/>
    <w:rsid w:val="00981664"/>
    <w:rsid w:val="00986B0B"/>
    <w:rsid w:val="00990812"/>
    <w:rsid w:val="00990BA7"/>
    <w:rsid w:val="009A0C97"/>
    <w:rsid w:val="009D7326"/>
    <w:rsid w:val="009E6122"/>
    <w:rsid w:val="009E6CBC"/>
    <w:rsid w:val="009F2A21"/>
    <w:rsid w:val="00A00B20"/>
    <w:rsid w:val="00A124D4"/>
    <w:rsid w:val="00A27523"/>
    <w:rsid w:val="00A300DD"/>
    <w:rsid w:val="00A32100"/>
    <w:rsid w:val="00A35705"/>
    <w:rsid w:val="00A35915"/>
    <w:rsid w:val="00A41DAE"/>
    <w:rsid w:val="00A453B8"/>
    <w:rsid w:val="00A50698"/>
    <w:rsid w:val="00A643DC"/>
    <w:rsid w:val="00A74D96"/>
    <w:rsid w:val="00A8047B"/>
    <w:rsid w:val="00A8352D"/>
    <w:rsid w:val="00A9421B"/>
    <w:rsid w:val="00A978E3"/>
    <w:rsid w:val="00A97B28"/>
    <w:rsid w:val="00AA6F85"/>
    <w:rsid w:val="00AA7EC0"/>
    <w:rsid w:val="00AC1383"/>
    <w:rsid w:val="00AC7A67"/>
    <w:rsid w:val="00AD1A04"/>
    <w:rsid w:val="00AD323F"/>
    <w:rsid w:val="00AD57AB"/>
    <w:rsid w:val="00AE0E1C"/>
    <w:rsid w:val="00AE20C6"/>
    <w:rsid w:val="00B10366"/>
    <w:rsid w:val="00B15D0D"/>
    <w:rsid w:val="00B20607"/>
    <w:rsid w:val="00B274E1"/>
    <w:rsid w:val="00B43024"/>
    <w:rsid w:val="00B55307"/>
    <w:rsid w:val="00B6392D"/>
    <w:rsid w:val="00B6522B"/>
    <w:rsid w:val="00BA609A"/>
    <w:rsid w:val="00BA7D85"/>
    <w:rsid w:val="00BD2AFF"/>
    <w:rsid w:val="00BF4675"/>
    <w:rsid w:val="00C006A4"/>
    <w:rsid w:val="00C21FA8"/>
    <w:rsid w:val="00C26163"/>
    <w:rsid w:val="00C27752"/>
    <w:rsid w:val="00C7177F"/>
    <w:rsid w:val="00C77619"/>
    <w:rsid w:val="00C83691"/>
    <w:rsid w:val="00C9236A"/>
    <w:rsid w:val="00CA0A47"/>
    <w:rsid w:val="00CA0BD5"/>
    <w:rsid w:val="00CA5FE6"/>
    <w:rsid w:val="00CC0A6A"/>
    <w:rsid w:val="00CC2F46"/>
    <w:rsid w:val="00CC65F4"/>
    <w:rsid w:val="00CD746D"/>
    <w:rsid w:val="00CF174E"/>
    <w:rsid w:val="00D03D96"/>
    <w:rsid w:val="00D06AAD"/>
    <w:rsid w:val="00D078E8"/>
    <w:rsid w:val="00D139CB"/>
    <w:rsid w:val="00D27E2F"/>
    <w:rsid w:val="00D3394A"/>
    <w:rsid w:val="00D65048"/>
    <w:rsid w:val="00DA3B2E"/>
    <w:rsid w:val="00DB053F"/>
    <w:rsid w:val="00DC2A31"/>
    <w:rsid w:val="00DC7DB0"/>
    <w:rsid w:val="00DD760F"/>
    <w:rsid w:val="00DE395B"/>
    <w:rsid w:val="00DF20CB"/>
    <w:rsid w:val="00DF5DC9"/>
    <w:rsid w:val="00DF7D9D"/>
    <w:rsid w:val="00E14C5E"/>
    <w:rsid w:val="00E16CC1"/>
    <w:rsid w:val="00E240CD"/>
    <w:rsid w:val="00E25C35"/>
    <w:rsid w:val="00E702C1"/>
    <w:rsid w:val="00E70559"/>
    <w:rsid w:val="00E70A97"/>
    <w:rsid w:val="00E91C2E"/>
    <w:rsid w:val="00EA3692"/>
    <w:rsid w:val="00EA4E1F"/>
    <w:rsid w:val="00EB0349"/>
    <w:rsid w:val="00EB104A"/>
    <w:rsid w:val="00EB6F2F"/>
    <w:rsid w:val="00EC6936"/>
    <w:rsid w:val="00ED7718"/>
    <w:rsid w:val="00F07CEC"/>
    <w:rsid w:val="00F11A24"/>
    <w:rsid w:val="00F15D69"/>
    <w:rsid w:val="00F209D9"/>
    <w:rsid w:val="00F306F3"/>
    <w:rsid w:val="00F624C9"/>
    <w:rsid w:val="00F6601E"/>
    <w:rsid w:val="00F673FA"/>
    <w:rsid w:val="00F92F3C"/>
    <w:rsid w:val="00F953CA"/>
    <w:rsid w:val="00FA4485"/>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DADE4EE3-6B19-4265-BCEC-A201C9C2DDCE}"/>
</file>

<file path=customXml/itemProps3.xml><?xml version="1.0" encoding="utf-8"?>
<ds:datastoreItem xmlns:ds="http://schemas.openxmlformats.org/officeDocument/2006/customXml" ds:itemID="{519CE9CB-2EF1-4912-BD98-234F2AC2EC7C}"/>
</file>

<file path=customXml/itemProps4.xml><?xml version="1.0" encoding="utf-8"?>
<ds:datastoreItem xmlns:ds="http://schemas.openxmlformats.org/officeDocument/2006/customXml" ds:itemID="{0E46E43C-F7DA-4CDD-9BCD-575278B1C059}"/>
</file>

<file path=docProps/app.xml><?xml version="1.0" encoding="utf-8"?>
<Properties xmlns="http://schemas.openxmlformats.org/officeDocument/2006/extended-properties" xmlns:vt="http://schemas.openxmlformats.org/officeDocument/2006/docPropsVTypes">
  <Template>Normal</Template>
  <TotalTime>64</TotalTime>
  <Pages>8</Pages>
  <Words>2968</Words>
  <Characters>20483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2024-01-29T14:36:00Z</dcterms:created>
  <dcterms:modified xsi:type="dcterms:W3CDTF">2024-01-31T14:04:00Z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