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03922D4D" w:rsidR="00B843FB" w:rsidRPr="005F3DD3" w:rsidRDefault="00714872" w:rsidP="00B843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 xml:space="preserve">Építészmérnöki </w:t>
      </w:r>
      <w:proofErr w:type="spellStart"/>
      <w:r w:rsidR="00B843FB">
        <w:rPr>
          <w:rStyle w:val="None"/>
          <w:sz w:val="20"/>
          <w:szCs w:val="20"/>
          <w:lang w:val="hu-HU"/>
        </w:rPr>
        <w:t>BSc</w:t>
      </w:r>
      <w:proofErr w:type="spellEnd"/>
      <w:r w:rsidR="00B843FB">
        <w:rPr>
          <w:rStyle w:val="None"/>
          <w:sz w:val="20"/>
          <w:szCs w:val="20"/>
          <w:lang w:val="hu-HU"/>
        </w:rPr>
        <w:t xml:space="preserve">, Építőművész BA, </w:t>
      </w:r>
      <w:r w:rsidR="00B843FB" w:rsidRPr="00DD11AE">
        <w:rPr>
          <w:rStyle w:val="None"/>
          <w:sz w:val="20"/>
          <w:szCs w:val="20"/>
          <w:lang w:val="hu-HU"/>
        </w:rPr>
        <w:t>Építész</w:t>
      </w:r>
      <w:r w:rsidR="00B843FB">
        <w:rPr>
          <w:rStyle w:val="None"/>
          <w:sz w:val="20"/>
          <w:szCs w:val="20"/>
          <w:lang w:val="hu-HU"/>
        </w:rPr>
        <w:t>mérnök osztatlan</w:t>
      </w:r>
      <w:r w:rsidR="00B843FB" w:rsidRPr="00DD11AE">
        <w:rPr>
          <w:rStyle w:val="None"/>
          <w:sz w:val="20"/>
          <w:szCs w:val="20"/>
          <w:lang w:val="hu-HU"/>
        </w:rPr>
        <w:t xml:space="preserve"> </w:t>
      </w:r>
      <w:proofErr w:type="spellStart"/>
      <w:r w:rsidR="00B843FB" w:rsidRPr="00DD11AE">
        <w:rPr>
          <w:rStyle w:val="None"/>
          <w:sz w:val="20"/>
          <w:szCs w:val="20"/>
          <w:lang w:val="hu-HU"/>
        </w:rPr>
        <w:t>MSc</w:t>
      </w:r>
      <w:proofErr w:type="spellEnd"/>
    </w:p>
    <w:p w14:paraId="589652AF" w14:textId="78DF5281" w:rsidR="00714872" w:rsidRPr="005F3DD3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472D401C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 w:rsidRPr="00DD11AE">
        <w:rPr>
          <w:rStyle w:val="None"/>
          <w:b/>
          <w:bCs/>
          <w:smallCaps/>
          <w:sz w:val="32"/>
          <w:szCs w:val="32"/>
          <w:lang w:val="hu-HU"/>
        </w:rPr>
        <w:t>Ép</w:t>
      </w:r>
      <w:r w:rsidR="000C6CC1">
        <w:rPr>
          <w:rStyle w:val="None"/>
          <w:b/>
          <w:bCs/>
          <w:smallCaps/>
          <w:sz w:val="32"/>
          <w:szCs w:val="32"/>
          <w:lang w:val="hu-HU"/>
        </w:rPr>
        <w:t>ítészeti Elmélet 2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471D86DD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>EPE06</w:t>
      </w:r>
      <w:r w:rsidR="009F6355">
        <w:rPr>
          <w:rStyle w:val="None"/>
          <w:sz w:val="20"/>
          <w:szCs w:val="20"/>
          <w:lang w:val="hu-HU"/>
        </w:rPr>
        <w:t>5</w:t>
      </w:r>
      <w:r w:rsidR="00B843FB">
        <w:rPr>
          <w:rStyle w:val="None"/>
          <w:sz w:val="20"/>
          <w:szCs w:val="20"/>
          <w:lang w:val="hu-HU"/>
        </w:rPr>
        <w:t>MN</w:t>
      </w:r>
    </w:p>
    <w:p w14:paraId="0E7DC0A5" w14:textId="290F87C0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9F6355">
        <w:rPr>
          <w:rStyle w:val="None"/>
          <w:sz w:val="18"/>
          <w:szCs w:val="18"/>
          <w:lang w:val="hu-HU"/>
        </w:rPr>
        <w:t>3</w:t>
      </w:r>
    </w:p>
    <w:p w14:paraId="09542FD2" w14:textId="37D06A4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3</w:t>
      </w:r>
    </w:p>
    <w:p w14:paraId="7DBB2F67" w14:textId="26B76C0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2/0/0</w:t>
      </w:r>
    </w:p>
    <w:p w14:paraId="11167164" w14:textId="10FE759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</w:t>
      </w:r>
      <w:r w:rsidR="00B843FB">
        <w:rPr>
          <w:rStyle w:val="None"/>
          <w:sz w:val="18"/>
          <w:szCs w:val="18"/>
          <w:lang w:val="hu-HU"/>
        </w:rPr>
        <w:t xml:space="preserve"> </w:t>
      </w:r>
      <w:r w:rsidR="005F3DD3">
        <w:rPr>
          <w:rStyle w:val="None"/>
          <w:sz w:val="18"/>
          <w:szCs w:val="18"/>
          <w:lang w:val="hu-HU"/>
        </w:rPr>
        <w:t>(v)</w:t>
      </w:r>
    </w:p>
    <w:p w14:paraId="3C6DBCD7" w14:textId="0390D34C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698F42EF" w14:textId="77777777" w:rsidR="005C44B4" w:rsidRPr="00DD11AE" w:rsidRDefault="00AA7EC0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5C44B4" w:rsidRPr="00DD11AE">
        <w:rPr>
          <w:rStyle w:val="None"/>
          <w:bCs/>
          <w:color w:val="000000" w:themeColor="text1"/>
          <w:sz w:val="18"/>
          <w:szCs w:val="18"/>
        </w:rPr>
        <w:t>Dr. habil Molnár Tamás, egyetemi docens</w:t>
      </w:r>
    </w:p>
    <w:p w14:paraId="3807B36D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Cs/>
          <w:sz w:val="18"/>
          <w:szCs w:val="18"/>
        </w:rPr>
        <w:tab/>
      </w:r>
      <w:r w:rsidRPr="00DD11AE">
        <w:rPr>
          <w:rStyle w:val="None"/>
          <w:b w:val="0"/>
          <w:sz w:val="18"/>
          <w:szCs w:val="18"/>
        </w:rPr>
        <w:t>Iroda: 7624 Magyarország, Pécs, Boszorkány u. 2. B-341</w:t>
      </w:r>
    </w:p>
    <w:p w14:paraId="1A7B25F4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2C489A">
          <w:rPr>
            <w:rStyle w:val="Hiperhivatkozs"/>
            <w:b w:val="0"/>
            <w:sz w:val="18"/>
            <w:szCs w:val="18"/>
          </w:rPr>
          <w:t>molnar.tamas@mik.pte.hu</w:t>
        </w:r>
      </w:hyperlink>
    </w:p>
    <w:p w14:paraId="37AFE4EF" w14:textId="19FE23ED" w:rsidR="00705DF3" w:rsidRPr="005C44B4" w:rsidRDefault="00034EEB" w:rsidP="000F780F">
      <w:pPr>
        <w:pStyle w:val="Cmsor2"/>
        <w:rPr>
          <w:lang w:val="hu-HU"/>
        </w:rPr>
      </w:pPr>
      <w:r w:rsidRPr="005C44B4">
        <w:rPr>
          <w:lang w:val="hu-HU"/>
        </w:rPr>
        <w:t>Tárgyleírás</w:t>
      </w:r>
    </w:p>
    <w:p w14:paraId="0F928979" w14:textId="77777777" w:rsidR="009F6355" w:rsidRPr="00DD11AE" w:rsidRDefault="009F6355" w:rsidP="009F6355">
      <w:pPr>
        <w:widowControl w:val="0"/>
        <w:jc w:val="both"/>
        <w:rPr>
          <w:lang w:val="hu-HU"/>
        </w:rPr>
      </w:pPr>
      <w:r w:rsidRPr="00E20F3C">
        <w:rPr>
          <w:sz w:val="20"/>
          <w:lang w:val="hu-HU"/>
        </w:rPr>
        <w:t>Építészeti alapfogalmak megismerése. Az őskort</w:t>
      </w:r>
      <w:r>
        <w:rPr>
          <w:sz w:val="20"/>
          <w:lang w:val="hu-HU"/>
        </w:rPr>
        <w:t>ó</w:t>
      </w:r>
      <w:r w:rsidRPr="00E20F3C">
        <w:rPr>
          <w:sz w:val="20"/>
          <w:lang w:val="hu-HU"/>
        </w:rPr>
        <w:t xml:space="preserve">l a </w:t>
      </w:r>
      <w:r>
        <w:rPr>
          <w:sz w:val="20"/>
          <w:lang w:val="hu-HU"/>
        </w:rPr>
        <w:t>románkorig</w:t>
      </w:r>
      <w:r w:rsidRPr="00E20F3C">
        <w:rPr>
          <w:sz w:val="20"/>
          <w:lang w:val="hu-HU"/>
        </w:rPr>
        <w:t xml:space="preserve"> terjedő időszak áttekintése korszakok, kultúrák, építkezési módok szerint</w:t>
      </w:r>
      <w:r>
        <w:rPr>
          <w:sz w:val="20"/>
          <w:lang w:val="hu-HU"/>
        </w:rPr>
        <w:t xml:space="preserve"> a világon és Magyarországon</w:t>
      </w:r>
      <w:r w:rsidRPr="00E20F3C">
        <w:rPr>
          <w:sz w:val="20"/>
          <w:lang w:val="hu-HU"/>
        </w:rPr>
        <w:t>.</w:t>
      </w:r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03E7D23B" w14:textId="77777777" w:rsidR="009F6355" w:rsidRPr="00DD11AE" w:rsidRDefault="009F6355" w:rsidP="009F6355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905D45">
        <w:rPr>
          <w:sz w:val="20"/>
          <w:lang w:val="hu-HU"/>
        </w:rPr>
        <w:t xml:space="preserve">A tantárgy célja </w:t>
      </w:r>
      <w:r>
        <w:rPr>
          <w:sz w:val="20"/>
          <w:lang w:val="hu-HU"/>
        </w:rPr>
        <w:t>é</w:t>
      </w:r>
      <w:r w:rsidRPr="00E20F3C">
        <w:rPr>
          <w:sz w:val="20"/>
          <w:lang w:val="hu-HU"/>
        </w:rPr>
        <w:t>pítészeti alapfogalmak megismerése</w:t>
      </w:r>
      <w:r>
        <w:rPr>
          <w:sz w:val="20"/>
          <w:lang w:val="hu-HU"/>
        </w:rPr>
        <w:t>, mely az építészettörténet alapját képezi. Az építészet fejlődésének áttekintése során a hallgatók megismerik a legfontosabb korszakokat, kultúrákat. Az előadások során az elméleti, történelmi környezet bemutatása mellett sor kerül egy-egy korszak épületeinek elemzésére mind építészeti mind szerkezeti szempontból is.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12CB6B1C" w14:textId="77777777" w:rsidR="009F6355" w:rsidRPr="00DD11AE" w:rsidRDefault="009F6355" w:rsidP="009F6355">
      <w:pPr>
        <w:widowControl w:val="0"/>
        <w:jc w:val="both"/>
        <w:rPr>
          <w:lang w:val="hu-HU"/>
        </w:rPr>
      </w:pPr>
      <w:r w:rsidRPr="00DD11AE">
        <w:rPr>
          <w:sz w:val="20"/>
          <w:lang w:val="hu-HU"/>
        </w:rPr>
        <w:t xml:space="preserve">A </w:t>
      </w:r>
      <w:r>
        <w:rPr>
          <w:sz w:val="20"/>
          <w:lang w:val="hu-HU"/>
        </w:rPr>
        <w:t>tantárgy keretében az</w:t>
      </w:r>
      <w:r w:rsidRPr="00971B46">
        <w:rPr>
          <w:sz w:val="20"/>
          <w:lang w:val="hu-HU"/>
        </w:rPr>
        <w:t xml:space="preserve"> </w:t>
      </w:r>
      <w:r>
        <w:rPr>
          <w:sz w:val="20"/>
          <w:lang w:val="hu-HU"/>
        </w:rPr>
        <w:t xml:space="preserve">építészet megszületésétől kezdve a hallgatók megismerik a </w:t>
      </w:r>
      <w:proofErr w:type="spellStart"/>
      <w:r>
        <w:rPr>
          <w:sz w:val="20"/>
          <w:lang w:val="hu-HU"/>
        </w:rPr>
        <w:t>megalitikus</w:t>
      </w:r>
      <w:proofErr w:type="spellEnd"/>
      <w:r>
        <w:rPr>
          <w:sz w:val="20"/>
          <w:lang w:val="hu-HU"/>
        </w:rPr>
        <w:t xml:space="preserve">, az ókori egyiptomi, görög és római építészet jellemzőit, az ókeresztény, illetve bizánci építészetet, a </w:t>
      </w:r>
      <w:proofErr w:type="spellStart"/>
      <w:proofErr w:type="gramStart"/>
      <w:r>
        <w:rPr>
          <w:sz w:val="20"/>
          <w:lang w:val="hu-HU"/>
        </w:rPr>
        <w:t>pre-romanika</w:t>
      </w:r>
      <w:proofErr w:type="spellEnd"/>
      <w:proofErr w:type="gramEnd"/>
      <w:r>
        <w:rPr>
          <w:sz w:val="20"/>
          <w:lang w:val="hu-HU"/>
        </w:rPr>
        <w:t xml:space="preserve"> és románkor legfőbb alkotásait valamint az iszlám, khmer és közép-amerikai kultúrák építészetét.</w:t>
      </w:r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3A17E4E" w:rsidR="000460B2" w:rsidRPr="000460B2" w:rsidRDefault="000460B2" w:rsidP="005C44B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 xml:space="preserve"> a lehetséges hiányzás: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="00BB31A9">
        <w:rPr>
          <w:rStyle w:val="None"/>
          <w:rFonts w:eastAsia="Times New Roman"/>
          <w:bCs/>
          <w:sz w:val="20"/>
          <w:szCs w:val="20"/>
          <w:lang w:val="hu-HU"/>
        </w:rPr>
        <w:t>max</w:t>
      </w:r>
      <w:proofErr w:type="spellEnd"/>
      <w:r w:rsidR="00BB31A9">
        <w:rPr>
          <w:rStyle w:val="None"/>
          <w:rFonts w:eastAsia="Times New Roman"/>
          <w:bCs/>
          <w:sz w:val="20"/>
          <w:szCs w:val="20"/>
          <w:lang w:val="hu-HU"/>
        </w:rPr>
        <w:t>. 30 %</w:t>
      </w:r>
    </w:p>
    <w:p w14:paraId="7C1955D2" w14:textId="36A89C5B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5C44B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15777E7C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785CBE" w:rsidRPr="00D26EC7" w14:paraId="3FDCEEC7" w14:textId="77777777" w:rsidTr="000F3327">
        <w:tc>
          <w:tcPr>
            <w:tcW w:w="4253" w:type="dxa"/>
            <w:vAlign w:val="center"/>
          </w:tcPr>
          <w:p w14:paraId="3EAD16FE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1157F71A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D26EC7" w:rsidRDefault="00785CBE" w:rsidP="006E0D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D26EC7" w14:paraId="2893B22C" w14:textId="77777777" w:rsidTr="000F3327">
        <w:tc>
          <w:tcPr>
            <w:tcW w:w="4253" w:type="dxa"/>
            <w:shd w:val="clear" w:color="auto" w:fill="auto"/>
          </w:tcPr>
          <w:p w14:paraId="19C114CC" w14:textId="472289C0" w:rsidR="00785CBE" w:rsidRPr="00D26EC7" w:rsidRDefault="00D26EC7" w:rsidP="00D26EC7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Féléves rajzfeladat</w:t>
            </w:r>
          </w:p>
        </w:tc>
        <w:tc>
          <w:tcPr>
            <w:tcW w:w="1984" w:type="dxa"/>
            <w:shd w:val="clear" w:color="auto" w:fill="auto"/>
          </w:tcPr>
          <w:p w14:paraId="1F479B0C" w14:textId="79AD58FF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D26EC7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16 pont)</w:t>
            </w:r>
          </w:p>
        </w:tc>
        <w:tc>
          <w:tcPr>
            <w:tcW w:w="2697" w:type="dxa"/>
            <w:shd w:val="clear" w:color="auto" w:fill="auto"/>
          </w:tcPr>
          <w:p w14:paraId="1913D309" w14:textId="0309F16E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785CBE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E2D03DD" w14:textId="5B5540B9" w:rsidR="008B1D8F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 előírásainak megfelelően az órákon való részvétel.</w:t>
      </w:r>
    </w:p>
    <w:p w14:paraId="70A0DBBC" w14:textId="0A3611A6" w:rsidR="000F3327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Féléves feladat határidőig történő beadása.</w:t>
      </w:r>
    </w:p>
    <w:p w14:paraId="32E291A1" w14:textId="77777777" w:rsidR="008B1D8F" w:rsidRPr="00BB343F" w:rsidRDefault="008B1D8F" w:rsidP="00BB343F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7C2F95A0" w14:textId="43DE5984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9F6355" w:rsidRPr="00D26EC7" w14:paraId="471BC39B" w14:textId="77777777" w:rsidTr="003568B9">
        <w:tc>
          <w:tcPr>
            <w:tcW w:w="4253" w:type="dxa"/>
            <w:vAlign w:val="center"/>
          </w:tcPr>
          <w:p w14:paraId="51F2B1C8" w14:textId="77777777" w:rsidR="009F6355" w:rsidRPr="00D26EC7" w:rsidRDefault="009F6355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669B202B" w14:textId="77777777" w:rsidR="009F6355" w:rsidRPr="00D26EC7" w:rsidRDefault="009F6355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682DFBA4" w14:textId="77777777" w:rsidR="009F6355" w:rsidRPr="00D26EC7" w:rsidRDefault="009F6355" w:rsidP="003568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9F6355" w:rsidRPr="00D26EC7" w14:paraId="1F460D0A" w14:textId="77777777" w:rsidTr="003568B9">
        <w:tc>
          <w:tcPr>
            <w:tcW w:w="4253" w:type="dxa"/>
            <w:shd w:val="clear" w:color="auto" w:fill="auto"/>
          </w:tcPr>
          <w:p w14:paraId="0F2BE2E9" w14:textId="2FA028C6" w:rsidR="009F6355" w:rsidRPr="00D26EC7" w:rsidRDefault="009F6355" w:rsidP="003568B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Szóbeli vizsga</w:t>
            </w:r>
          </w:p>
        </w:tc>
        <w:tc>
          <w:tcPr>
            <w:tcW w:w="1984" w:type="dxa"/>
            <w:shd w:val="clear" w:color="auto" w:fill="auto"/>
          </w:tcPr>
          <w:p w14:paraId="21ACB0B4" w14:textId="35951473" w:rsidR="009F6355" w:rsidRPr="00D26EC7" w:rsidRDefault="009F6355" w:rsidP="009F6355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24 pont)</w:t>
            </w:r>
          </w:p>
        </w:tc>
        <w:tc>
          <w:tcPr>
            <w:tcW w:w="2697" w:type="dxa"/>
            <w:shd w:val="clear" w:color="auto" w:fill="auto"/>
          </w:tcPr>
          <w:p w14:paraId="7903BBBC" w14:textId="639E3B58" w:rsidR="009F6355" w:rsidRPr="00D26EC7" w:rsidRDefault="009F6355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7C016272" w14:textId="77777777" w:rsidR="00BB31A9" w:rsidRDefault="00BB31A9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1F19BE1" w14:textId="711CE16F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CF60358" w14:textId="5C2AAAD2" w:rsidR="00F32B58" w:rsidRPr="00F32B58" w:rsidRDefault="000F3327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60 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32929A40" w:rsidR="00F32B58" w:rsidRPr="00C2790B" w:rsidRDefault="00F32B58" w:rsidP="006E0DE2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17D11A15" w14:textId="107A4338" w:rsidR="003950BE" w:rsidRPr="00A601E6" w:rsidRDefault="007F3F62" w:rsidP="00F17976">
      <w:pPr>
        <w:pStyle w:val="Cmsor2"/>
        <w:tabs>
          <w:tab w:val="right" w:pos="9064"/>
        </w:tabs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lastRenderedPageBreak/>
        <w:t>I</w:t>
      </w:r>
      <w:r w:rsidR="003950BE" w:rsidRPr="00A601E6">
        <w:rPr>
          <w:rStyle w:val="None"/>
          <w:lang w:val="hu-HU"/>
        </w:rPr>
        <w:t>rodalom</w:t>
      </w:r>
      <w:r w:rsidR="00F17976">
        <w:rPr>
          <w:rStyle w:val="None"/>
          <w:lang w:val="hu-HU"/>
        </w:rPr>
        <w:tab/>
      </w:r>
    </w:p>
    <w:p w14:paraId="7A6E71F7" w14:textId="425578CB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AD4BD0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6F78AAB" w14:textId="650F6E66" w:rsidR="00AD4BD0" w:rsidRDefault="00AD4BD0" w:rsidP="003508DA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vetített diák – </w:t>
      </w:r>
      <w:r w:rsidR="001D4904">
        <w:rPr>
          <w:rStyle w:val="None"/>
          <w:rFonts w:eastAsia="Times New Roman"/>
          <w:bCs/>
          <w:sz w:val="20"/>
          <w:szCs w:val="20"/>
          <w:lang w:val="hu-HU"/>
        </w:rPr>
        <w:t>elérhetők a tantárgyhoz tartozó Microsoft Teams csoportban</w:t>
      </w:r>
    </w:p>
    <w:p w14:paraId="7084C862" w14:textId="77777777" w:rsidR="00AD4BD0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Szentkirályi Zoltán: Az építészet világtörténete I-II. Budapest, 2004.</w:t>
      </w:r>
    </w:p>
    <w:p w14:paraId="63A37F1E" w14:textId="714EA109" w:rsidR="007F3F62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Sisa József-</w:t>
      </w:r>
      <w:proofErr w:type="spellStart"/>
      <w:r w:rsidRPr="00AD4BD0">
        <w:rPr>
          <w:rStyle w:val="None"/>
          <w:sz w:val="20"/>
          <w:szCs w:val="20"/>
          <w:lang w:val="hu-HU"/>
        </w:rPr>
        <w:t>Dora</w:t>
      </w:r>
      <w:proofErr w:type="spellEnd"/>
      <w:r w:rsidRPr="00AD4BD0">
        <w:rPr>
          <w:rStyle w:val="None"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sz w:val="20"/>
          <w:szCs w:val="20"/>
          <w:lang w:val="hu-HU"/>
        </w:rPr>
        <w:t>Wiebenson</w:t>
      </w:r>
      <w:proofErr w:type="spellEnd"/>
      <w:r w:rsidRPr="00AD4BD0">
        <w:rPr>
          <w:rStyle w:val="None"/>
          <w:sz w:val="20"/>
          <w:szCs w:val="20"/>
          <w:lang w:val="hu-HU"/>
        </w:rPr>
        <w:t>: A magyarországi építészet története, Budapest. 1998.</w:t>
      </w: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4B779C14" w14:textId="6A2AF431" w:rsidR="007F3F62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Trachtenberg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M. &amp;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Hyman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I., Architecture -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from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to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Post-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Modernism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Prentice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-Hall, 2003. New Jersey</w:t>
      </w:r>
    </w:p>
    <w:p w14:paraId="3BD26D4A" w14:textId="024E993A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Watkin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D. A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History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of Western Architecture (5th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edition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), </w:t>
      </w:r>
      <w:proofErr w:type="spellStart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Laurence</w:t>
      </w:r>
      <w:proofErr w:type="spellEnd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 xml:space="preserve"> King P</w:t>
      </w:r>
      <w:r w:rsidR="00AD4BD0" w:rsidRPr="00AD4BD0">
        <w:rPr>
          <w:rStyle w:val="None"/>
          <w:rFonts w:eastAsia="Times New Roman"/>
          <w:bCs/>
          <w:sz w:val="20"/>
          <w:szCs w:val="20"/>
          <w:lang w:val="hu-HU"/>
        </w:rPr>
        <w:t>u</w:t>
      </w: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blishing, 2011. London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448FC7D0" w14:textId="66E5521D" w:rsidR="004D5A67" w:rsidRPr="007E1B12" w:rsidRDefault="003508DA" w:rsidP="003508DA">
      <w:pPr>
        <w:pStyle w:val="Nincstrkz"/>
        <w:jc w:val="both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a hallottak alapján vitaébresztő kommunikáció zajlik. A félév során a hallgatók elkészítik </w:t>
      </w:r>
      <w:r>
        <w:rPr>
          <w:rStyle w:val="None"/>
          <w:rFonts w:eastAsia="Times New Roman"/>
          <w:bCs/>
          <w:sz w:val="20"/>
          <w:szCs w:val="20"/>
          <w:lang w:val="hu-HU"/>
        </w:rPr>
        <w:t>egyéni</w:t>
      </w: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 feladatukat.</w:t>
      </w:r>
    </w:p>
    <w:p w14:paraId="6E78C659" w14:textId="18B7CBE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5D0782CC" w14:textId="7BB80155" w:rsidR="00C20CEB" w:rsidRPr="00CD2805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3738F94D" w14:textId="021F330D" w:rsidR="003508DA" w:rsidRPr="004B286B" w:rsidRDefault="003508DA" w:rsidP="004B286B">
      <w:pPr>
        <w:pStyle w:val="Nincstrkz"/>
        <w:rPr>
          <w:color w:val="FF2D21" w:themeColor="accent5"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Féléves feladatválasztás legkésőbb a 3. hét órarend szerinti óráig.</w:t>
      </w:r>
      <w:r w:rsidR="004B286B">
        <w:rPr>
          <w:color w:val="FF2D21" w:themeColor="accent5"/>
          <w:sz w:val="20"/>
          <w:szCs w:val="20"/>
          <w:lang w:val="hu-HU"/>
        </w:rPr>
        <w:t xml:space="preserve"> </w:t>
      </w:r>
      <w:r w:rsidRPr="0048527D">
        <w:rPr>
          <w:sz w:val="20"/>
          <w:szCs w:val="20"/>
          <w:lang w:val="hu-HU"/>
        </w:rPr>
        <w:t xml:space="preserve">A kapott </w:t>
      </w:r>
      <w:r>
        <w:rPr>
          <w:sz w:val="20"/>
          <w:szCs w:val="20"/>
          <w:lang w:val="hu-HU"/>
        </w:rPr>
        <w:t>egyéni</w:t>
      </w:r>
      <w:r w:rsidRPr="0048527D">
        <w:rPr>
          <w:sz w:val="20"/>
          <w:szCs w:val="20"/>
          <w:lang w:val="hu-HU"/>
        </w:rPr>
        <w:t xml:space="preserve"> feladat kutatása, feldolgozása.</w:t>
      </w:r>
    </w:p>
    <w:p w14:paraId="1FC0D943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 w:rsidRPr="0048527D">
        <w:rPr>
          <w:sz w:val="20"/>
          <w:szCs w:val="20"/>
          <w:lang w:val="hu-HU"/>
        </w:rPr>
        <w:t xml:space="preserve">A feladat </w:t>
      </w:r>
      <w:r>
        <w:rPr>
          <w:sz w:val="20"/>
          <w:szCs w:val="20"/>
          <w:lang w:val="hu-HU"/>
        </w:rPr>
        <w:t>a kapott épület megismerése után kézi rajz készítése az épületről egy A/3-as lapra. A lapon szerepelnie kell az épület alaprajzának, metszetének és/vagy homlokzatának, valamint egy perspektivikus ábrának. Ezen felül a szerepelhet még az adott épület jellemző külső vagy belső részlete. A rajzok A/3-as lapon történő elhelyezését a hallgatónak kell megterveznie, figyelembe véve, hogy minden rajznak arányosnak és értelmezhetőnek kell lennie. A rajzokat el kell látni alapvető feliratozással (alaprajz, hosszmetszet stb.). A lapon szerepelnie kell a hallgató nevének, szakjának, a tantárgy nevének, a tantárgyfelelős oktató nevének, valamint a dátumnak. A lapot nem kell keretezni. A rajzfeladat elkészítése tetszőleges szabadkézi technikával történhet, de ajánlott a grafitceruza használata. Számítógép használata nem engedélyezett.</w:t>
      </w:r>
    </w:p>
    <w:p w14:paraId="445BB475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rajzfeladatot be kell mutatni a félév folyamán a tantárgyfelelős oktatónak legkésőbb a tematikában rögzített időpontokban. Lehet konzultálni minden előadás után az órából fennmaradó idő erejéig is. Tekintettel a nagy hallgatói létszámra, kérem, hogy aki teheti, konzultáljon valamelyik előadás után.</w:t>
      </w:r>
    </w:p>
    <w:p w14:paraId="68EF3D22" w14:textId="7C58D795" w:rsidR="00415726" w:rsidRPr="00A601E6" w:rsidRDefault="003508DA" w:rsidP="003508DA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feladat legkésőbbi leadási határideje </w:t>
      </w:r>
      <w:r w:rsidR="001B27CF">
        <w:rPr>
          <w:sz w:val="20"/>
          <w:szCs w:val="20"/>
          <w:lang w:val="hu-HU"/>
        </w:rPr>
        <w:t>202</w:t>
      </w:r>
      <w:r w:rsidR="00BD580C">
        <w:rPr>
          <w:sz w:val="20"/>
          <w:szCs w:val="20"/>
          <w:lang w:val="hu-HU"/>
        </w:rPr>
        <w:t>4</w:t>
      </w:r>
      <w:r w:rsidR="001B27CF">
        <w:rPr>
          <w:sz w:val="20"/>
          <w:szCs w:val="20"/>
          <w:lang w:val="hu-HU"/>
        </w:rPr>
        <w:t>.12.0</w:t>
      </w:r>
      <w:r w:rsidR="00BD580C">
        <w:rPr>
          <w:sz w:val="20"/>
          <w:szCs w:val="20"/>
          <w:lang w:val="hu-HU"/>
        </w:rPr>
        <w:t>9</w:t>
      </w:r>
      <w:r w:rsidR="00B2718C">
        <w:rPr>
          <w:sz w:val="20"/>
          <w:szCs w:val="20"/>
          <w:lang w:val="hu-HU"/>
        </w:rPr>
        <w:t>.</w:t>
      </w:r>
      <w:r w:rsidR="001B27CF">
        <w:rPr>
          <w:sz w:val="20"/>
          <w:szCs w:val="20"/>
          <w:lang w:val="hu-HU"/>
        </w:rPr>
        <w:t xml:space="preserve"> 10:00</w:t>
      </w:r>
      <w:r>
        <w:rPr>
          <w:sz w:val="20"/>
          <w:szCs w:val="20"/>
          <w:lang w:val="hu-HU"/>
        </w:rPr>
        <w:t>.</w:t>
      </w:r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2F22B18E" w14:textId="24F7CE0E" w:rsidR="00AC589A" w:rsidRPr="00105171" w:rsidRDefault="00AC589A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u w:val="single"/>
          <w:lang w:val="hu-HU"/>
        </w:rPr>
      </w:pPr>
      <w:r w:rsidRPr="00105171">
        <w:rPr>
          <w:b/>
          <w:sz w:val="20"/>
          <w:u w:val="single"/>
          <w:lang w:val="hu-HU"/>
        </w:rPr>
        <w:t>Hét</w:t>
      </w:r>
      <w:r w:rsidRPr="00105171">
        <w:rPr>
          <w:b/>
          <w:sz w:val="20"/>
          <w:u w:val="single"/>
          <w:lang w:val="hu-HU"/>
        </w:rPr>
        <w:tab/>
        <w:t>Téma</w:t>
      </w:r>
      <w:r w:rsidRPr="00105171">
        <w:rPr>
          <w:b/>
          <w:sz w:val="20"/>
          <w:u w:val="single"/>
          <w:lang w:val="hu-HU"/>
        </w:rPr>
        <w:tab/>
        <w:t>Irodalom</w:t>
      </w:r>
      <w:r w:rsidRPr="00105171">
        <w:rPr>
          <w:b/>
          <w:sz w:val="20"/>
          <w:u w:val="single"/>
          <w:lang w:val="hu-HU"/>
        </w:rPr>
        <w:tab/>
        <w:t>Határidő</w:t>
      </w:r>
    </w:p>
    <w:p w14:paraId="329B1209" w14:textId="77777777" w:rsidR="009C7DB9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>1. hét:</w:t>
      </w:r>
      <w:r>
        <w:rPr>
          <w:sz w:val="20"/>
          <w:lang w:val="hu-HU"/>
        </w:rPr>
        <w:tab/>
      </w:r>
      <w:r w:rsidRPr="0048527D">
        <w:rPr>
          <w:sz w:val="20"/>
          <w:lang w:val="hu-HU"/>
        </w:rPr>
        <w:t>Féléves tematika ismertetése</w:t>
      </w:r>
    </w:p>
    <w:p w14:paraId="5E1BB870" w14:textId="559E1050" w:rsidR="00C277E1" w:rsidRDefault="009C7DB9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sz w:val="20"/>
          <w:lang w:val="hu-HU"/>
        </w:rPr>
        <w:tab/>
      </w:r>
      <w:r w:rsidRPr="009C7DB9">
        <w:rPr>
          <w:b/>
          <w:sz w:val="20"/>
          <w:lang w:val="hu-HU"/>
        </w:rPr>
        <w:t>Féléves rajzfeladat kiadása</w:t>
      </w:r>
      <w:r w:rsidR="00C277E1" w:rsidRPr="009C7DB9">
        <w:rPr>
          <w:b/>
          <w:sz w:val="20"/>
          <w:lang w:val="hu-HU"/>
        </w:rPr>
        <w:tab/>
      </w:r>
      <w:r>
        <w:rPr>
          <w:b/>
          <w:sz w:val="20"/>
          <w:lang w:val="hu-HU"/>
        </w:rPr>
        <w:tab/>
        <w:t>1</w:t>
      </w:r>
      <w:r w:rsidR="00BD580C">
        <w:rPr>
          <w:b/>
          <w:sz w:val="20"/>
          <w:lang w:val="hu-HU"/>
        </w:rPr>
        <w:t>4</w:t>
      </w:r>
      <w:r>
        <w:rPr>
          <w:b/>
          <w:sz w:val="20"/>
          <w:lang w:val="hu-HU"/>
        </w:rPr>
        <w:t>. heti óra</w:t>
      </w:r>
    </w:p>
    <w:p w14:paraId="551AB4F3" w14:textId="20C21A62" w:rsidR="00EC09FC" w:rsidRPr="009C7DB9" w:rsidRDefault="00EC09FC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ab/>
      </w:r>
      <w:r w:rsidRPr="0048527D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Morfológia, formák, anyagok, arányok</w:t>
      </w:r>
      <w:r>
        <w:rPr>
          <w:sz w:val="20"/>
          <w:lang w:val="hu-HU"/>
        </w:rPr>
        <w:tab/>
        <w:t>Az előadás diái</w:t>
      </w:r>
    </w:p>
    <w:p w14:paraId="687F9499" w14:textId="32A5F82A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proofErr w:type="spellStart"/>
      <w:r w:rsidR="00EC09FC">
        <w:rPr>
          <w:sz w:val="20"/>
          <w:lang w:val="hu-HU"/>
        </w:rPr>
        <w:t>Megalitikus</w:t>
      </w:r>
      <w:proofErr w:type="spellEnd"/>
      <w:r w:rsidR="00EC09FC">
        <w:rPr>
          <w:sz w:val="20"/>
          <w:lang w:val="hu-HU"/>
        </w:rPr>
        <w:t xml:space="preserve"> építészet</w:t>
      </w:r>
      <w:r w:rsidR="00EC09FC">
        <w:rPr>
          <w:sz w:val="20"/>
          <w:lang w:val="hu-HU"/>
        </w:rPr>
        <w:tab/>
        <w:t>Az előadás diái</w:t>
      </w:r>
    </w:p>
    <w:p w14:paraId="0174B1B7" w14:textId="18D3E40A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Ókori egyiptomi építészet</w:t>
      </w:r>
      <w:r w:rsidR="00EC09FC">
        <w:rPr>
          <w:sz w:val="20"/>
          <w:lang w:val="hu-HU"/>
        </w:rPr>
        <w:tab/>
        <w:t>Az előadás diái</w:t>
      </w:r>
    </w:p>
    <w:p w14:paraId="74D25DD1" w14:textId="591ACCFD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Ókori görög építészet</w:t>
      </w:r>
      <w:r w:rsidR="00EC09FC">
        <w:rPr>
          <w:sz w:val="20"/>
          <w:lang w:val="hu-HU"/>
        </w:rPr>
        <w:tab/>
        <w:t>Az előadás diái</w:t>
      </w:r>
    </w:p>
    <w:p w14:paraId="45661ECD" w14:textId="15324C33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5.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Ókori római építészet</w:t>
      </w:r>
      <w:r w:rsidR="00EC09FC">
        <w:rPr>
          <w:sz w:val="20"/>
          <w:lang w:val="hu-HU"/>
        </w:rPr>
        <w:tab/>
        <w:t>Az előadás diái</w:t>
      </w:r>
    </w:p>
    <w:p w14:paraId="79B877DC" w14:textId="0B6A6A72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6.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C09FC" w:rsidRPr="00971B46">
        <w:rPr>
          <w:sz w:val="20"/>
          <w:lang w:val="hu-HU"/>
        </w:rPr>
        <w:t xml:space="preserve">Előadás: </w:t>
      </w:r>
      <w:r w:rsidR="00EC09FC">
        <w:rPr>
          <w:sz w:val="20"/>
          <w:lang w:val="hu-HU"/>
        </w:rPr>
        <w:t>Ókeresztény és bizánci építészet</w:t>
      </w:r>
      <w:r w:rsidR="00EC09FC">
        <w:rPr>
          <w:sz w:val="20"/>
          <w:lang w:val="hu-HU"/>
        </w:rPr>
        <w:tab/>
        <w:t>Az előadás diái</w:t>
      </w:r>
    </w:p>
    <w:p w14:paraId="34DB2783" w14:textId="31BE9DFA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7.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0" w:name="_Hlk50022931"/>
      <w:r>
        <w:rPr>
          <w:sz w:val="20"/>
          <w:lang w:val="hu-HU"/>
        </w:rPr>
        <w:t>Féléves rajzfeladat konzultációja</w:t>
      </w:r>
      <w:bookmarkEnd w:id="0"/>
    </w:p>
    <w:p w14:paraId="56879857" w14:textId="0FE5D935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8.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065B78">
        <w:rPr>
          <w:sz w:val="20"/>
          <w:lang w:val="hu-HU"/>
        </w:rPr>
        <w:t>Nemzeti ünnep</w:t>
      </w:r>
    </w:p>
    <w:p w14:paraId="2AEC33F3" w14:textId="07591C6D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9.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EA4BCD">
        <w:rPr>
          <w:sz w:val="20"/>
          <w:lang w:val="hu-HU"/>
        </w:rPr>
        <w:t>Őszi szünet</w:t>
      </w:r>
    </w:p>
    <w:p w14:paraId="022CAE05" w14:textId="77777777" w:rsidR="00BC5CD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10.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C5CD1" w:rsidRPr="00971B46">
        <w:rPr>
          <w:sz w:val="20"/>
          <w:lang w:val="hu-HU"/>
        </w:rPr>
        <w:t xml:space="preserve">Előadás: </w:t>
      </w:r>
      <w:proofErr w:type="spellStart"/>
      <w:proofErr w:type="gramStart"/>
      <w:r w:rsidR="00BC5CD1">
        <w:rPr>
          <w:sz w:val="20"/>
          <w:lang w:val="hu-HU"/>
        </w:rPr>
        <w:t>Pre-romanika</w:t>
      </w:r>
      <w:proofErr w:type="spellEnd"/>
      <w:proofErr w:type="gramEnd"/>
      <w:r w:rsidR="00BC5CD1">
        <w:rPr>
          <w:sz w:val="20"/>
          <w:lang w:val="hu-HU"/>
        </w:rPr>
        <w:t xml:space="preserve"> építészete</w:t>
      </w:r>
      <w:r w:rsidR="00BC5CD1">
        <w:rPr>
          <w:sz w:val="20"/>
          <w:lang w:val="hu-HU"/>
        </w:rPr>
        <w:tab/>
        <w:t>Az előadás diái</w:t>
      </w:r>
    </w:p>
    <w:p w14:paraId="722C44CA" w14:textId="77777777" w:rsidR="00893F6B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11.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893F6B" w:rsidRPr="00971B46">
        <w:rPr>
          <w:sz w:val="20"/>
          <w:lang w:val="hu-HU"/>
        </w:rPr>
        <w:t xml:space="preserve">Előadás: </w:t>
      </w:r>
      <w:r w:rsidR="00893F6B">
        <w:rPr>
          <w:sz w:val="20"/>
          <w:lang w:val="hu-HU"/>
        </w:rPr>
        <w:t>Románkori építészet Európában</w:t>
      </w:r>
      <w:r w:rsidR="00893F6B">
        <w:rPr>
          <w:sz w:val="20"/>
          <w:lang w:val="hu-HU"/>
        </w:rPr>
        <w:tab/>
        <w:t>Az előadás diái</w:t>
      </w:r>
    </w:p>
    <w:p w14:paraId="0884A9DE" w14:textId="77777777" w:rsidR="00893F6B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1" w:name="_Hlk30705113"/>
      <w:r w:rsidR="00893F6B">
        <w:rPr>
          <w:sz w:val="20"/>
          <w:lang w:val="hu-HU"/>
        </w:rPr>
        <w:t>Féléves rajzfeladat konzultációja</w:t>
      </w:r>
    </w:p>
    <w:bookmarkEnd w:id="1"/>
    <w:p w14:paraId="1E106EAD" w14:textId="77777777" w:rsidR="00C210D1" w:rsidRDefault="00C277E1" w:rsidP="00C94DB5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48527D">
        <w:rPr>
          <w:sz w:val="20"/>
          <w:lang w:val="hu-HU"/>
        </w:rPr>
        <w:t xml:space="preserve">13.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C210D1" w:rsidRPr="00971B46">
        <w:rPr>
          <w:sz w:val="20"/>
          <w:lang w:val="hu-HU"/>
        </w:rPr>
        <w:t xml:space="preserve">Előadás: </w:t>
      </w:r>
      <w:r w:rsidR="00C210D1">
        <w:rPr>
          <w:sz w:val="20"/>
          <w:lang w:val="hu-HU"/>
        </w:rPr>
        <w:t>Románkori építészet Magyarországon</w:t>
      </w:r>
      <w:r w:rsidR="00C210D1">
        <w:rPr>
          <w:sz w:val="20"/>
          <w:lang w:val="hu-HU"/>
        </w:rPr>
        <w:tab/>
        <w:t>Az előadás diái</w:t>
      </w:r>
    </w:p>
    <w:p w14:paraId="68FFA4DB" w14:textId="5FE1DE47" w:rsidR="00C94DB5" w:rsidRDefault="00C210D1" w:rsidP="00C94DB5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>
        <w:rPr>
          <w:sz w:val="20"/>
          <w:lang w:val="hu-HU"/>
        </w:rPr>
        <w:t>14. hét:</w:t>
      </w:r>
      <w:r>
        <w:rPr>
          <w:sz w:val="20"/>
          <w:lang w:val="hu-HU"/>
        </w:rPr>
        <w:tab/>
      </w:r>
      <w:r w:rsidR="00C94DB5">
        <w:rPr>
          <w:sz w:val="20"/>
          <w:lang w:val="hu-HU"/>
        </w:rPr>
        <w:t>Előadás: Iszlám, khmer és közép-amerikai építészet</w:t>
      </w:r>
      <w:r w:rsidR="00C94DB5">
        <w:rPr>
          <w:sz w:val="20"/>
          <w:lang w:val="hu-HU"/>
        </w:rPr>
        <w:tab/>
        <w:t>Az előadás diái</w:t>
      </w:r>
    </w:p>
    <w:p w14:paraId="32645F65" w14:textId="77777777" w:rsidR="00C94DB5" w:rsidRPr="00971B46" w:rsidRDefault="00C94DB5" w:rsidP="00C94DB5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>
        <w:rPr>
          <w:b/>
          <w:bCs/>
          <w:sz w:val="20"/>
          <w:lang w:val="hu-HU"/>
        </w:rPr>
        <w:t>Féléves rajzfeladat beadása</w:t>
      </w:r>
      <w:r>
        <w:rPr>
          <w:b/>
          <w:bCs/>
          <w:sz w:val="20"/>
          <w:lang w:val="hu-HU"/>
        </w:rPr>
        <w:tab/>
      </w:r>
      <w:r>
        <w:rPr>
          <w:b/>
          <w:bCs/>
          <w:sz w:val="20"/>
          <w:lang w:val="hu-HU"/>
        </w:rPr>
        <w:tab/>
        <w:t>óra kezdete</w:t>
      </w:r>
    </w:p>
    <w:p w14:paraId="17CF5D7C" w14:textId="593083B6" w:rsidR="00C277E1" w:rsidRPr="00971B46" w:rsidRDefault="00C94DB5" w:rsidP="00AC589A">
      <w:pPr>
        <w:tabs>
          <w:tab w:val="left" w:pos="851"/>
          <w:tab w:val="right" w:pos="9064"/>
        </w:tabs>
        <w:jc w:val="both"/>
        <w:rPr>
          <w:sz w:val="20"/>
          <w:lang w:val="hu-HU"/>
        </w:rPr>
      </w:pPr>
      <w:r>
        <w:rPr>
          <w:b/>
          <w:bCs/>
          <w:sz w:val="20"/>
          <w:lang w:val="hu-HU"/>
        </w:rPr>
        <w:tab/>
      </w:r>
      <w:r w:rsidR="00C277E1" w:rsidRPr="004C04D0">
        <w:rPr>
          <w:b/>
          <w:bCs/>
          <w:sz w:val="20"/>
          <w:lang w:val="hu-HU"/>
        </w:rPr>
        <w:t>Féléves rajzfeladat pótlólagos beadása</w:t>
      </w:r>
      <w:r w:rsidR="00AC589A">
        <w:rPr>
          <w:b/>
          <w:bCs/>
          <w:sz w:val="20"/>
          <w:lang w:val="hu-HU"/>
        </w:rPr>
        <w:tab/>
      </w:r>
      <w:r>
        <w:rPr>
          <w:b/>
          <w:bCs/>
          <w:sz w:val="20"/>
          <w:lang w:val="hu-HU"/>
        </w:rPr>
        <w:t>202</w:t>
      </w:r>
      <w:r w:rsidR="00DB14F4">
        <w:rPr>
          <w:b/>
          <w:bCs/>
          <w:sz w:val="20"/>
          <w:lang w:val="hu-HU"/>
        </w:rPr>
        <w:t>4</w:t>
      </w:r>
      <w:r w:rsidR="0031542F">
        <w:rPr>
          <w:b/>
          <w:bCs/>
          <w:sz w:val="20"/>
          <w:lang w:val="hu-HU"/>
        </w:rPr>
        <w:t>.12.0</w:t>
      </w:r>
      <w:r w:rsidR="00DB14F4">
        <w:rPr>
          <w:b/>
          <w:bCs/>
          <w:sz w:val="20"/>
          <w:lang w:val="hu-HU"/>
        </w:rPr>
        <w:t>9</w:t>
      </w:r>
      <w:r w:rsidR="0031542F">
        <w:rPr>
          <w:b/>
          <w:bCs/>
          <w:sz w:val="20"/>
          <w:lang w:val="hu-HU"/>
        </w:rPr>
        <w:t>.</w:t>
      </w:r>
      <w:r>
        <w:rPr>
          <w:b/>
          <w:bCs/>
          <w:sz w:val="20"/>
          <w:lang w:val="hu-HU"/>
        </w:rPr>
        <w:t xml:space="preserve"> 10:00</w:t>
      </w:r>
    </w:p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28FFC18" w14:textId="03CCB783" w:rsidR="004567C9" w:rsidRDefault="004567C9" w:rsidP="004567C9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 w:rsidR="00DB14F4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EC09FC">
        <w:rPr>
          <w:rStyle w:val="None"/>
          <w:bCs/>
          <w:sz w:val="20"/>
          <w:szCs w:val="20"/>
          <w:lang w:val="hu-HU"/>
        </w:rPr>
        <w:t>09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EC09FC">
        <w:rPr>
          <w:rStyle w:val="None"/>
          <w:bCs/>
          <w:sz w:val="20"/>
          <w:szCs w:val="20"/>
          <w:lang w:val="hu-HU"/>
        </w:rPr>
        <w:t>0</w:t>
      </w:r>
      <w:r w:rsidR="00DB14F4">
        <w:rPr>
          <w:rStyle w:val="None"/>
          <w:bCs/>
          <w:sz w:val="20"/>
          <w:szCs w:val="20"/>
          <w:lang w:val="hu-HU"/>
        </w:rPr>
        <w:t>2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p w14:paraId="58C6F065" w14:textId="77777777" w:rsidR="004567C9" w:rsidRDefault="004567C9" w:rsidP="004567C9">
      <w:pPr>
        <w:pStyle w:val="Nincstrkz"/>
        <w:tabs>
          <w:tab w:val="right" w:pos="9064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Dr. Molnár Tamás</w:t>
      </w:r>
    </w:p>
    <w:p w14:paraId="0C2304DC" w14:textId="7E3614DA" w:rsidR="00C26163" w:rsidRPr="00A601E6" w:rsidRDefault="004567C9" w:rsidP="004567C9">
      <w:pPr>
        <w:pStyle w:val="Nincstrkz"/>
        <w:tabs>
          <w:tab w:val="right" w:pos="9064"/>
        </w:tabs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C26163" w:rsidRPr="00A601E6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E12E" w14:textId="77777777" w:rsidR="00F16DCC" w:rsidRDefault="00F16DCC" w:rsidP="007E74BB">
      <w:r>
        <w:separator/>
      </w:r>
    </w:p>
  </w:endnote>
  <w:endnote w:type="continuationSeparator" w:id="0">
    <w:p w14:paraId="03FF4BBE" w14:textId="77777777" w:rsidR="00F16DCC" w:rsidRDefault="00F16DC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27B5E3BE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C44B4">
      <w:rPr>
        <w:color w:val="auto"/>
        <w:sz w:val="16"/>
        <w:szCs w:val="16"/>
      </w:rPr>
      <w:t>Pécsi Tudományegyetem</w:t>
    </w:r>
    <w:r w:rsidRPr="005C44B4">
      <w:rPr>
        <w:b/>
        <w:color w:val="auto"/>
        <w:sz w:val="16"/>
        <w:szCs w:val="16"/>
      </w:rPr>
      <w:t xml:space="preserve"> </w:t>
    </w:r>
    <w:r w:rsidRPr="005C44B4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C44B4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C44B4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 xml:space="preserve">ny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5C44B4">
      <w:rPr>
        <w:b/>
        <w:color w:val="499BC9" w:themeColor="accent1"/>
        <w:sz w:val="14"/>
        <w:szCs w:val="14"/>
        <w:lang w:val="it-IT"/>
      </w:rPr>
      <w:t> </w:t>
    </w:r>
    <w:r w:rsidRPr="007E74BB">
      <w:rPr>
        <w:b/>
        <w:color w:val="499BC9" w:themeColor="accent1"/>
        <w:sz w:val="14"/>
        <w:szCs w:val="14"/>
      </w:rPr>
      <w:t>500/23</w:t>
    </w:r>
    <w:r w:rsidR="00E37B66">
      <w:rPr>
        <w:b/>
        <w:color w:val="499BC9" w:themeColor="accent1"/>
        <w:sz w:val="14"/>
        <w:szCs w:val="14"/>
      </w:rPr>
      <w:t>815</w:t>
    </w:r>
    <w:r w:rsidRPr="007E74BB">
      <w:rPr>
        <w:b/>
        <w:color w:val="499BC9" w:themeColor="accent1"/>
        <w:sz w:val="14"/>
        <w:szCs w:val="14"/>
      </w:rPr>
      <w:t xml:space="preserve"> |  </w:t>
    </w:r>
    <w:r w:rsidRPr="005C44B4">
      <w:rPr>
        <w:b/>
        <w:color w:val="499BC9" w:themeColor="accent1"/>
        <w:sz w:val="14"/>
        <w:szCs w:val="14"/>
        <w:lang w:val="it-IT"/>
      </w:rPr>
      <w:t xml:space="preserve">e-mail: </w:t>
    </w:r>
    <w:hyperlink r:id="rId1" w:history="1">
      <w:r w:rsidRPr="005C44B4">
        <w:rPr>
          <w:rStyle w:val="Hiperhivatkozs"/>
          <w:b/>
          <w:color w:val="499BC9" w:themeColor="accent1"/>
          <w:sz w:val="14"/>
          <w:szCs w:val="14"/>
          <w:u w:val="none"/>
          <w:lang w:val="it-IT"/>
        </w:rPr>
        <w:t>epitesz@mik.pte.hu</w:t>
      </w:r>
    </w:hyperlink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D46D5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58365" w14:textId="77777777" w:rsidR="00F16DCC" w:rsidRDefault="00F16DCC" w:rsidP="007E74BB">
      <w:r>
        <w:separator/>
      </w:r>
    </w:p>
  </w:footnote>
  <w:footnote w:type="continuationSeparator" w:id="0">
    <w:p w14:paraId="5F9AE0BB" w14:textId="77777777" w:rsidR="00F16DCC" w:rsidRDefault="00F16DC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14CE" w14:textId="77777777" w:rsidR="001873AB" w:rsidRDefault="001873AB" w:rsidP="00034EEB">
    <w:pPr>
      <w:pStyle w:val="TEMATIKAFEJLC-LBLC"/>
      <w:rPr>
        <w:lang w:val="hu-HU"/>
      </w:rPr>
    </w:pPr>
    <w:r w:rsidRPr="001873AB">
      <w:rPr>
        <w:lang w:val="hu-HU"/>
      </w:rPr>
      <w:t xml:space="preserve">Építészmérnöki </w:t>
    </w:r>
    <w:proofErr w:type="spellStart"/>
    <w:r w:rsidRPr="001873AB">
      <w:rPr>
        <w:lang w:val="hu-HU"/>
      </w:rPr>
      <w:t>BSc</w:t>
    </w:r>
    <w:proofErr w:type="spellEnd"/>
    <w:r w:rsidRPr="001873AB">
      <w:rPr>
        <w:lang w:val="hu-HU"/>
      </w:rPr>
      <w:t xml:space="preserve">, Építőművész BA, Építészmérnök osztatlan </w:t>
    </w:r>
    <w:proofErr w:type="spellStart"/>
    <w:r w:rsidRPr="001873AB">
      <w:rPr>
        <w:lang w:val="hu-HU"/>
      </w:rPr>
      <w:t>MSc</w:t>
    </w:r>
    <w:proofErr w:type="spellEnd"/>
  </w:p>
  <w:p w14:paraId="53370EA0" w14:textId="35FCA9E8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1873AB">
      <w:rPr>
        <w:lang w:val="hu-HU"/>
      </w:rPr>
      <w:t xml:space="preserve"> </w:t>
    </w:r>
    <w:r w:rsidR="009F6355">
      <w:rPr>
        <w:lang w:val="hu-HU"/>
      </w:rPr>
      <w:t>Építészeti elmélet 2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21D9E3D8" w:rsidR="00321A04" w:rsidRPr="00BF3EFC" w:rsidRDefault="001873AB" w:rsidP="00034EEB">
    <w:pPr>
      <w:pStyle w:val="TEMATIKAFEJLC-LBLC"/>
      <w:rPr>
        <w:lang w:val="hu-HU"/>
      </w:rPr>
    </w:pPr>
    <w:r>
      <w:rPr>
        <w:lang w:val="hu-HU"/>
      </w:rPr>
      <w:t>T</w:t>
    </w:r>
    <w:r w:rsidR="00321A04" w:rsidRPr="00BF3EFC">
      <w:rPr>
        <w:lang w:val="hu-HU"/>
      </w:rPr>
      <w:t>antárgy-kód:</w:t>
    </w:r>
    <w:r>
      <w:rPr>
        <w:lang w:val="hu-HU"/>
      </w:rPr>
      <w:t xml:space="preserve"> </w:t>
    </w:r>
    <w:r w:rsidRPr="001873AB">
      <w:rPr>
        <w:lang w:val="hu-HU"/>
      </w:rPr>
      <w:t>EPE06</w:t>
    </w:r>
    <w:r w:rsidR="009F6355">
      <w:rPr>
        <w:lang w:val="hu-HU"/>
      </w:rPr>
      <w:t>5</w:t>
    </w:r>
    <w:r w:rsidRPr="001873AB">
      <w:rPr>
        <w:lang w:val="hu-HU"/>
      </w:rPr>
      <w:t>MN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>
      <w:rPr>
        <w:lang w:val="hu-HU"/>
      </w:rPr>
      <w:t>időpont</w:t>
    </w:r>
    <w:r w:rsidR="00321A04" w:rsidRPr="00BF3EFC">
      <w:rPr>
        <w:lang w:val="hu-HU"/>
      </w:rPr>
      <w:t>:</w:t>
    </w:r>
    <w:r w:rsidR="00490902" w:rsidRPr="00490902">
      <w:rPr>
        <w:color w:val="FF0000"/>
        <w:lang w:val="hu-HU"/>
      </w:rPr>
      <w:t xml:space="preserve"> </w:t>
    </w:r>
    <w:r w:rsidRPr="001873AB">
      <w:rPr>
        <w:lang w:val="hu-HU"/>
      </w:rPr>
      <w:t>szerda 0</w:t>
    </w:r>
    <w:r w:rsidR="009F6355">
      <w:rPr>
        <w:lang w:val="hu-HU"/>
      </w:rPr>
      <w:t>9</w:t>
    </w:r>
    <w:r w:rsidRPr="001873AB">
      <w:rPr>
        <w:lang w:val="hu-HU"/>
      </w:rPr>
      <w:t>.</w:t>
    </w:r>
    <w:r w:rsidR="009F6355">
      <w:rPr>
        <w:lang w:val="hu-HU"/>
      </w:rPr>
      <w:t>30</w:t>
    </w:r>
    <w:r w:rsidRPr="001873AB">
      <w:rPr>
        <w:lang w:val="hu-HU"/>
      </w:rPr>
      <w:t>-</w:t>
    </w:r>
    <w:r w:rsidR="009F6355">
      <w:rPr>
        <w:lang w:val="hu-HU"/>
      </w:rPr>
      <w:t>11</w:t>
    </w:r>
    <w:r w:rsidRPr="001873AB">
      <w:rPr>
        <w:lang w:val="hu-HU"/>
      </w:rPr>
      <w:t>.</w:t>
    </w:r>
    <w:r w:rsidR="009F6355">
      <w:rPr>
        <w:lang w:val="hu-HU"/>
      </w:rPr>
      <w:t>00</w:t>
    </w:r>
  </w:p>
  <w:p w14:paraId="5FA1F5CD" w14:textId="1D681C86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Szemeszter: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202</w:t>
    </w:r>
    <w:r w:rsidR="000346D3">
      <w:rPr>
        <w:lang w:val="hu-HU"/>
      </w:rPr>
      <w:t>4</w:t>
    </w:r>
    <w:r w:rsidR="001873AB" w:rsidRPr="001873AB">
      <w:rPr>
        <w:lang w:val="hu-HU"/>
      </w:rPr>
      <w:t>/202</w:t>
    </w:r>
    <w:r w:rsidR="000346D3">
      <w:rPr>
        <w:lang w:val="hu-HU"/>
      </w:rPr>
      <w:t>5</w:t>
    </w:r>
    <w:r w:rsidR="001873AB" w:rsidRPr="001873AB">
      <w:rPr>
        <w:lang w:val="hu-HU"/>
      </w:rPr>
      <w:t xml:space="preserve"> ősz</w:t>
    </w:r>
    <w:r w:rsidRPr="00BF3EFC">
      <w:rPr>
        <w:lang w:val="hu-HU"/>
      </w:rPr>
      <w:tab/>
    </w:r>
    <w:r w:rsidRPr="00BF3EFC">
      <w:rPr>
        <w:lang w:val="hu-HU"/>
      </w:rPr>
      <w:tab/>
    </w:r>
    <w:r w:rsidR="001873AB">
      <w:rPr>
        <w:lang w:val="hu-HU"/>
      </w:rPr>
      <w:t>h</w:t>
    </w:r>
    <w:r w:rsidRPr="00BF3EFC">
      <w:rPr>
        <w:lang w:val="hu-HU"/>
      </w:rPr>
      <w:t>elyszín:</w:t>
    </w:r>
    <w:r w:rsidR="00FA7369" w:rsidRPr="00BF3EFC">
      <w:rPr>
        <w:lang w:val="hu-HU"/>
      </w:rPr>
      <w:t xml:space="preserve"> </w:t>
    </w:r>
    <w:r w:rsidR="00FA7369" w:rsidRPr="005C44B4">
      <w:rPr>
        <w:lang w:val="hu-HU"/>
      </w:rPr>
      <w:t xml:space="preserve">PTE MIK, </w:t>
    </w:r>
    <w:r w:rsidR="00B843FB" w:rsidRPr="005C44B4">
      <w:rPr>
        <w:lang w:val="hu-HU"/>
      </w:rPr>
      <w:t>A</w:t>
    </w:r>
    <w:r w:rsidR="000346D3">
      <w:rPr>
        <w:lang w:val="hu-HU"/>
      </w:rPr>
      <w:t>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4416B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BF127D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8266690">
    <w:abstractNumId w:val="18"/>
  </w:num>
  <w:num w:numId="2" w16cid:durableId="637151310">
    <w:abstractNumId w:val="13"/>
  </w:num>
  <w:num w:numId="3" w16cid:durableId="1572692077">
    <w:abstractNumId w:val="16"/>
  </w:num>
  <w:num w:numId="4" w16cid:durableId="836460286">
    <w:abstractNumId w:val="17"/>
  </w:num>
  <w:num w:numId="5" w16cid:durableId="1812747317">
    <w:abstractNumId w:val="2"/>
  </w:num>
  <w:num w:numId="6" w16cid:durableId="231236897">
    <w:abstractNumId w:val="1"/>
  </w:num>
  <w:num w:numId="7" w16cid:durableId="1471898584">
    <w:abstractNumId w:val="7"/>
  </w:num>
  <w:num w:numId="8" w16cid:durableId="1061102095">
    <w:abstractNumId w:val="14"/>
  </w:num>
  <w:num w:numId="9" w16cid:durableId="1282106777">
    <w:abstractNumId w:val="25"/>
  </w:num>
  <w:num w:numId="10" w16cid:durableId="1907105290">
    <w:abstractNumId w:val="20"/>
  </w:num>
  <w:num w:numId="11" w16cid:durableId="542331909">
    <w:abstractNumId w:val="3"/>
  </w:num>
  <w:num w:numId="12" w16cid:durableId="2051567326">
    <w:abstractNumId w:val="5"/>
  </w:num>
  <w:num w:numId="13" w16cid:durableId="1878080711">
    <w:abstractNumId w:val="22"/>
  </w:num>
  <w:num w:numId="14" w16cid:durableId="2109080524">
    <w:abstractNumId w:val="10"/>
  </w:num>
  <w:num w:numId="15" w16cid:durableId="1148715339">
    <w:abstractNumId w:val="26"/>
  </w:num>
  <w:num w:numId="16" w16cid:durableId="14575036">
    <w:abstractNumId w:val="9"/>
  </w:num>
  <w:num w:numId="17" w16cid:durableId="1535996003">
    <w:abstractNumId w:val="24"/>
  </w:num>
  <w:num w:numId="18" w16cid:durableId="898828832">
    <w:abstractNumId w:val="15"/>
  </w:num>
  <w:num w:numId="19" w16cid:durableId="2041978612">
    <w:abstractNumId w:val="12"/>
  </w:num>
  <w:num w:numId="20" w16cid:durableId="1599871490">
    <w:abstractNumId w:val="8"/>
  </w:num>
  <w:num w:numId="21" w16cid:durableId="1516578503">
    <w:abstractNumId w:val="6"/>
  </w:num>
  <w:num w:numId="22" w16cid:durableId="2044136222">
    <w:abstractNumId w:val="11"/>
  </w:num>
  <w:num w:numId="23" w16cid:durableId="892042076">
    <w:abstractNumId w:val="4"/>
  </w:num>
  <w:num w:numId="24" w16cid:durableId="1665087698">
    <w:abstractNumId w:val="21"/>
  </w:num>
  <w:num w:numId="25" w16cid:durableId="386926198">
    <w:abstractNumId w:val="19"/>
  </w:num>
  <w:num w:numId="26" w16cid:durableId="501511930">
    <w:abstractNumId w:val="23"/>
  </w:num>
  <w:num w:numId="27" w16cid:durableId="197112814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346D3"/>
    <w:rsid w:val="00034EEB"/>
    <w:rsid w:val="000427E4"/>
    <w:rsid w:val="00044F7A"/>
    <w:rsid w:val="000460B2"/>
    <w:rsid w:val="0005293B"/>
    <w:rsid w:val="0006120B"/>
    <w:rsid w:val="00063A5C"/>
    <w:rsid w:val="00065B78"/>
    <w:rsid w:val="0007344D"/>
    <w:rsid w:val="000853DC"/>
    <w:rsid w:val="00096F13"/>
    <w:rsid w:val="000A5F5F"/>
    <w:rsid w:val="000B0196"/>
    <w:rsid w:val="000B66FB"/>
    <w:rsid w:val="000C6CC1"/>
    <w:rsid w:val="000C75CB"/>
    <w:rsid w:val="000D23F6"/>
    <w:rsid w:val="000D279A"/>
    <w:rsid w:val="000E3296"/>
    <w:rsid w:val="000F3327"/>
    <w:rsid w:val="000F51CB"/>
    <w:rsid w:val="000F533B"/>
    <w:rsid w:val="000F780F"/>
    <w:rsid w:val="00105171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73AB"/>
    <w:rsid w:val="001961AF"/>
    <w:rsid w:val="001A35B3"/>
    <w:rsid w:val="001A5217"/>
    <w:rsid w:val="001A5AA5"/>
    <w:rsid w:val="001A5EFA"/>
    <w:rsid w:val="001A65E0"/>
    <w:rsid w:val="001B27CF"/>
    <w:rsid w:val="001B310E"/>
    <w:rsid w:val="001C3420"/>
    <w:rsid w:val="001C4011"/>
    <w:rsid w:val="001D2C9B"/>
    <w:rsid w:val="001D4904"/>
    <w:rsid w:val="001D4A58"/>
    <w:rsid w:val="001D51A2"/>
    <w:rsid w:val="001F0189"/>
    <w:rsid w:val="00221675"/>
    <w:rsid w:val="00223135"/>
    <w:rsid w:val="0022417D"/>
    <w:rsid w:val="0024327F"/>
    <w:rsid w:val="0024631E"/>
    <w:rsid w:val="0026093A"/>
    <w:rsid w:val="002667F9"/>
    <w:rsid w:val="0027665A"/>
    <w:rsid w:val="002B3B18"/>
    <w:rsid w:val="002C62E3"/>
    <w:rsid w:val="002D53AB"/>
    <w:rsid w:val="002D5D32"/>
    <w:rsid w:val="002E6C97"/>
    <w:rsid w:val="00310616"/>
    <w:rsid w:val="0031542F"/>
    <w:rsid w:val="00321902"/>
    <w:rsid w:val="00321A04"/>
    <w:rsid w:val="00326363"/>
    <w:rsid w:val="00326ED0"/>
    <w:rsid w:val="0033777B"/>
    <w:rsid w:val="0034588E"/>
    <w:rsid w:val="00345963"/>
    <w:rsid w:val="0035084F"/>
    <w:rsid w:val="003508DA"/>
    <w:rsid w:val="0035229B"/>
    <w:rsid w:val="00355DE4"/>
    <w:rsid w:val="00364195"/>
    <w:rsid w:val="00366158"/>
    <w:rsid w:val="0037780F"/>
    <w:rsid w:val="00380251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26398"/>
    <w:rsid w:val="004318F3"/>
    <w:rsid w:val="00432A55"/>
    <w:rsid w:val="004405AF"/>
    <w:rsid w:val="00446226"/>
    <w:rsid w:val="00450170"/>
    <w:rsid w:val="00454641"/>
    <w:rsid w:val="0045542B"/>
    <w:rsid w:val="004567C9"/>
    <w:rsid w:val="00456EE8"/>
    <w:rsid w:val="00463547"/>
    <w:rsid w:val="00465E10"/>
    <w:rsid w:val="00483866"/>
    <w:rsid w:val="00490902"/>
    <w:rsid w:val="004939FA"/>
    <w:rsid w:val="0049660B"/>
    <w:rsid w:val="004A41CE"/>
    <w:rsid w:val="004A4403"/>
    <w:rsid w:val="004A6971"/>
    <w:rsid w:val="004B286B"/>
    <w:rsid w:val="004B5669"/>
    <w:rsid w:val="004B5B1A"/>
    <w:rsid w:val="004B70F3"/>
    <w:rsid w:val="004C0ACA"/>
    <w:rsid w:val="004C4995"/>
    <w:rsid w:val="004C6491"/>
    <w:rsid w:val="004D5A67"/>
    <w:rsid w:val="004F5CA9"/>
    <w:rsid w:val="00500194"/>
    <w:rsid w:val="00502524"/>
    <w:rsid w:val="005077BE"/>
    <w:rsid w:val="00527AF1"/>
    <w:rsid w:val="005440F1"/>
    <w:rsid w:val="0055140E"/>
    <w:rsid w:val="00563381"/>
    <w:rsid w:val="005B5F9A"/>
    <w:rsid w:val="005C44B4"/>
    <w:rsid w:val="005E76CA"/>
    <w:rsid w:val="005F1E62"/>
    <w:rsid w:val="005F3DD3"/>
    <w:rsid w:val="00600676"/>
    <w:rsid w:val="0060363E"/>
    <w:rsid w:val="0060601D"/>
    <w:rsid w:val="00613580"/>
    <w:rsid w:val="00654022"/>
    <w:rsid w:val="00662B45"/>
    <w:rsid w:val="0066620B"/>
    <w:rsid w:val="006741ED"/>
    <w:rsid w:val="00680811"/>
    <w:rsid w:val="00682196"/>
    <w:rsid w:val="006829FA"/>
    <w:rsid w:val="00683047"/>
    <w:rsid w:val="0068510C"/>
    <w:rsid w:val="00687BE2"/>
    <w:rsid w:val="0069585D"/>
    <w:rsid w:val="006967BB"/>
    <w:rsid w:val="006B1C1A"/>
    <w:rsid w:val="006B33F9"/>
    <w:rsid w:val="006B56AC"/>
    <w:rsid w:val="006C4A36"/>
    <w:rsid w:val="006D256B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2502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07FC"/>
    <w:rsid w:val="00826533"/>
    <w:rsid w:val="00827D12"/>
    <w:rsid w:val="00835ADF"/>
    <w:rsid w:val="0083615E"/>
    <w:rsid w:val="00852249"/>
    <w:rsid w:val="00852DF3"/>
    <w:rsid w:val="00852F3D"/>
    <w:rsid w:val="00862B15"/>
    <w:rsid w:val="0086555D"/>
    <w:rsid w:val="00876DDC"/>
    <w:rsid w:val="0089034F"/>
    <w:rsid w:val="00893F6B"/>
    <w:rsid w:val="008A7AD0"/>
    <w:rsid w:val="008B1D8F"/>
    <w:rsid w:val="008B2C38"/>
    <w:rsid w:val="008B3B78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C0AA0"/>
    <w:rsid w:val="009C40A3"/>
    <w:rsid w:val="009C7DB9"/>
    <w:rsid w:val="009D1E2D"/>
    <w:rsid w:val="009E229B"/>
    <w:rsid w:val="009E6122"/>
    <w:rsid w:val="009E6CBC"/>
    <w:rsid w:val="009F2A21"/>
    <w:rsid w:val="009F5C4C"/>
    <w:rsid w:val="009F6355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8047B"/>
    <w:rsid w:val="00A81459"/>
    <w:rsid w:val="00A9421B"/>
    <w:rsid w:val="00AA30EB"/>
    <w:rsid w:val="00AA7EC0"/>
    <w:rsid w:val="00AB5D6E"/>
    <w:rsid w:val="00AC589A"/>
    <w:rsid w:val="00AD323F"/>
    <w:rsid w:val="00AD46D5"/>
    <w:rsid w:val="00AD4BD0"/>
    <w:rsid w:val="00AD57AB"/>
    <w:rsid w:val="00B00FEC"/>
    <w:rsid w:val="00B1305B"/>
    <w:rsid w:val="00B14D53"/>
    <w:rsid w:val="00B2718C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843FB"/>
    <w:rsid w:val="00B8652E"/>
    <w:rsid w:val="00B94C52"/>
    <w:rsid w:val="00BA2D5A"/>
    <w:rsid w:val="00BA609A"/>
    <w:rsid w:val="00BA7D85"/>
    <w:rsid w:val="00BB31A9"/>
    <w:rsid w:val="00BB343F"/>
    <w:rsid w:val="00BB443D"/>
    <w:rsid w:val="00BC5CD1"/>
    <w:rsid w:val="00BC7764"/>
    <w:rsid w:val="00BD580C"/>
    <w:rsid w:val="00BD6FA1"/>
    <w:rsid w:val="00BF3098"/>
    <w:rsid w:val="00BF3EFC"/>
    <w:rsid w:val="00BF4675"/>
    <w:rsid w:val="00BF5027"/>
    <w:rsid w:val="00C006A4"/>
    <w:rsid w:val="00C20CEB"/>
    <w:rsid w:val="00C210D1"/>
    <w:rsid w:val="00C21612"/>
    <w:rsid w:val="00C26163"/>
    <w:rsid w:val="00C27752"/>
    <w:rsid w:val="00C277E1"/>
    <w:rsid w:val="00C31795"/>
    <w:rsid w:val="00C42F31"/>
    <w:rsid w:val="00C61002"/>
    <w:rsid w:val="00C70CF3"/>
    <w:rsid w:val="00C7177F"/>
    <w:rsid w:val="00C83691"/>
    <w:rsid w:val="00C84367"/>
    <w:rsid w:val="00C94DB5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2365D"/>
    <w:rsid w:val="00D26EC7"/>
    <w:rsid w:val="00D3570F"/>
    <w:rsid w:val="00D46181"/>
    <w:rsid w:val="00D55C3C"/>
    <w:rsid w:val="00D643F2"/>
    <w:rsid w:val="00D80C78"/>
    <w:rsid w:val="00D85FD9"/>
    <w:rsid w:val="00DB14F4"/>
    <w:rsid w:val="00DB4337"/>
    <w:rsid w:val="00DC2A31"/>
    <w:rsid w:val="00DC66BA"/>
    <w:rsid w:val="00DC7DB0"/>
    <w:rsid w:val="00DD6ACD"/>
    <w:rsid w:val="00DD760F"/>
    <w:rsid w:val="00DE395B"/>
    <w:rsid w:val="00DF2025"/>
    <w:rsid w:val="00DF72FC"/>
    <w:rsid w:val="00E00531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37B66"/>
    <w:rsid w:val="00E44ED1"/>
    <w:rsid w:val="00E47B2A"/>
    <w:rsid w:val="00E5354C"/>
    <w:rsid w:val="00E62D9A"/>
    <w:rsid w:val="00E702C1"/>
    <w:rsid w:val="00E70A97"/>
    <w:rsid w:val="00E77215"/>
    <w:rsid w:val="00E77599"/>
    <w:rsid w:val="00E8115E"/>
    <w:rsid w:val="00EA07E1"/>
    <w:rsid w:val="00EA4BCD"/>
    <w:rsid w:val="00EB4FFB"/>
    <w:rsid w:val="00EB69D1"/>
    <w:rsid w:val="00EB6F2F"/>
    <w:rsid w:val="00EC09FC"/>
    <w:rsid w:val="00EC19F2"/>
    <w:rsid w:val="00EC7E1D"/>
    <w:rsid w:val="00ED17D0"/>
    <w:rsid w:val="00ED214D"/>
    <w:rsid w:val="00ED4BB9"/>
    <w:rsid w:val="00EF01D1"/>
    <w:rsid w:val="00EF42D1"/>
    <w:rsid w:val="00F07CEC"/>
    <w:rsid w:val="00F1372C"/>
    <w:rsid w:val="00F14581"/>
    <w:rsid w:val="00F16DCC"/>
    <w:rsid w:val="00F17976"/>
    <w:rsid w:val="00F209D9"/>
    <w:rsid w:val="00F21B2D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B2026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nar.tamas@mik.pt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EBEA6-7F59-4F83-8786-C24A433A319C}"/>
</file>

<file path=customXml/itemProps3.xml><?xml version="1.0" encoding="utf-8"?>
<ds:datastoreItem xmlns:ds="http://schemas.openxmlformats.org/officeDocument/2006/customXml" ds:itemID="{AA978B37-B18E-465A-BE66-34BADE77D4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730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Molnár Tamás</cp:lastModifiedBy>
  <cp:revision>22</cp:revision>
  <cp:lastPrinted>2019-01-24T10:00:00Z</cp:lastPrinted>
  <dcterms:created xsi:type="dcterms:W3CDTF">2022-10-20T14:01:00Z</dcterms:created>
  <dcterms:modified xsi:type="dcterms:W3CDTF">2024-08-22T15:50:00Z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