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615E96CB" w:rsidR="00034EEB" w:rsidRPr="00C839A1" w:rsidRDefault="00A712FC" w:rsidP="0066620B">
      <w:pPr>
        <w:pStyle w:val="Cmsor1"/>
        <w:jc w:val="both"/>
        <w:rPr>
          <w:rStyle w:val="None"/>
          <w:b/>
          <w:bCs w:val="0"/>
          <w:lang w:val="hu-HU"/>
        </w:rPr>
      </w:pPr>
      <w:r w:rsidRPr="00C839A1">
        <w:rPr>
          <w:rStyle w:val="None"/>
          <w:b/>
          <w:bCs w:val="0"/>
          <w:lang w:val="hu-HU"/>
        </w:rPr>
        <w:t>Általános információk</w:t>
      </w:r>
      <w:r w:rsidR="00F13B25" w:rsidRPr="00C839A1">
        <w:rPr>
          <w:rStyle w:val="None"/>
          <w:b/>
          <w:bCs w:val="0"/>
          <w:lang w:val="hu-HU"/>
        </w:rPr>
        <w:t>:</w:t>
      </w:r>
    </w:p>
    <w:p w14:paraId="5FDF0337" w14:textId="77777777" w:rsidR="00BE6B34" w:rsidRDefault="00BE6B34" w:rsidP="00F226D5">
      <w:pPr>
        <w:pStyle w:val="Nincstrkz"/>
        <w:tabs>
          <w:tab w:val="left" w:pos="2552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37F14FC9" w14:textId="594D449F" w:rsidR="00703ED6" w:rsidRPr="00183B91" w:rsidRDefault="00703ED6" w:rsidP="00703ED6">
      <w:pPr>
        <w:pStyle w:val="Nincstrkz"/>
        <w:tabs>
          <w:tab w:val="left" w:pos="2552"/>
        </w:tabs>
        <w:jc w:val="both"/>
        <w:rPr>
          <w:rStyle w:val="None"/>
          <w:sz w:val="18"/>
          <w:szCs w:val="18"/>
          <w:lang w:val="hu-HU"/>
        </w:rPr>
      </w:pPr>
      <w:r w:rsidRPr="00183B91">
        <w:rPr>
          <w:rStyle w:val="None"/>
          <w:b/>
          <w:bCs/>
          <w:sz w:val="18"/>
          <w:szCs w:val="18"/>
          <w:lang w:val="hu-HU"/>
        </w:rPr>
        <w:t>Tanterv:</w:t>
      </w:r>
      <w:r w:rsidRPr="00183B91">
        <w:rPr>
          <w:rStyle w:val="None"/>
          <w:b/>
          <w:bCs/>
          <w:sz w:val="18"/>
          <w:szCs w:val="18"/>
          <w:lang w:val="hu-HU"/>
        </w:rPr>
        <w:tab/>
        <w:t>Építész MSc</w:t>
      </w:r>
      <w:r>
        <w:rPr>
          <w:rStyle w:val="None"/>
          <w:b/>
          <w:bCs/>
          <w:sz w:val="18"/>
          <w:szCs w:val="18"/>
          <w:lang w:val="hu-HU"/>
        </w:rPr>
        <w:t>, Levelező képzés</w:t>
      </w:r>
    </w:p>
    <w:p w14:paraId="3F8E9A40" w14:textId="77777777" w:rsidR="00703ED6" w:rsidRPr="00714872" w:rsidRDefault="00703ED6" w:rsidP="00703ED6">
      <w:pPr>
        <w:pStyle w:val="Nincstrkz"/>
        <w:tabs>
          <w:tab w:val="left" w:pos="2552"/>
        </w:tabs>
        <w:spacing w:after="40"/>
        <w:jc w:val="both"/>
        <w:rPr>
          <w:rStyle w:val="None"/>
          <w:sz w:val="20"/>
          <w:szCs w:val="20"/>
          <w:lang w:val="hu-HU"/>
        </w:rPr>
      </w:pPr>
      <w:r w:rsidRPr="00183B91">
        <w:rPr>
          <w:rStyle w:val="None"/>
          <w:b/>
          <w:bCs/>
          <w:sz w:val="18"/>
          <w:szCs w:val="18"/>
          <w:lang w:val="hu-HU"/>
        </w:rPr>
        <w:t>Tantárgy neve: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Pr="00183B91">
        <w:rPr>
          <w:rStyle w:val="None"/>
          <w:b/>
          <w:bCs/>
          <w:smallCaps/>
          <w:sz w:val="33"/>
          <w:szCs w:val="33"/>
          <w:lang w:val="hu-HU"/>
        </w:rPr>
        <w:t>építészeti elmélet - műemlékvédelem</w:t>
      </w:r>
    </w:p>
    <w:p w14:paraId="5CC066FC" w14:textId="7072636C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None"/>
          <w:sz w:val="18"/>
          <w:szCs w:val="18"/>
          <w:lang w:val="hu-HU"/>
        </w:rPr>
      </w:pPr>
      <w:r w:rsidRPr="00C66AA1">
        <w:rPr>
          <w:rStyle w:val="None"/>
          <w:b/>
          <w:bCs/>
          <w:sz w:val="18"/>
          <w:szCs w:val="18"/>
          <w:lang w:val="hu-HU"/>
        </w:rPr>
        <w:t>Tantárgy kódja:</w:t>
      </w:r>
      <w:r w:rsidRPr="00C66AA1">
        <w:rPr>
          <w:rStyle w:val="None"/>
          <w:b/>
          <w:bCs/>
          <w:sz w:val="18"/>
          <w:szCs w:val="18"/>
          <w:lang w:val="hu-HU"/>
        </w:rPr>
        <w:tab/>
        <w:t>EPM322M</w:t>
      </w:r>
      <w:r>
        <w:rPr>
          <w:rStyle w:val="None"/>
          <w:b/>
          <w:bCs/>
          <w:sz w:val="18"/>
          <w:szCs w:val="18"/>
          <w:lang w:val="hu-HU"/>
        </w:rPr>
        <w:t>L</w:t>
      </w:r>
    </w:p>
    <w:p w14:paraId="5C3BB44D" w14:textId="77777777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rStyle w:val="None"/>
          <w:b/>
          <w:bCs/>
          <w:sz w:val="18"/>
          <w:szCs w:val="18"/>
          <w:lang w:val="hu-HU"/>
        </w:rPr>
        <w:t>Szemeszter:</w:t>
      </w:r>
      <w:r w:rsidRPr="00C66AA1">
        <w:rPr>
          <w:rStyle w:val="None"/>
          <w:b/>
          <w:bCs/>
          <w:sz w:val="18"/>
          <w:szCs w:val="18"/>
          <w:lang w:val="hu-HU"/>
        </w:rPr>
        <w:tab/>
      </w:r>
      <w:r>
        <w:rPr>
          <w:rStyle w:val="None"/>
          <w:b/>
          <w:bCs/>
          <w:sz w:val="18"/>
          <w:szCs w:val="18"/>
          <w:lang w:val="hu-HU"/>
        </w:rPr>
        <w:t>3</w:t>
      </w:r>
    </w:p>
    <w:p w14:paraId="7980D73E" w14:textId="77777777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b/>
          <w:sz w:val="18"/>
          <w:szCs w:val="18"/>
        </w:rPr>
        <w:t>Kreditek száma:</w:t>
      </w:r>
      <w:r w:rsidRPr="00C66AA1">
        <w:rPr>
          <w:rStyle w:val="None"/>
          <w:b/>
          <w:bCs/>
          <w:sz w:val="18"/>
          <w:szCs w:val="18"/>
          <w:lang w:val="hu-HU"/>
        </w:rPr>
        <w:tab/>
        <w:t>3</w:t>
      </w:r>
    </w:p>
    <w:p w14:paraId="5ECE6D97" w14:textId="77777777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b/>
          <w:sz w:val="18"/>
          <w:szCs w:val="18"/>
        </w:rPr>
        <w:t>Heti órák elosztása</w:t>
      </w:r>
      <w:r w:rsidRPr="00C66AA1">
        <w:rPr>
          <w:rStyle w:val="None"/>
          <w:b/>
          <w:bCs/>
          <w:sz w:val="18"/>
          <w:szCs w:val="18"/>
          <w:lang w:val="hu-HU"/>
        </w:rPr>
        <w:t>:</w:t>
      </w:r>
      <w:r w:rsidRPr="00C66AA1">
        <w:rPr>
          <w:rStyle w:val="None"/>
          <w:b/>
          <w:bCs/>
          <w:sz w:val="18"/>
          <w:szCs w:val="18"/>
          <w:lang w:val="hu-HU"/>
        </w:rPr>
        <w:tab/>
        <w:t>2/0/0</w:t>
      </w:r>
    </w:p>
    <w:p w14:paraId="304F34AA" w14:textId="77777777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llbChar"/>
          <w:b/>
          <w:bCs/>
          <w:sz w:val="18"/>
          <w:szCs w:val="18"/>
          <w:lang w:val="hu-HU"/>
        </w:rPr>
      </w:pPr>
      <w:proofErr w:type="spellStart"/>
      <w:r w:rsidRPr="00C66AA1">
        <w:rPr>
          <w:b/>
          <w:sz w:val="18"/>
          <w:szCs w:val="18"/>
        </w:rPr>
        <w:t>Értékelés</w:t>
      </w:r>
      <w:proofErr w:type="spellEnd"/>
      <w:r w:rsidRPr="00C66AA1">
        <w:rPr>
          <w:b/>
          <w:sz w:val="18"/>
          <w:szCs w:val="18"/>
        </w:rPr>
        <w:t>:</w:t>
      </w:r>
      <w:r w:rsidRPr="00C66AA1">
        <w:rPr>
          <w:rStyle w:val="None"/>
          <w:b/>
          <w:bCs/>
          <w:sz w:val="18"/>
          <w:szCs w:val="18"/>
          <w:lang w:val="hu-HU"/>
        </w:rPr>
        <w:tab/>
        <w:t>vizsga (v)</w:t>
      </w:r>
    </w:p>
    <w:p w14:paraId="69A42C6E" w14:textId="77777777" w:rsidR="00703ED6" w:rsidRPr="00C66AA1" w:rsidRDefault="00703ED6" w:rsidP="00703ED6">
      <w:pPr>
        <w:pStyle w:val="Nincstrkz"/>
        <w:tabs>
          <w:tab w:val="left" w:pos="2552"/>
        </w:tabs>
        <w:jc w:val="both"/>
        <w:rPr>
          <w:rStyle w:val="None"/>
          <w:b/>
          <w:bCs/>
          <w:sz w:val="18"/>
          <w:szCs w:val="18"/>
          <w:lang w:val="hu-HU"/>
        </w:rPr>
      </w:pPr>
      <w:proofErr w:type="spellStart"/>
      <w:r w:rsidRPr="00C66AA1">
        <w:rPr>
          <w:b/>
          <w:sz w:val="18"/>
          <w:szCs w:val="18"/>
        </w:rPr>
        <w:t>Előfeltételek</w:t>
      </w:r>
      <w:proofErr w:type="spellEnd"/>
      <w:r w:rsidRPr="00C66AA1">
        <w:rPr>
          <w:b/>
          <w:sz w:val="18"/>
          <w:szCs w:val="18"/>
        </w:rPr>
        <w:t>:</w:t>
      </w:r>
      <w:r w:rsidRPr="00C66AA1">
        <w:rPr>
          <w:rStyle w:val="None"/>
          <w:b/>
          <w:bCs/>
          <w:sz w:val="18"/>
          <w:szCs w:val="18"/>
          <w:lang w:val="hu-HU"/>
        </w:rPr>
        <w:tab/>
        <w:t>-</w:t>
      </w:r>
    </w:p>
    <w:p w14:paraId="5A496D86" w14:textId="77777777" w:rsidR="00703ED6" w:rsidRDefault="00703ED6" w:rsidP="00703ED6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4DFB874B" w14:textId="77777777" w:rsidR="00703ED6" w:rsidRDefault="00703ED6" w:rsidP="00703ED6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45822B60" w14:textId="77777777" w:rsidR="00703ED6" w:rsidRPr="00DE163E" w:rsidRDefault="00703ED6" w:rsidP="00703ED6">
      <w:pPr>
        <w:tabs>
          <w:tab w:val="left" w:pos="2552"/>
        </w:tabs>
        <w:jc w:val="both"/>
        <w:rPr>
          <w:color w:val="000000" w:themeColor="text1"/>
          <w:sz w:val="20"/>
          <w:szCs w:val="20"/>
          <w:shd w:val="clear" w:color="auto" w:fill="FFFFFF"/>
          <w:lang w:val="de-DE"/>
        </w:rPr>
      </w:pPr>
      <w:proofErr w:type="spellStart"/>
      <w:r w:rsidRPr="00183B91">
        <w:rPr>
          <w:b/>
          <w:color w:val="000000" w:themeColor="text1"/>
          <w:sz w:val="18"/>
          <w:szCs w:val="18"/>
        </w:rPr>
        <w:t>Tantárgy</w:t>
      </w:r>
      <w:proofErr w:type="spellEnd"/>
      <w:r w:rsidRPr="00183B91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Pr="00183B91">
        <w:rPr>
          <w:b/>
          <w:color w:val="000000" w:themeColor="text1"/>
          <w:sz w:val="18"/>
          <w:szCs w:val="18"/>
        </w:rPr>
        <w:t>felelős</w:t>
      </w:r>
      <w:proofErr w:type="spellEnd"/>
      <w:r w:rsidRPr="00183B91">
        <w:rPr>
          <w:rStyle w:val="None"/>
          <w:bCs/>
          <w:color w:val="000000" w:themeColor="text1"/>
          <w:sz w:val="18"/>
          <w:szCs w:val="18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183B91">
        <w:rPr>
          <w:b/>
          <w:color w:val="000000" w:themeColor="text1"/>
          <w:sz w:val="18"/>
          <w:szCs w:val="18"/>
          <w:shd w:val="clear" w:color="auto" w:fill="FFFFFF"/>
        </w:rPr>
        <w:t>Dr. KOVÁCS-ANDOR Krisztián, egyetemi docens</w:t>
      </w:r>
    </w:p>
    <w:p w14:paraId="2DC6E7A1" w14:textId="77777777" w:rsidR="00703ED6" w:rsidRPr="00183B91" w:rsidRDefault="00703ED6" w:rsidP="00703ED6">
      <w:pPr>
        <w:ind w:left="2160" w:firstLine="392"/>
        <w:jc w:val="both"/>
        <w:rPr>
          <w:color w:val="7D7D7D" w:themeColor="text2" w:themeShade="BF"/>
          <w:sz w:val="18"/>
          <w:szCs w:val="18"/>
        </w:rPr>
      </w:pPr>
      <w:r w:rsidRPr="00183B91">
        <w:rPr>
          <w:color w:val="7D7D7D" w:themeColor="text2" w:themeShade="BF"/>
          <w:sz w:val="18"/>
          <w:szCs w:val="18"/>
        </w:rPr>
        <w:t>Iroda: 7624 Pécs, Boszorkány u. 2., B-334</w:t>
      </w:r>
    </w:p>
    <w:p w14:paraId="42B0D897" w14:textId="77777777" w:rsidR="00703ED6" w:rsidRPr="00183B91" w:rsidRDefault="00703ED6" w:rsidP="00703ED6">
      <w:pPr>
        <w:tabs>
          <w:tab w:val="left" w:pos="2552"/>
        </w:tabs>
        <w:jc w:val="both"/>
        <w:rPr>
          <w:color w:val="7D7D7D" w:themeColor="text2" w:themeShade="BF"/>
          <w:sz w:val="18"/>
          <w:szCs w:val="18"/>
          <w:lang w:val="de-DE"/>
        </w:rPr>
      </w:pPr>
      <w:r w:rsidRPr="00183B91">
        <w:rPr>
          <w:color w:val="7D7D7D" w:themeColor="text2" w:themeShade="BF"/>
          <w:sz w:val="18"/>
          <w:szCs w:val="18"/>
        </w:rPr>
        <w:tab/>
      </w:r>
      <w:proofErr w:type="spellStart"/>
      <w:r w:rsidRPr="00183B91">
        <w:rPr>
          <w:color w:val="7D7D7D" w:themeColor="text2" w:themeShade="BF"/>
          <w:sz w:val="18"/>
          <w:szCs w:val="18"/>
          <w:lang w:val="de-DE"/>
        </w:rPr>
        <w:t>E-mail</w:t>
      </w:r>
      <w:proofErr w:type="spellEnd"/>
      <w:r w:rsidRPr="00183B91">
        <w:rPr>
          <w:color w:val="7D7D7D" w:themeColor="text2" w:themeShade="BF"/>
          <w:sz w:val="18"/>
          <w:szCs w:val="18"/>
          <w:lang w:val="de-DE"/>
        </w:rPr>
        <w:t xml:space="preserve">: </w:t>
      </w:r>
      <w:hyperlink r:id="rId8" w:history="1">
        <w:r w:rsidRPr="00183B91">
          <w:rPr>
            <w:rStyle w:val="Hiperhivatkozs"/>
            <w:color w:val="7D7D7D" w:themeColor="text2" w:themeShade="BF"/>
            <w:sz w:val="18"/>
            <w:szCs w:val="18"/>
            <w:lang w:val="de-DE"/>
          </w:rPr>
          <w:t>kovacs-andor.krisztian@mik.pte.hu</w:t>
        </w:r>
      </w:hyperlink>
    </w:p>
    <w:p w14:paraId="1571EF2D" w14:textId="77777777" w:rsidR="00703ED6" w:rsidRPr="00183B91" w:rsidRDefault="00703ED6" w:rsidP="00703ED6">
      <w:pPr>
        <w:pStyle w:val="TEMATIKA-OKTATK"/>
        <w:tabs>
          <w:tab w:val="clear" w:pos="2977"/>
          <w:tab w:val="left" w:pos="2552"/>
        </w:tabs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83B91">
        <w:rPr>
          <w:rStyle w:val="None"/>
          <w:b w:val="0"/>
          <w:sz w:val="18"/>
          <w:szCs w:val="18"/>
        </w:rPr>
        <w:tab/>
        <w:t xml:space="preserve">Munkahelyi telefon: </w:t>
      </w:r>
      <w:r w:rsidRPr="00183B91">
        <w:rPr>
          <w:rStyle w:val="None"/>
          <w:b w:val="0"/>
          <w:sz w:val="18"/>
          <w:szCs w:val="18"/>
          <w:shd w:val="clear" w:color="auto" w:fill="FFFFFF"/>
        </w:rPr>
        <w:t>+36 72 503650/23811</w:t>
      </w:r>
    </w:p>
    <w:p w14:paraId="4EF14E6A" w14:textId="77777777" w:rsidR="00703ED6" w:rsidRDefault="00703ED6" w:rsidP="00703ED6">
      <w:pPr>
        <w:pStyle w:val="TEMATIKA-OKTATK"/>
        <w:tabs>
          <w:tab w:val="clear" w:pos="2977"/>
          <w:tab w:val="left" w:pos="2552"/>
        </w:tabs>
        <w:jc w:val="both"/>
        <w:rPr>
          <w:rStyle w:val="None"/>
          <w:b w:val="0"/>
          <w:sz w:val="18"/>
          <w:szCs w:val="18"/>
        </w:rPr>
      </w:pPr>
    </w:p>
    <w:p w14:paraId="1A5A13C6" w14:textId="77777777" w:rsidR="00703ED6" w:rsidRPr="00DE163E" w:rsidRDefault="00703ED6" w:rsidP="00703ED6">
      <w:pPr>
        <w:tabs>
          <w:tab w:val="left" w:pos="2552"/>
        </w:tabs>
        <w:jc w:val="both"/>
        <w:rPr>
          <w:color w:val="000000" w:themeColor="text1"/>
          <w:sz w:val="20"/>
          <w:szCs w:val="20"/>
          <w:shd w:val="clear" w:color="auto" w:fill="FFFFFF"/>
          <w:lang w:val="de-DE"/>
        </w:rPr>
      </w:pPr>
      <w:proofErr w:type="spellStart"/>
      <w:r w:rsidRPr="00183B91">
        <w:rPr>
          <w:b/>
          <w:color w:val="000000" w:themeColor="text1"/>
          <w:sz w:val="18"/>
          <w:szCs w:val="18"/>
        </w:rPr>
        <w:t>Oktatók</w:t>
      </w:r>
      <w:proofErr w:type="spellEnd"/>
      <w:r w:rsidRPr="00183B91">
        <w:rPr>
          <w:rStyle w:val="None"/>
          <w:bCs/>
          <w:color w:val="000000" w:themeColor="text1"/>
          <w:sz w:val="18"/>
          <w:szCs w:val="18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183B91">
        <w:rPr>
          <w:b/>
          <w:color w:val="000000" w:themeColor="text1"/>
          <w:sz w:val="18"/>
          <w:szCs w:val="18"/>
          <w:shd w:val="clear" w:color="auto" w:fill="FFFFFF"/>
        </w:rPr>
        <w:t>Dr. KOVÁCS-ANDOR Krisztián, egyetemi docens</w:t>
      </w:r>
    </w:p>
    <w:p w14:paraId="0CB54F8D" w14:textId="77777777" w:rsidR="00703ED6" w:rsidRPr="00183B91" w:rsidRDefault="00703ED6" w:rsidP="00703ED6">
      <w:pPr>
        <w:ind w:left="2160" w:firstLine="392"/>
        <w:jc w:val="both"/>
        <w:rPr>
          <w:color w:val="7D7D7D" w:themeColor="text2" w:themeShade="BF"/>
          <w:sz w:val="18"/>
          <w:szCs w:val="18"/>
        </w:rPr>
      </w:pPr>
      <w:r w:rsidRPr="00183B91">
        <w:rPr>
          <w:color w:val="7D7D7D" w:themeColor="text2" w:themeShade="BF"/>
          <w:sz w:val="18"/>
          <w:szCs w:val="18"/>
        </w:rPr>
        <w:t>Iroda: 7624 Pécs, Boszorkány u. 2., B-334</w:t>
      </w:r>
    </w:p>
    <w:p w14:paraId="22B985AD" w14:textId="77777777" w:rsidR="00703ED6" w:rsidRPr="00183B91" w:rsidRDefault="00703ED6" w:rsidP="00703ED6">
      <w:pPr>
        <w:tabs>
          <w:tab w:val="left" w:pos="2552"/>
        </w:tabs>
        <w:jc w:val="both"/>
        <w:rPr>
          <w:color w:val="7D7D7D" w:themeColor="text2" w:themeShade="BF"/>
          <w:sz w:val="18"/>
          <w:szCs w:val="18"/>
          <w:lang w:val="de-DE"/>
        </w:rPr>
      </w:pPr>
      <w:r w:rsidRPr="00183B91">
        <w:rPr>
          <w:color w:val="7D7D7D" w:themeColor="text2" w:themeShade="BF"/>
          <w:sz w:val="18"/>
          <w:szCs w:val="18"/>
        </w:rPr>
        <w:tab/>
      </w:r>
      <w:proofErr w:type="spellStart"/>
      <w:r w:rsidRPr="00183B91">
        <w:rPr>
          <w:color w:val="7D7D7D" w:themeColor="text2" w:themeShade="BF"/>
          <w:sz w:val="18"/>
          <w:szCs w:val="18"/>
          <w:lang w:val="de-DE"/>
        </w:rPr>
        <w:t>E-mail</w:t>
      </w:r>
      <w:proofErr w:type="spellEnd"/>
      <w:r w:rsidRPr="00183B91">
        <w:rPr>
          <w:color w:val="7D7D7D" w:themeColor="text2" w:themeShade="BF"/>
          <w:sz w:val="18"/>
          <w:szCs w:val="18"/>
          <w:lang w:val="de-DE"/>
        </w:rPr>
        <w:t xml:space="preserve">: </w:t>
      </w:r>
      <w:hyperlink r:id="rId9" w:history="1">
        <w:r w:rsidRPr="00183B91">
          <w:rPr>
            <w:rStyle w:val="Hiperhivatkozs"/>
            <w:color w:val="7D7D7D" w:themeColor="text2" w:themeShade="BF"/>
            <w:sz w:val="18"/>
            <w:szCs w:val="18"/>
            <w:lang w:val="de-DE"/>
          </w:rPr>
          <w:t>kovacs-andor.krisztian@mik.pte.hu</w:t>
        </w:r>
      </w:hyperlink>
    </w:p>
    <w:p w14:paraId="3B60C00E" w14:textId="09B4ACB6" w:rsidR="00920995" w:rsidRPr="00B14D53" w:rsidRDefault="00920995" w:rsidP="0001777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19E08079" w:rsid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4AD67B7" w14:textId="1B70B57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DED8159" w14:textId="2B88103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DE3FD5B" w14:textId="4E7B55F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C9CB5C5" w14:textId="52F641B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C452DE7" w14:textId="14FED7E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AC87DE" w14:textId="68E4FACE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376A2A7" w14:textId="694AB72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26084B7" w14:textId="7BD059D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3145705" w14:textId="3E5B054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4E73470" w14:textId="74D398E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49CFB07" w14:textId="45572F2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CB8F5DC" w14:textId="1EBCDB15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E2D6628" w14:textId="3EB4E8D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D5577EB" w14:textId="12E636D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4D34A26" w14:textId="58D05E6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CC39EDE" w14:textId="07B27CA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563AEA9" w14:textId="3C306D8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8E594C1" w14:textId="0A886E0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EF0F78D" w14:textId="6D55B83B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C89B1BD" w14:textId="19744E5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DEE3FAA" w14:textId="580D315A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D2B264F" w14:textId="4B696BA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653E666" w14:textId="7BBA8CC6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EB79133" w14:textId="234A226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E159656" w14:textId="4D355CC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335EC2F" w14:textId="16B27409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71A3025" w14:textId="22B5E21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6AF86B7" w14:textId="06CFE5B6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0AC38AD" w14:textId="1A074294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391F9D0" w14:textId="3229766E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BB139F1" w14:textId="5908C68A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0B57CDE" w14:textId="0D84173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F7C1052" w14:textId="758AE41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C5E33EE" w14:textId="74FB13F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F3ACBB7" w14:textId="6DA62097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93D3D64" w14:textId="37BA3E0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EE950B3" w14:textId="7CCCD962" w:rsidR="0060417D" w:rsidRDefault="0060417D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8C4DD6E" w14:textId="76089E73" w:rsidR="008E50CD" w:rsidRPr="00EB29D1" w:rsidRDefault="00EB29D1" w:rsidP="00EB29D1">
      <w:pPr>
        <w:pStyle w:val="Cmsor2"/>
        <w:jc w:val="both"/>
      </w:pPr>
      <w:proofErr w:type="spellStart"/>
      <w:r>
        <w:lastRenderedPageBreak/>
        <w:t>Tárgyleírás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B29D1">
        <w:rPr>
          <w:rFonts w:eastAsia="Arial Unicode MS"/>
          <w:b w:val="0"/>
          <w:bCs w:val="0"/>
          <w:color w:val="auto"/>
        </w:rPr>
        <w:t xml:space="preserve">Az </w:t>
      </w:r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Építészeti </w:t>
      </w:r>
      <w:proofErr w:type="spellStart"/>
      <w:r w:rsidRPr="00EB29D1">
        <w:rPr>
          <w:rFonts w:eastAsia="Arial Unicode MS"/>
          <w:b w:val="0"/>
          <w:bCs w:val="0"/>
          <w:i/>
          <w:iCs/>
          <w:color w:val="auto"/>
        </w:rPr>
        <w:t>elmélet</w:t>
      </w:r>
      <w:proofErr w:type="spellEnd"/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 -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alapvetően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teoretikus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tantárgy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amely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megismerteti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hallgatókat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és a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kortárs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problémáival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tendenciáival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. Az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elméleti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tudásanyag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előadások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formájában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kerül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leadásra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de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esettanulmányokon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példaépületeken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keresztül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megismerhetik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gyakorlati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oldalát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is. Az előadások az örökségvédelem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alapvető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fogalmaitól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kezdve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történetén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át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kortárs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műemléki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felújításokat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bővítéseket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bemutató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példákig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felölelik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teljes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spektrumát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.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betekintést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kapnak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és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kapcsolódó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tudományterületek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(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régészet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művészettörténet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építészet-történet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stb.)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kapcsolatába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is,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megtanulják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örökségvédelmet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tágabb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kulturális,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interdiszciplináris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kontextusban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értelmezni</w:t>
      </w:r>
      <w:proofErr w:type="spellEnd"/>
      <w:r w:rsidRPr="00EB29D1">
        <w:rPr>
          <w:rFonts w:eastAsia="Arial Unicode MS"/>
          <w:b w:val="0"/>
          <w:bCs w:val="0"/>
          <w:color w:val="auto"/>
        </w:rPr>
        <w:t>.</w:t>
      </w:r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  </w:t>
      </w:r>
    </w:p>
    <w:p w14:paraId="16581B63" w14:textId="717CDE25" w:rsidR="00EB29D1" w:rsidRDefault="00EB29D1" w:rsidP="00EB29D1">
      <w:pPr>
        <w:pStyle w:val="Cmsor2"/>
        <w:rPr>
          <w:rStyle w:val="None"/>
          <w:lang w:val="hu-HU"/>
        </w:rPr>
      </w:pPr>
      <w:r>
        <w:rPr>
          <w:rStyle w:val="None"/>
          <w:lang w:val="hu-HU"/>
        </w:rPr>
        <w:t xml:space="preserve">Oktatás célja                                                                                                                                                    </w:t>
      </w:r>
    </w:p>
    <w:p w14:paraId="788FE93E" w14:textId="77777777" w:rsidR="00C839A1" w:rsidRDefault="00C839A1" w:rsidP="00C839A1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</w:rPr>
      </w:pPr>
      <w:r w:rsidRPr="00C839A1">
        <w:rPr>
          <w:rFonts w:eastAsia="Arial Unicode MS"/>
          <w:b w:val="0"/>
          <w:bCs w:val="0"/>
          <w:color w:val="auto"/>
          <w:szCs w:val="24"/>
        </w:rPr>
        <w:t xml:space="preserve">A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tantárgy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célja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, hogy a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hallgatók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megismerkedjenek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az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alapvető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örökségvédelmi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fogalmakkal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, a műemlékvédelem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történetével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és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betekintés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nyerjenek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az örökségvédelem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aktuális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kérdéseibe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problémáiba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. Az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elméleti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alapokat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biztosító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előadások csak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ízelítőt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adnak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az örökségvédelem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témaköréből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, a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téma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iránt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érdeklődő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hallgatók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tanulmányaikat a </w:t>
      </w:r>
      <w:r w:rsidRPr="00540BE9">
        <w:rPr>
          <w:rFonts w:eastAsia="Arial Unicode MS"/>
          <w:b w:val="0"/>
          <w:bCs w:val="0"/>
          <w:i/>
          <w:iCs/>
          <w:color w:val="auto"/>
          <w:szCs w:val="24"/>
        </w:rPr>
        <w:t xml:space="preserve">Történeti épületdiagnosztikai és </w:t>
      </w:r>
      <w:proofErr w:type="spellStart"/>
      <w:r w:rsidRPr="00540BE9">
        <w:rPr>
          <w:rFonts w:eastAsia="Arial Unicode MS"/>
          <w:b w:val="0"/>
          <w:bCs w:val="0"/>
          <w:i/>
          <w:iCs/>
          <w:color w:val="auto"/>
          <w:szCs w:val="24"/>
        </w:rPr>
        <w:t>rehabilitációs</w:t>
      </w:r>
      <w:proofErr w:type="spellEnd"/>
      <w:r w:rsidRPr="00540BE9">
        <w:rPr>
          <w:rFonts w:eastAsia="Arial Unicode MS"/>
          <w:b w:val="0"/>
          <w:bCs w:val="0"/>
          <w:i/>
          <w:iCs/>
          <w:color w:val="auto"/>
          <w:szCs w:val="24"/>
        </w:rPr>
        <w:t xml:space="preserve"> </w:t>
      </w:r>
      <w:proofErr w:type="spellStart"/>
      <w:r w:rsidRPr="00540BE9">
        <w:rPr>
          <w:rFonts w:eastAsia="Arial Unicode MS"/>
          <w:b w:val="0"/>
          <w:bCs w:val="0"/>
          <w:i/>
          <w:iCs/>
          <w:color w:val="auto"/>
          <w:szCs w:val="24"/>
        </w:rPr>
        <w:t>szakmérnök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képzésen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C839A1">
        <w:rPr>
          <w:rFonts w:eastAsia="Arial Unicode MS"/>
          <w:b w:val="0"/>
          <w:bCs w:val="0"/>
          <w:color w:val="auto"/>
          <w:szCs w:val="24"/>
        </w:rPr>
        <w:t>folytathatják</w:t>
      </w:r>
      <w:proofErr w:type="spellEnd"/>
      <w:r w:rsidRPr="00C839A1">
        <w:rPr>
          <w:rFonts w:eastAsia="Arial Unicode MS"/>
          <w:b w:val="0"/>
          <w:bCs w:val="0"/>
          <w:color w:val="auto"/>
          <w:szCs w:val="24"/>
        </w:rPr>
        <w:t xml:space="preserve">. </w:t>
      </w:r>
    </w:p>
    <w:p w14:paraId="0F567D07" w14:textId="5469C3F8" w:rsidR="006967BB" w:rsidRPr="00705DF3" w:rsidRDefault="00EB29D1" w:rsidP="00705DF3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Tantárgy tartalma</w:t>
      </w:r>
    </w:p>
    <w:p w14:paraId="3F728205" w14:textId="64B7DFAC" w:rsidR="00EB29D1" w:rsidRDefault="00C839A1" w:rsidP="00920995">
      <w:pPr>
        <w:widowControl w:val="0"/>
        <w:jc w:val="both"/>
        <w:rPr>
          <w:sz w:val="20"/>
        </w:rPr>
      </w:pPr>
      <w:r w:rsidRPr="00C839A1">
        <w:rPr>
          <w:sz w:val="20"/>
        </w:rPr>
        <w:t xml:space="preserve">A </w:t>
      </w:r>
      <w:proofErr w:type="spellStart"/>
      <w:r w:rsidRPr="00C839A1">
        <w:rPr>
          <w:sz w:val="20"/>
        </w:rPr>
        <w:t>félév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során</w:t>
      </w:r>
      <w:proofErr w:type="spellEnd"/>
      <w:r w:rsidRPr="00C839A1">
        <w:rPr>
          <w:sz w:val="20"/>
        </w:rPr>
        <w:t xml:space="preserve"> </w:t>
      </w:r>
      <w:r w:rsidR="00540BE9">
        <w:rPr>
          <w:sz w:val="20"/>
        </w:rPr>
        <w:t>6</w:t>
      </w:r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oktatási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alkalommal</w:t>
      </w:r>
      <w:proofErr w:type="spellEnd"/>
      <w:r w:rsidRPr="00C839A1">
        <w:rPr>
          <w:sz w:val="20"/>
        </w:rPr>
        <w:t xml:space="preserve"> </w:t>
      </w:r>
      <w:r w:rsidR="00540BE9">
        <w:rPr>
          <w:sz w:val="20"/>
        </w:rPr>
        <w:t>6</w:t>
      </w:r>
      <w:r w:rsidRPr="00C839A1">
        <w:rPr>
          <w:sz w:val="20"/>
        </w:rPr>
        <w:t xml:space="preserve"> tantermi </w:t>
      </w:r>
      <w:proofErr w:type="spellStart"/>
      <w:r w:rsidRPr="00C839A1">
        <w:rPr>
          <w:sz w:val="20"/>
        </w:rPr>
        <w:t>előadásra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kerül</w:t>
      </w:r>
      <w:proofErr w:type="spellEnd"/>
      <w:r w:rsidRPr="00C839A1">
        <w:rPr>
          <w:sz w:val="20"/>
        </w:rPr>
        <w:t xml:space="preserve"> sor. Az előadások az </w:t>
      </w:r>
      <w:proofErr w:type="spellStart"/>
      <w:r w:rsidRPr="00C839A1">
        <w:rPr>
          <w:sz w:val="20"/>
        </w:rPr>
        <w:t>örökségvédelmi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alapfogalmakkal</w:t>
      </w:r>
      <w:proofErr w:type="spellEnd"/>
      <w:r w:rsidRPr="00C839A1">
        <w:rPr>
          <w:sz w:val="20"/>
        </w:rPr>
        <w:t xml:space="preserve">, a műemlékvédelem </w:t>
      </w:r>
      <w:proofErr w:type="spellStart"/>
      <w:r w:rsidRPr="00C839A1">
        <w:rPr>
          <w:sz w:val="20"/>
        </w:rPr>
        <w:t>történetével</w:t>
      </w:r>
      <w:proofErr w:type="spellEnd"/>
      <w:r w:rsidRPr="00C839A1">
        <w:rPr>
          <w:sz w:val="20"/>
        </w:rPr>
        <w:t xml:space="preserve">, a </w:t>
      </w:r>
      <w:proofErr w:type="spellStart"/>
      <w:r w:rsidRPr="00C839A1">
        <w:rPr>
          <w:sz w:val="20"/>
        </w:rPr>
        <w:t>műemléki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helyreállítások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típusaival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ismertetik</w:t>
      </w:r>
      <w:proofErr w:type="spellEnd"/>
      <w:r w:rsidRPr="00C839A1">
        <w:rPr>
          <w:sz w:val="20"/>
        </w:rPr>
        <w:t xml:space="preserve"> meg a </w:t>
      </w:r>
      <w:proofErr w:type="spellStart"/>
      <w:r w:rsidRPr="00C839A1">
        <w:rPr>
          <w:sz w:val="20"/>
        </w:rPr>
        <w:t>hallgatókat</w:t>
      </w:r>
      <w:proofErr w:type="spellEnd"/>
      <w:r w:rsidRPr="00C839A1">
        <w:rPr>
          <w:sz w:val="20"/>
        </w:rPr>
        <w:t xml:space="preserve">, sok </w:t>
      </w:r>
      <w:proofErr w:type="spellStart"/>
      <w:r w:rsidRPr="00C839A1">
        <w:rPr>
          <w:sz w:val="20"/>
        </w:rPr>
        <w:t>példán</w:t>
      </w:r>
      <w:proofErr w:type="spellEnd"/>
      <w:r w:rsidRPr="00C839A1">
        <w:rPr>
          <w:sz w:val="20"/>
        </w:rPr>
        <w:t xml:space="preserve"> és </w:t>
      </w:r>
      <w:proofErr w:type="spellStart"/>
      <w:r w:rsidRPr="00C839A1">
        <w:rPr>
          <w:sz w:val="20"/>
        </w:rPr>
        <w:t>esettanulmányon</w:t>
      </w:r>
      <w:proofErr w:type="spellEnd"/>
      <w:r w:rsidRPr="00C839A1">
        <w:rPr>
          <w:sz w:val="20"/>
        </w:rPr>
        <w:t xml:space="preserve"> keresztül. A </w:t>
      </w:r>
      <w:proofErr w:type="spellStart"/>
      <w:r w:rsidRPr="00C839A1">
        <w:rPr>
          <w:sz w:val="20"/>
        </w:rPr>
        <w:t>műemlékvédelmi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anyagtani</w:t>
      </w:r>
      <w:proofErr w:type="spellEnd"/>
      <w:r w:rsidRPr="00C839A1">
        <w:rPr>
          <w:sz w:val="20"/>
        </w:rPr>
        <w:t xml:space="preserve"> előadások nem az anyagtan </w:t>
      </w:r>
      <w:proofErr w:type="spellStart"/>
      <w:r w:rsidRPr="00C839A1">
        <w:rPr>
          <w:sz w:val="20"/>
        </w:rPr>
        <w:t>műszaki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oldalára</w:t>
      </w:r>
      <w:proofErr w:type="spellEnd"/>
      <w:r w:rsidRPr="00C839A1">
        <w:rPr>
          <w:sz w:val="20"/>
        </w:rPr>
        <w:t xml:space="preserve">, </w:t>
      </w:r>
      <w:proofErr w:type="spellStart"/>
      <w:r w:rsidRPr="00C839A1">
        <w:rPr>
          <w:sz w:val="20"/>
        </w:rPr>
        <w:t>hanem</w:t>
      </w:r>
      <w:proofErr w:type="spellEnd"/>
      <w:r w:rsidRPr="00C839A1">
        <w:rPr>
          <w:sz w:val="20"/>
        </w:rPr>
        <w:t xml:space="preserve"> a történeti </w:t>
      </w:r>
      <w:proofErr w:type="spellStart"/>
      <w:r w:rsidRPr="00C839A1">
        <w:rPr>
          <w:sz w:val="20"/>
        </w:rPr>
        <w:t>korok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anyaghasználatára</w:t>
      </w:r>
      <w:proofErr w:type="spellEnd"/>
      <w:r w:rsidRPr="00C839A1">
        <w:rPr>
          <w:sz w:val="20"/>
        </w:rPr>
        <w:t xml:space="preserve"> és </w:t>
      </w:r>
      <w:proofErr w:type="spellStart"/>
      <w:r w:rsidRPr="00C839A1">
        <w:rPr>
          <w:sz w:val="20"/>
        </w:rPr>
        <w:t>azok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jellemzőire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fókuszálnak</w:t>
      </w:r>
      <w:proofErr w:type="spellEnd"/>
      <w:r w:rsidRPr="00C839A1">
        <w:rPr>
          <w:sz w:val="20"/>
        </w:rPr>
        <w:t>.</w:t>
      </w:r>
    </w:p>
    <w:p w14:paraId="45EDBCC1" w14:textId="77777777" w:rsidR="00C839A1" w:rsidRDefault="00C839A1" w:rsidP="00920995">
      <w:pPr>
        <w:widowControl w:val="0"/>
        <w:jc w:val="both"/>
        <w:rPr>
          <w:sz w:val="20"/>
        </w:rPr>
      </w:pPr>
    </w:p>
    <w:p w14:paraId="24F82677" w14:textId="1345AE99" w:rsidR="00EB29D1" w:rsidRDefault="00C839A1" w:rsidP="00EB29D1">
      <w:pPr>
        <w:widowControl w:val="0"/>
        <w:jc w:val="both"/>
        <w:rPr>
          <w:sz w:val="20"/>
        </w:rPr>
      </w:pPr>
      <w:r w:rsidRPr="00C839A1">
        <w:rPr>
          <w:sz w:val="20"/>
        </w:rPr>
        <w:t xml:space="preserve">A </w:t>
      </w:r>
      <w:proofErr w:type="spellStart"/>
      <w:r w:rsidRPr="00C839A1">
        <w:rPr>
          <w:sz w:val="20"/>
        </w:rPr>
        <w:t>nappali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képzésben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résztvevő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halgatókkal</w:t>
      </w:r>
      <w:proofErr w:type="spellEnd"/>
      <w:r w:rsidRPr="00C839A1">
        <w:rPr>
          <w:sz w:val="20"/>
        </w:rPr>
        <w:t xml:space="preserve"> közös előadások a </w:t>
      </w:r>
      <w:proofErr w:type="spellStart"/>
      <w:r w:rsidRPr="00C839A1">
        <w:rPr>
          <w:sz w:val="20"/>
        </w:rPr>
        <w:t>levelezős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hetekhez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igazítva</w:t>
      </w:r>
      <w:proofErr w:type="spellEnd"/>
      <w:r w:rsidRPr="00C839A1">
        <w:rPr>
          <w:sz w:val="20"/>
        </w:rPr>
        <w:t xml:space="preserve"> a 2., </w:t>
      </w:r>
      <w:r w:rsidR="00A72A98">
        <w:rPr>
          <w:sz w:val="20"/>
        </w:rPr>
        <w:t>4</w:t>
      </w:r>
      <w:r w:rsidRPr="00C839A1">
        <w:rPr>
          <w:sz w:val="20"/>
        </w:rPr>
        <w:t xml:space="preserve">., 6., </w:t>
      </w:r>
      <w:r>
        <w:rPr>
          <w:sz w:val="20"/>
        </w:rPr>
        <w:t>8</w:t>
      </w:r>
      <w:r w:rsidRPr="00C839A1">
        <w:rPr>
          <w:sz w:val="20"/>
        </w:rPr>
        <w:t>., 10., 1</w:t>
      </w:r>
      <w:r w:rsidR="00A72A98">
        <w:rPr>
          <w:sz w:val="20"/>
        </w:rPr>
        <w:t>1.</w:t>
      </w:r>
      <w:r w:rsidR="002E60B6">
        <w:rPr>
          <w:sz w:val="20"/>
        </w:rPr>
        <w:t xml:space="preserve"> és 13. </w:t>
      </w:r>
      <w:proofErr w:type="spellStart"/>
      <w:r w:rsidRPr="00C839A1">
        <w:rPr>
          <w:sz w:val="20"/>
        </w:rPr>
        <w:t>héten</w:t>
      </w:r>
      <w:proofErr w:type="spellEnd"/>
      <w:r w:rsidRPr="00C839A1">
        <w:rPr>
          <w:sz w:val="20"/>
        </w:rPr>
        <w:t xml:space="preserve"> </w:t>
      </w:r>
      <w:proofErr w:type="spellStart"/>
      <w:r w:rsidRPr="00C839A1">
        <w:rPr>
          <w:sz w:val="20"/>
        </w:rPr>
        <w:t>lesznek</w:t>
      </w:r>
      <w:proofErr w:type="spellEnd"/>
      <w:r w:rsidRPr="00C839A1">
        <w:rPr>
          <w:sz w:val="20"/>
        </w:rPr>
        <w:t>.</w:t>
      </w:r>
    </w:p>
    <w:p w14:paraId="7205CB52" w14:textId="77777777" w:rsidR="00261C9D" w:rsidRPr="000A31DD" w:rsidRDefault="00261C9D" w:rsidP="00261C9D">
      <w:pPr>
        <w:widowControl w:val="0"/>
        <w:jc w:val="both"/>
        <w:rPr>
          <w:sz w:val="20"/>
        </w:rPr>
      </w:pPr>
    </w:p>
    <w:p w14:paraId="7CC8012D" w14:textId="4C026DA0" w:rsidR="001A65E0" w:rsidRDefault="001A65E0" w:rsidP="001A65E0">
      <w:pPr>
        <w:widowControl w:val="0"/>
        <w:jc w:val="both"/>
      </w:pPr>
      <w:r>
        <w:rPr>
          <w:sz w:val="20"/>
        </w:rPr>
        <w:t>A</w:t>
      </w:r>
      <w:r w:rsidR="00920995">
        <w:rPr>
          <w:sz w:val="20"/>
        </w:rPr>
        <w:t xml:space="preserve">z előadások </w:t>
      </w:r>
      <w:proofErr w:type="spellStart"/>
      <w:r w:rsidR="00920995">
        <w:rPr>
          <w:sz w:val="20"/>
        </w:rPr>
        <w:t>témája</w:t>
      </w:r>
      <w:proofErr w:type="spellEnd"/>
      <w:r w:rsidR="00920995">
        <w:rPr>
          <w:sz w:val="20"/>
        </w:rPr>
        <w:t xml:space="preserve">, a </w:t>
      </w:r>
      <w:proofErr w:type="spellStart"/>
      <w:r w:rsidR="00920995">
        <w:rPr>
          <w:sz w:val="20"/>
        </w:rPr>
        <w:t>félév</w:t>
      </w:r>
      <w:proofErr w:type="spellEnd"/>
      <w:r w:rsidR="00920995">
        <w:rPr>
          <w:sz w:val="20"/>
        </w:rPr>
        <w:t xml:space="preserve"> </w:t>
      </w:r>
      <w:proofErr w:type="spellStart"/>
      <w:r w:rsidR="00920995">
        <w:rPr>
          <w:sz w:val="20"/>
        </w:rPr>
        <w:t>menetrendje</w:t>
      </w:r>
      <w:proofErr w:type="spellEnd"/>
      <w:r w:rsidR="00920995">
        <w:rPr>
          <w:sz w:val="20"/>
        </w:rPr>
        <w:t xml:space="preserve"> és a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a</w:t>
      </w:r>
      <w:r w:rsidR="00920995">
        <w:rPr>
          <w:sz w:val="20"/>
        </w:rPr>
        <w:t xml:space="preserve"> </w:t>
      </w:r>
      <w:proofErr w:type="spellStart"/>
      <w:r w:rsidR="00920995">
        <w:rPr>
          <w:sz w:val="20"/>
        </w:rPr>
        <w:t>konkrét</w:t>
      </w:r>
      <w:proofErr w:type="spellEnd"/>
      <w:r>
        <w:rPr>
          <w:sz w:val="20"/>
        </w:rPr>
        <w:t xml:space="preserve"> előadás</w:t>
      </w:r>
      <w:r w:rsidR="00920995">
        <w:rPr>
          <w:sz w:val="20"/>
        </w:rPr>
        <w:t>ok</w:t>
      </w:r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r w:rsidRPr="00991FC9">
        <w:rPr>
          <w:b/>
          <w:sz w:val="20"/>
        </w:rPr>
        <w:t>Neptun Meet Street</w:t>
      </w:r>
      <w:r>
        <w:rPr>
          <w:sz w:val="20"/>
        </w:rPr>
        <w:t xml:space="preserve"> </w:t>
      </w:r>
      <w:r w:rsidR="00F3768F">
        <w:rPr>
          <w:sz w:val="20"/>
        </w:rPr>
        <w:t xml:space="preserve">ill. </w:t>
      </w:r>
      <w:r w:rsidR="00F3768F" w:rsidRPr="00F3768F">
        <w:rPr>
          <w:b/>
          <w:bCs/>
          <w:sz w:val="20"/>
        </w:rPr>
        <w:t>Microsoft Teams</w:t>
      </w:r>
      <w:r w:rsidR="00F3768F">
        <w:rPr>
          <w:sz w:val="20"/>
        </w:rPr>
        <w:t xml:space="preserve"> </w:t>
      </w:r>
      <w:proofErr w:type="spellStart"/>
      <w:r>
        <w:rPr>
          <w:sz w:val="20"/>
        </w:rPr>
        <w:t>felületére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feltöltésre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kerülnek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ugyancsak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</w:t>
      </w:r>
      <w:r w:rsidR="00F3768F">
        <w:rPr>
          <w:sz w:val="20"/>
        </w:rPr>
        <w:t>ke</w:t>
      </w:r>
      <w:r>
        <w:rPr>
          <w:sz w:val="20"/>
        </w:rPr>
        <w:t>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felülete</w:t>
      </w:r>
      <w:r w:rsidR="00F3768F">
        <w:rPr>
          <w:sz w:val="20"/>
        </w:rPr>
        <w:t>ke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lesznek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elérhetők</w:t>
      </w:r>
      <w:proofErr w:type="spellEnd"/>
      <w:r>
        <w:rPr>
          <w:sz w:val="20"/>
        </w:rPr>
        <w:t>.</w:t>
      </w:r>
    </w:p>
    <w:p w14:paraId="241EDB13" w14:textId="754DF40D" w:rsidR="00034EEB" w:rsidRPr="006967BB" w:rsidRDefault="00EB29D1" w:rsidP="0066620B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Számonkérés és értékelés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F389EFC" w14:textId="283CD049" w:rsidR="006930CF" w:rsidRDefault="006930CF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173354F" w14:textId="77777777" w:rsidR="001D69D2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sikeres befejezésének feltétele </w:t>
      </w:r>
    </w:p>
    <w:p w14:paraId="474B690D" w14:textId="49A604D6" w:rsidR="001D69D2" w:rsidRPr="002960F4" w:rsidRDefault="00862B15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B7675B" w:rsidRPr="002960F4">
        <w:rPr>
          <w:rStyle w:val="None"/>
          <w:rFonts w:eastAsia="Times New Roman"/>
          <w:bCs/>
          <w:sz w:val="20"/>
          <w:szCs w:val="20"/>
          <w:lang w:val="hu-HU"/>
        </w:rPr>
        <w:t>z aktí</w:t>
      </w:r>
      <w:r w:rsidR="001D69D2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v </w:t>
      </w:r>
      <w:r w:rsidR="00C839A1">
        <w:rPr>
          <w:rStyle w:val="None"/>
          <w:rFonts w:eastAsia="Times New Roman"/>
          <w:bCs/>
          <w:sz w:val="20"/>
          <w:szCs w:val="20"/>
          <w:lang w:val="hu-HU"/>
        </w:rPr>
        <w:t>részvétel az előadásokon</w:t>
      </w:r>
    </w:p>
    <w:p w14:paraId="6AEA7E4E" w14:textId="25D36680" w:rsidR="001D69D2" w:rsidRPr="002960F4" w:rsidRDefault="001D69D2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 félév végi vizsga teljesítése</w:t>
      </w:r>
    </w:p>
    <w:p w14:paraId="4278797D" w14:textId="77777777" w:rsidR="0021699D" w:rsidRPr="006967BB" w:rsidRDefault="0021699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0230C9E" w14:textId="2EB2D5A9" w:rsidR="00C53623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félév végi vizsgával </w:t>
      </w:r>
      <w:r w:rsidR="00C53623">
        <w:rPr>
          <w:rStyle w:val="None"/>
          <w:rFonts w:eastAsia="Times New Roman"/>
          <w:bCs/>
          <w:sz w:val="20"/>
          <w:szCs w:val="20"/>
          <w:lang w:val="hu-HU"/>
        </w:rPr>
        <w:t>zárul. Az írásbeli vizsga nagy része egyszerű, feleletválasztós teszt, a helyes válaszokat A, B, C, D, E és F lehetőségek közül kell kiválasztani. Az utolsó néhány kérdés kifejtős, melyek a hallgató lexikális tudására és személyes véleményére fókuszálnak.</w:t>
      </w:r>
    </w:p>
    <w:p w14:paraId="79B2DFCD" w14:textId="77777777" w:rsidR="00C53623" w:rsidRDefault="00C5362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ADC3EE" w14:textId="59C3DD1B" w:rsidR="006745AA" w:rsidRDefault="00A35705" w:rsidP="00C5362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zárása a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>vizsgaidőszakban</w:t>
      </w:r>
      <w:r w:rsidR="00FD06F8">
        <w:rPr>
          <w:rStyle w:val="None"/>
          <w:rFonts w:eastAsia="Times New Roman"/>
          <w:bCs/>
          <w:sz w:val="20"/>
          <w:szCs w:val="20"/>
          <w:lang w:val="hu-HU"/>
        </w:rPr>
        <w:t xml:space="preserve"> történik</w:t>
      </w:r>
      <w:r w:rsidR="00AB7CD0">
        <w:rPr>
          <w:rStyle w:val="None"/>
          <w:rFonts w:eastAsia="Times New Roman"/>
          <w:bCs/>
          <w:sz w:val="20"/>
          <w:szCs w:val="20"/>
          <w:lang w:val="hu-HU"/>
        </w:rPr>
        <w:t xml:space="preserve">, a </w:t>
      </w:r>
      <w:r w:rsidR="00540BE9">
        <w:rPr>
          <w:rStyle w:val="None"/>
          <w:rFonts w:eastAsia="Times New Roman"/>
          <w:bCs/>
          <w:sz w:val="20"/>
          <w:szCs w:val="20"/>
          <w:lang w:val="hu-HU"/>
        </w:rPr>
        <w:t>vizsga teljesítésével.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 A </w:t>
      </w:r>
      <w:r w:rsidR="00540BE9">
        <w:rPr>
          <w:rStyle w:val="None"/>
          <w:rFonts w:eastAsia="Times New Roman"/>
          <w:bCs/>
          <w:sz w:val="20"/>
          <w:szCs w:val="20"/>
          <w:lang w:val="hu-HU"/>
        </w:rPr>
        <w:t>vizsga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időszakban </w:t>
      </w:r>
      <w:r w:rsidR="00540BE9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</w:t>
      </w:r>
      <w:r w:rsidR="00540BE9">
        <w:rPr>
          <w:rStyle w:val="None"/>
          <w:rFonts w:eastAsia="Times New Roman"/>
          <w:bCs/>
          <w:sz w:val="20"/>
          <w:szCs w:val="20"/>
          <w:lang w:val="hu-HU"/>
        </w:rPr>
        <w:t xml:space="preserve"> lesz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 lehetőség </w:t>
      </w:r>
      <w:r w:rsidR="00540BE9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 vizsga letételére.</w:t>
      </w:r>
    </w:p>
    <w:p w14:paraId="5C386681" w14:textId="60E85F4D" w:rsidR="00703ED6" w:rsidRDefault="008B402B" w:rsidP="00703ED6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Értékelés</w:t>
      </w:r>
    </w:p>
    <w:p w14:paraId="3024B911" w14:textId="77777777" w:rsidR="00703ED6" w:rsidRPr="00F32B58" w:rsidRDefault="00703ED6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0BDC9D31" w14:textId="77777777" w:rsidR="00703ED6" w:rsidRPr="00F32B58" w:rsidRDefault="00703ED6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871660" w14:textId="77777777" w:rsidR="00703ED6" w:rsidRPr="00F32B58" w:rsidRDefault="00703ED6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</w:t>
      </w:r>
    </w:p>
    <w:p w14:paraId="3E88788F" w14:textId="77777777" w:rsidR="00703ED6" w:rsidRDefault="00703ED6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vizsga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érdemjegy megállapítása %-os bontásban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485DEAB" w14:textId="77777777" w:rsidR="00703ED6" w:rsidRDefault="00703ED6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03ED6" w:rsidRPr="00C2790B" w14:paraId="3F516BDE" w14:textId="77777777" w:rsidTr="00483776">
        <w:tc>
          <w:tcPr>
            <w:tcW w:w="1838" w:type="dxa"/>
          </w:tcPr>
          <w:p w14:paraId="6EBBFBFE" w14:textId="77777777" w:rsidR="00703ED6" w:rsidRPr="00C2790B" w:rsidRDefault="00703ED6" w:rsidP="00483776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CBF301E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DA5B7A8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98369D2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17F6333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F0D610F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703ED6" w:rsidRPr="00C2790B" w14:paraId="1440B1B1" w14:textId="77777777" w:rsidTr="00483776">
        <w:tc>
          <w:tcPr>
            <w:tcW w:w="1838" w:type="dxa"/>
          </w:tcPr>
          <w:p w14:paraId="31A40163" w14:textId="77777777" w:rsidR="00703ED6" w:rsidRPr="00C2790B" w:rsidRDefault="00703ED6" w:rsidP="004837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5EF5B" w14:textId="77777777" w:rsidR="00703ED6" w:rsidRPr="00450170" w:rsidRDefault="00703ED6" w:rsidP="0048377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594C5F55" w14:textId="77777777" w:rsidR="00703ED6" w:rsidRPr="00450170" w:rsidRDefault="00703ED6" w:rsidP="0048377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61F221A9" w14:textId="77777777" w:rsidR="00703ED6" w:rsidRPr="00450170" w:rsidRDefault="00703ED6" w:rsidP="0048377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21022BCF" w14:textId="77777777" w:rsidR="00703ED6" w:rsidRPr="00450170" w:rsidRDefault="00703ED6" w:rsidP="0048377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B576EC0" w14:textId="77777777" w:rsidR="00703ED6" w:rsidRPr="00450170" w:rsidRDefault="00703ED6" w:rsidP="0048377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703ED6" w:rsidRPr="00C2790B" w14:paraId="1476D6B4" w14:textId="77777777" w:rsidTr="00483776">
        <w:tc>
          <w:tcPr>
            <w:tcW w:w="1838" w:type="dxa"/>
          </w:tcPr>
          <w:p w14:paraId="10ED832F" w14:textId="77777777" w:rsidR="00703ED6" w:rsidRPr="00C2790B" w:rsidRDefault="00703ED6" w:rsidP="00483776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2CE582D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41196F5E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07D24BC3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9B11D75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0AC3CC07" w14:textId="77777777" w:rsidR="00703ED6" w:rsidRPr="00C2790B" w:rsidRDefault="00703ED6" w:rsidP="0048377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  <w:tr w:rsidR="00383B4B" w:rsidRPr="00C2790B" w14:paraId="1A843CFC" w14:textId="77777777" w:rsidTr="00483776">
        <w:tc>
          <w:tcPr>
            <w:tcW w:w="1838" w:type="dxa"/>
          </w:tcPr>
          <w:p w14:paraId="2558CD53" w14:textId="4E5476B3" w:rsidR="00383B4B" w:rsidRPr="00D643F2" w:rsidRDefault="00383B4B" w:rsidP="004837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Teljesítmény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pont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AC9B0B5" w14:textId="587B7C5C" w:rsidR="00383B4B" w:rsidRPr="00D6278A" w:rsidRDefault="003A2CEC" w:rsidP="00383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1559" w:type="dxa"/>
          </w:tcPr>
          <w:p w14:paraId="068CFB81" w14:textId="212EE918" w:rsidR="00383B4B" w:rsidRPr="00D6278A" w:rsidRDefault="003A2CEC" w:rsidP="00383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14-16,9</w:t>
            </w:r>
          </w:p>
        </w:tc>
        <w:tc>
          <w:tcPr>
            <w:tcW w:w="1559" w:type="dxa"/>
          </w:tcPr>
          <w:p w14:paraId="69993EFB" w14:textId="17110B60" w:rsidR="00383B4B" w:rsidRDefault="003A2CEC" w:rsidP="00383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83B4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3,9</w:t>
            </w:r>
          </w:p>
        </w:tc>
        <w:tc>
          <w:tcPr>
            <w:tcW w:w="1418" w:type="dxa"/>
          </w:tcPr>
          <w:p w14:paraId="37120916" w14:textId="6BDD2DA1" w:rsidR="00383B4B" w:rsidRDefault="003A2CEC" w:rsidP="0048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83B4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0</w:t>
            </w:r>
            <w:r w:rsidR="00383B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14:paraId="49F36C08" w14:textId="52D5083C" w:rsidR="00383B4B" w:rsidRPr="00D6278A" w:rsidRDefault="00383B4B" w:rsidP="0048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3A2CEC">
              <w:rPr>
                <w:sz w:val="20"/>
                <w:szCs w:val="20"/>
              </w:rPr>
              <w:t>7,9</w:t>
            </w:r>
          </w:p>
        </w:tc>
      </w:tr>
    </w:tbl>
    <w:p w14:paraId="2E1766AC" w14:textId="77777777" w:rsidR="00703ED6" w:rsidRPr="004B226A" w:rsidRDefault="00703ED6" w:rsidP="00703ED6">
      <w:pPr>
        <w:rPr>
          <w:lang w:val="hu-HU"/>
        </w:rPr>
      </w:pPr>
    </w:p>
    <w:p w14:paraId="4C683695" w14:textId="77777777" w:rsidR="00703ED6" w:rsidRDefault="00703ED6" w:rsidP="00703ED6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2CA9F90" w14:textId="77777777" w:rsidR="00703ED6" w:rsidRPr="00F32B58" w:rsidRDefault="00703ED6" w:rsidP="00703ED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4258314D" w14:textId="6E08802D" w:rsidR="00703ED6" w:rsidRDefault="00383B4B" w:rsidP="00703ED6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féléves érdemjegy 100%-ban a</w:t>
      </w:r>
      <w:r w:rsidR="00703ED6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vizsgán nyújtott teljesítmény alapján történik</w:t>
      </w:r>
      <w:r w:rsidR="00703ED6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77A08C72" w14:textId="6BF4480F" w:rsidR="00034EEB" w:rsidRPr="006967BB" w:rsidRDefault="00383B4B" w:rsidP="006662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K</w:t>
      </w:r>
      <w:r w:rsidR="00C839A1">
        <w:rPr>
          <w:rStyle w:val="None"/>
          <w:lang w:val="hu-HU"/>
        </w:rPr>
        <w:t>ötelező irodalom</w:t>
      </w:r>
    </w:p>
    <w:p w14:paraId="704E7842" w14:textId="3A630045" w:rsidR="00F12155" w:rsidRDefault="00F12155" w:rsidP="00705DF3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Dr. Kovács-Andor Krisztián: Örökségvédelem (digitális jegyzet)</w:t>
      </w:r>
    </w:p>
    <w:p w14:paraId="04874191" w14:textId="1C2D2E58" w:rsidR="008D7EBC" w:rsidRPr="008D7EBC" w:rsidRDefault="00C839A1" w:rsidP="008D7EBC">
      <w:pPr>
        <w:pStyle w:val="Cmsor2"/>
        <w:jc w:val="both"/>
        <w:rPr>
          <w:bCs w:val="0"/>
          <w:lang w:val="hu-HU"/>
        </w:rPr>
      </w:pPr>
      <w:r>
        <w:rPr>
          <w:rStyle w:val="None"/>
          <w:lang w:val="hu-HU"/>
        </w:rPr>
        <w:t>Ajánlott irodalom</w:t>
      </w:r>
    </w:p>
    <w:p w14:paraId="0668CA25" w14:textId="06F3AEB8" w:rsidR="00383B4B" w:rsidRDefault="00383B4B" w:rsidP="008D7E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Dr. Szabó Pál: Műemlékvédelem I. (digitalis </w:t>
      </w:r>
      <w:proofErr w:type="spellStart"/>
      <w:r>
        <w:rPr>
          <w:sz w:val="20"/>
          <w:szCs w:val="20"/>
        </w:rPr>
        <w:t>jegyzet</w:t>
      </w:r>
      <w:proofErr w:type="spellEnd"/>
      <w:r>
        <w:rPr>
          <w:sz w:val="20"/>
          <w:szCs w:val="20"/>
        </w:rPr>
        <w:t xml:space="preserve">) </w:t>
      </w:r>
    </w:p>
    <w:p w14:paraId="53EB150B" w14:textId="433CDBF9" w:rsidR="008D7EBC" w:rsidRPr="008D7EBC" w:rsidRDefault="008D7EBC" w:rsidP="008D7EBC">
      <w:pPr>
        <w:jc w:val="both"/>
        <w:rPr>
          <w:sz w:val="20"/>
          <w:szCs w:val="20"/>
        </w:rPr>
      </w:pPr>
      <w:r w:rsidRPr="008D7EBC">
        <w:rPr>
          <w:sz w:val="20"/>
          <w:szCs w:val="20"/>
        </w:rPr>
        <w:t xml:space="preserve">Dr. Szabó László: </w:t>
      </w:r>
      <w:proofErr w:type="spellStart"/>
      <w:r w:rsidRPr="008D7EBC">
        <w:rPr>
          <w:sz w:val="20"/>
          <w:szCs w:val="20"/>
        </w:rPr>
        <w:t>Műemlék</w:t>
      </w:r>
      <w:proofErr w:type="spellEnd"/>
      <w:r w:rsidRPr="008D7EBC">
        <w:rPr>
          <w:sz w:val="20"/>
          <w:szCs w:val="20"/>
        </w:rPr>
        <w:t xml:space="preserve">, műemlékvédelem, </w:t>
      </w:r>
      <w:proofErr w:type="spellStart"/>
      <w:r w:rsidRPr="008D7EBC">
        <w:rPr>
          <w:sz w:val="20"/>
          <w:szCs w:val="20"/>
        </w:rPr>
        <w:t>építészet</w:t>
      </w:r>
      <w:proofErr w:type="spellEnd"/>
      <w:r w:rsidRPr="008D7EBC">
        <w:rPr>
          <w:sz w:val="20"/>
          <w:szCs w:val="20"/>
        </w:rPr>
        <w:t xml:space="preserve">. TERC </w:t>
      </w:r>
      <w:proofErr w:type="spellStart"/>
      <w:r w:rsidRPr="008D7EBC">
        <w:rPr>
          <w:sz w:val="20"/>
          <w:szCs w:val="20"/>
        </w:rPr>
        <w:t>kiadó</w:t>
      </w:r>
      <w:proofErr w:type="spellEnd"/>
      <w:r w:rsidRPr="008D7EBC">
        <w:rPr>
          <w:sz w:val="20"/>
          <w:szCs w:val="20"/>
        </w:rPr>
        <w:t>, 2018. ISBN 978-6-155-44554-5</w:t>
      </w:r>
    </w:p>
    <w:p w14:paraId="7C9317C4" w14:textId="77777777" w:rsidR="008D7EBC" w:rsidRPr="008D7EBC" w:rsidRDefault="008D7EBC" w:rsidP="008D7EBC">
      <w:pPr>
        <w:jc w:val="both"/>
        <w:rPr>
          <w:sz w:val="20"/>
          <w:szCs w:val="20"/>
        </w:rPr>
      </w:pPr>
      <w:r w:rsidRPr="008D7EBC">
        <w:rPr>
          <w:sz w:val="20"/>
          <w:szCs w:val="20"/>
        </w:rPr>
        <w:t>Dr. Román András (</w:t>
      </w:r>
      <w:proofErr w:type="spellStart"/>
      <w:r w:rsidRPr="008D7EBC">
        <w:rPr>
          <w:sz w:val="20"/>
          <w:szCs w:val="20"/>
        </w:rPr>
        <w:t>szerk</w:t>
      </w:r>
      <w:proofErr w:type="spellEnd"/>
      <w:r w:rsidRPr="008D7EBC">
        <w:rPr>
          <w:sz w:val="20"/>
          <w:szCs w:val="20"/>
        </w:rPr>
        <w:t xml:space="preserve">.): </w:t>
      </w:r>
      <w:proofErr w:type="spellStart"/>
      <w:r w:rsidRPr="008D7EBC">
        <w:rPr>
          <w:sz w:val="20"/>
          <w:szCs w:val="20"/>
        </w:rPr>
        <w:t>Karták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könyve</w:t>
      </w:r>
      <w:proofErr w:type="spellEnd"/>
      <w:r w:rsidRPr="008D7EBC">
        <w:rPr>
          <w:sz w:val="20"/>
          <w:szCs w:val="20"/>
        </w:rPr>
        <w:t xml:space="preserve"> – </w:t>
      </w:r>
      <w:proofErr w:type="spellStart"/>
      <w:r w:rsidRPr="008D7EBC">
        <w:rPr>
          <w:sz w:val="20"/>
          <w:szCs w:val="20"/>
        </w:rPr>
        <w:t>Műemlékvédelmi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dokumentumok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gyűjteménye</w:t>
      </w:r>
      <w:proofErr w:type="spellEnd"/>
      <w:r w:rsidRPr="008D7EBC">
        <w:rPr>
          <w:sz w:val="20"/>
          <w:szCs w:val="20"/>
        </w:rPr>
        <w:t xml:space="preserve">, ICOMOS Magyar </w:t>
      </w:r>
      <w:proofErr w:type="spellStart"/>
      <w:r w:rsidRPr="008D7EBC">
        <w:rPr>
          <w:sz w:val="20"/>
          <w:szCs w:val="20"/>
        </w:rPr>
        <w:t>Nemzeti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Bizottság</w:t>
      </w:r>
      <w:proofErr w:type="spellEnd"/>
      <w:r w:rsidRPr="008D7EBC">
        <w:rPr>
          <w:sz w:val="20"/>
          <w:szCs w:val="20"/>
        </w:rPr>
        <w:t>, 2002.</w:t>
      </w:r>
    </w:p>
    <w:p w14:paraId="2751988A" w14:textId="77777777" w:rsidR="008D7EBC" w:rsidRPr="008D7EBC" w:rsidRDefault="008D7EBC" w:rsidP="008D7EBC">
      <w:pPr>
        <w:jc w:val="both"/>
        <w:rPr>
          <w:rStyle w:val="Hiperhivatkozs"/>
          <w:sz w:val="20"/>
          <w:szCs w:val="20"/>
        </w:rPr>
      </w:pPr>
    </w:p>
    <w:p w14:paraId="00559B43" w14:textId="7AAAAD61" w:rsidR="008D7EBC" w:rsidRPr="008D7EBC" w:rsidRDefault="00223619" w:rsidP="008D7EBC">
      <w:pPr>
        <w:jc w:val="both"/>
        <w:rPr>
          <w:rStyle w:val="Hiperhivatkozs"/>
          <w:i/>
          <w:sz w:val="20"/>
          <w:szCs w:val="20"/>
          <w:u w:val="none"/>
        </w:rPr>
      </w:pPr>
      <w:r>
        <w:rPr>
          <w:rStyle w:val="Hiperhivatkozs"/>
          <w:i/>
          <w:sz w:val="20"/>
          <w:szCs w:val="20"/>
          <w:u w:val="none"/>
        </w:rPr>
        <w:t>Magazines:</w:t>
      </w:r>
    </w:p>
    <w:p w14:paraId="6F32047F" w14:textId="77777777" w:rsidR="008D7EBC" w:rsidRPr="008D7EBC" w:rsidRDefault="008D7EBC" w:rsidP="008D7EBC">
      <w:pPr>
        <w:suppressAutoHyphens/>
        <w:jc w:val="both"/>
        <w:rPr>
          <w:sz w:val="20"/>
          <w:szCs w:val="20"/>
        </w:rPr>
      </w:pPr>
      <w:r w:rsidRPr="008D7EBC">
        <w:rPr>
          <w:sz w:val="20"/>
          <w:szCs w:val="20"/>
        </w:rPr>
        <w:t xml:space="preserve">Műemlékvédelem </w:t>
      </w:r>
      <w:proofErr w:type="spellStart"/>
      <w:r w:rsidRPr="008D7EBC">
        <w:rPr>
          <w:sz w:val="20"/>
          <w:szCs w:val="20"/>
        </w:rPr>
        <w:t>folyóirat</w:t>
      </w:r>
      <w:proofErr w:type="spellEnd"/>
      <w:r w:rsidRPr="008D7EBC">
        <w:rPr>
          <w:sz w:val="20"/>
          <w:szCs w:val="20"/>
        </w:rPr>
        <w:t xml:space="preserve"> (I-LXII. </w:t>
      </w:r>
      <w:proofErr w:type="spellStart"/>
      <w:r w:rsidRPr="008D7EBC">
        <w:rPr>
          <w:sz w:val="20"/>
          <w:szCs w:val="20"/>
        </w:rPr>
        <w:t>lapszámai</w:t>
      </w:r>
      <w:proofErr w:type="spellEnd"/>
      <w:r w:rsidRPr="008D7EBC">
        <w:rPr>
          <w:sz w:val="20"/>
          <w:szCs w:val="20"/>
        </w:rPr>
        <w:t xml:space="preserve">), </w:t>
      </w:r>
      <w:proofErr w:type="spellStart"/>
      <w:r w:rsidRPr="008D7EBC">
        <w:rPr>
          <w:sz w:val="20"/>
          <w:szCs w:val="20"/>
        </w:rPr>
        <w:t>főszerk</w:t>
      </w:r>
      <w:proofErr w:type="spellEnd"/>
      <w:r w:rsidRPr="008D7EBC">
        <w:rPr>
          <w:sz w:val="20"/>
          <w:szCs w:val="20"/>
        </w:rPr>
        <w:t xml:space="preserve">.: </w:t>
      </w:r>
      <w:proofErr w:type="spellStart"/>
      <w:r w:rsidRPr="008D7EBC">
        <w:rPr>
          <w:sz w:val="20"/>
          <w:szCs w:val="20"/>
        </w:rPr>
        <w:t>Vukovszávlyev</w:t>
      </w:r>
      <w:proofErr w:type="spellEnd"/>
      <w:r w:rsidRPr="008D7EBC">
        <w:rPr>
          <w:sz w:val="20"/>
          <w:szCs w:val="20"/>
        </w:rPr>
        <w:t xml:space="preserve"> Zorán</w:t>
      </w:r>
    </w:p>
    <w:p w14:paraId="1AF36EB1" w14:textId="19474965" w:rsidR="006930CF" w:rsidRPr="006930CF" w:rsidRDefault="00C839A1" w:rsidP="006930CF">
      <w:pPr>
        <w:pStyle w:val="Cmsor2"/>
        <w:jc w:val="both"/>
        <w:rPr>
          <w:lang w:val="hu-HU"/>
        </w:rPr>
      </w:pPr>
      <w:r>
        <w:rPr>
          <w:rStyle w:val="None"/>
          <w:lang w:val="hu-HU"/>
        </w:rPr>
        <w:t>Oktatási módszer</w:t>
      </w:r>
    </w:p>
    <w:p w14:paraId="337C3800" w14:textId="0B8E524E" w:rsidR="00AB7CD0" w:rsidRDefault="00C75B8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75B83">
        <w:rPr>
          <w:rStyle w:val="None"/>
          <w:rFonts w:eastAsia="Times New Roman"/>
          <w:bCs/>
          <w:sz w:val="20"/>
          <w:szCs w:val="20"/>
          <w:lang w:val="hu-HU"/>
        </w:rPr>
        <w:t>A tantárgy - az előadás műfaj ellenére – az órákon való aktív hallgatói részvételt feltételez.</w:t>
      </w:r>
    </w:p>
    <w:p w14:paraId="6DF81F33" w14:textId="77777777" w:rsidR="00C75B83" w:rsidRPr="006967BB" w:rsidRDefault="00C75B8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31E131A8" w14:textId="3E8A7804" w:rsidR="008D7EBC" w:rsidRPr="006967BB" w:rsidRDefault="00C75B8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="008D7EBC">
        <w:rPr>
          <w:rStyle w:val="None"/>
          <w:rFonts w:eastAsia="Times New Roman"/>
          <w:bCs/>
          <w:sz w:val="20"/>
          <w:szCs w:val="20"/>
          <w:lang w:val="hu-HU"/>
        </w:rPr>
        <w:t xml:space="preserve">lméleti előadások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a részletes tantárgyi programban meghirdetett tanmenet szerint</w:t>
      </w:r>
    </w:p>
    <w:p w14:paraId="71E220B9" w14:textId="41FBA48D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E48B03" w14:textId="77777777" w:rsidR="00C75B83" w:rsidRDefault="00C75B8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1F585E" w14:textId="77777777" w:rsidR="00677FC6" w:rsidRDefault="00677FC6" w:rsidP="00677FC6">
      <w:pPr>
        <w:rPr>
          <w:lang w:val="hu-HU"/>
        </w:rPr>
      </w:pPr>
    </w:p>
    <w:p w14:paraId="4F1C7452" w14:textId="77777777" w:rsidR="00383B4B" w:rsidRDefault="00383B4B" w:rsidP="00677FC6">
      <w:pPr>
        <w:rPr>
          <w:lang w:val="hu-HU"/>
        </w:rPr>
      </w:pPr>
    </w:p>
    <w:p w14:paraId="11A755F1" w14:textId="77777777" w:rsidR="00383B4B" w:rsidRDefault="00383B4B" w:rsidP="00677FC6">
      <w:pPr>
        <w:rPr>
          <w:lang w:val="hu-HU"/>
        </w:rPr>
      </w:pPr>
    </w:p>
    <w:p w14:paraId="5B98C475" w14:textId="77777777" w:rsidR="00383B4B" w:rsidRDefault="00383B4B" w:rsidP="00677FC6">
      <w:pPr>
        <w:rPr>
          <w:lang w:val="hu-HU"/>
        </w:rPr>
      </w:pPr>
    </w:p>
    <w:p w14:paraId="0EB5A867" w14:textId="77777777" w:rsidR="00383B4B" w:rsidRDefault="00383B4B" w:rsidP="00677FC6">
      <w:pPr>
        <w:rPr>
          <w:lang w:val="hu-HU"/>
        </w:rPr>
      </w:pPr>
    </w:p>
    <w:p w14:paraId="6A0A4079" w14:textId="77777777" w:rsidR="00383B4B" w:rsidRDefault="00383B4B" w:rsidP="00677FC6">
      <w:pPr>
        <w:rPr>
          <w:lang w:val="hu-HU"/>
        </w:rPr>
      </w:pPr>
    </w:p>
    <w:p w14:paraId="26583F9F" w14:textId="77777777" w:rsidR="00383B4B" w:rsidRDefault="00383B4B" w:rsidP="00677FC6">
      <w:pPr>
        <w:rPr>
          <w:lang w:val="hu-HU"/>
        </w:rPr>
      </w:pPr>
    </w:p>
    <w:p w14:paraId="228D6C30" w14:textId="77777777" w:rsidR="00383B4B" w:rsidRDefault="00383B4B" w:rsidP="00677FC6">
      <w:pPr>
        <w:rPr>
          <w:lang w:val="hu-HU"/>
        </w:rPr>
      </w:pPr>
    </w:p>
    <w:p w14:paraId="267C3479" w14:textId="77777777" w:rsidR="00383B4B" w:rsidRDefault="00383B4B" w:rsidP="00677FC6">
      <w:pPr>
        <w:rPr>
          <w:lang w:val="hu-HU"/>
        </w:rPr>
      </w:pPr>
    </w:p>
    <w:p w14:paraId="05F5C0EE" w14:textId="77777777" w:rsidR="00383B4B" w:rsidRDefault="00383B4B" w:rsidP="00677FC6">
      <w:pPr>
        <w:rPr>
          <w:lang w:val="hu-HU"/>
        </w:rPr>
      </w:pPr>
    </w:p>
    <w:p w14:paraId="3FF71C10" w14:textId="77777777" w:rsidR="00383B4B" w:rsidRDefault="00383B4B" w:rsidP="00677FC6">
      <w:pPr>
        <w:rPr>
          <w:lang w:val="hu-HU"/>
        </w:rPr>
      </w:pPr>
    </w:p>
    <w:p w14:paraId="05FC7519" w14:textId="77777777" w:rsidR="00383B4B" w:rsidRDefault="00383B4B" w:rsidP="00677FC6">
      <w:pPr>
        <w:rPr>
          <w:lang w:val="hu-HU"/>
        </w:rPr>
      </w:pPr>
    </w:p>
    <w:p w14:paraId="4124E70C" w14:textId="77777777" w:rsidR="00383B4B" w:rsidRDefault="00383B4B" w:rsidP="00677FC6">
      <w:pPr>
        <w:rPr>
          <w:lang w:val="hu-HU"/>
        </w:rPr>
      </w:pPr>
    </w:p>
    <w:p w14:paraId="3FC07C38" w14:textId="77777777" w:rsidR="00383B4B" w:rsidRDefault="00383B4B" w:rsidP="00677FC6">
      <w:pPr>
        <w:rPr>
          <w:lang w:val="hu-HU"/>
        </w:rPr>
      </w:pPr>
    </w:p>
    <w:p w14:paraId="566A4769" w14:textId="77777777" w:rsidR="00383B4B" w:rsidRDefault="00383B4B" w:rsidP="00677FC6">
      <w:pPr>
        <w:rPr>
          <w:lang w:val="hu-HU"/>
        </w:rPr>
      </w:pPr>
    </w:p>
    <w:p w14:paraId="46426388" w14:textId="77777777" w:rsidR="00383B4B" w:rsidRDefault="00383B4B" w:rsidP="00677FC6">
      <w:pPr>
        <w:rPr>
          <w:lang w:val="hu-HU"/>
        </w:rPr>
      </w:pPr>
    </w:p>
    <w:p w14:paraId="7BF130D1" w14:textId="77777777" w:rsidR="00383B4B" w:rsidRDefault="00383B4B" w:rsidP="00677FC6">
      <w:pPr>
        <w:rPr>
          <w:lang w:val="hu-HU"/>
        </w:rPr>
      </w:pPr>
    </w:p>
    <w:p w14:paraId="6EEACF03" w14:textId="77777777" w:rsidR="00383B4B" w:rsidRDefault="00383B4B" w:rsidP="00677FC6">
      <w:pPr>
        <w:rPr>
          <w:lang w:val="hu-HU"/>
        </w:rPr>
      </w:pPr>
    </w:p>
    <w:p w14:paraId="4114A77E" w14:textId="77777777" w:rsidR="00383B4B" w:rsidRDefault="00383B4B" w:rsidP="00677FC6">
      <w:pPr>
        <w:rPr>
          <w:lang w:val="hu-HU"/>
        </w:rPr>
      </w:pPr>
    </w:p>
    <w:p w14:paraId="506A5AEC" w14:textId="77777777" w:rsidR="00383B4B" w:rsidRDefault="00383B4B" w:rsidP="00677FC6">
      <w:pPr>
        <w:rPr>
          <w:lang w:val="hu-HU"/>
        </w:rPr>
      </w:pPr>
    </w:p>
    <w:p w14:paraId="46BB426E" w14:textId="77777777" w:rsidR="00383B4B" w:rsidRDefault="00383B4B" w:rsidP="00677FC6">
      <w:pPr>
        <w:rPr>
          <w:lang w:val="hu-HU"/>
        </w:rPr>
      </w:pPr>
    </w:p>
    <w:p w14:paraId="1B2EFAE2" w14:textId="77777777" w:rsidR="00383B4B" w:rsidRDefault="00383B4B" w:rsidP="00677FC6">
      <w:pPr>
        <w:rPr>
          <w:lang w:val="hu-HU"/>
        </w:rPr>
      </w:pPr>
    </w:p>
    <w:p w14:paraId="745B8032" w14:textId="77777777" w:rsidR="00383B4B" w:rsidRDefault="00383B4B" w:rsidP="00677FC6">
      <w:pPr>
        <w:rPr>
          <w:lang w:val="hu-HU"/>
        </w:rPr>
      </w:pPr>
    </w:p>
    <w:p w14:paraId="75520508" w14:textId="77777777" w:rsidR="00383B4B" w:rsidRDefault="00383B4B" w:rsidP="00677FC6">
      <w:pPr>
        <w:rPr>
          <w:lang w:val="hu-HU"/>
        </w:rPr>
      </w:pPr>
    </w:p>
    <w:p w14:paraId="6698024F" w14:textId="77777777" w:rsidR="00383B4B" w:rsidRDefault="00383B4B" w:rsidP="00677FC6">
      <w:pPr>
        <w:rPr>
          <w:lang w:val="hu-HU"/>
        </w:rPr>
      </w:pPr>
    </w:p>
    <w:p w14:paraId="709D7B05" w14:textId="77777777" w:rsidR="00383B4B" w:rsidRDefault="00383B4B" w:rsidP="00677FC6">
      <w:pPr>
        <w:rPr>
          <w:lang w:val="hu-HU"/>
        </w:rPr>
      </w:pPr>
    </w:p>
    <w:p w14:paraId="6485655A" w14:textId="77777777" w:rsidR="00383B4B" w:rsidRDefault="00383B4B" w:rsidP="00677FC6">
      <w:pPr>
        <w:rPr>
          <w:lang w:val="hu-HU"/>
        </w:rPr>
      </w:pPr>
    </w:p>
    <w:p w14:paraId="6C8E1552" w14:textId="77777777" w:rsidR="00383B4B" w:rsidRDefault="00383B4B" w:rsidP="00677FC6">
      <w:pPr>
        <w:rPr>
          <w:lang w:val="hu-HU"/>
        </w:rPr>
      </w:pPr>
    </w:p>
    <w:p w14:paraId="21D4CCA6" w14:textId="77777777" w:rsidR="00383B4B" w:rsidRDefault="00383B4B" w:rsidP="00677FC6">
      <w:pPr>
        <w:rPr>
          <w:lang w:val="hu-HU"/>
        </w:rPr>
      </w:pPr>
    </w:p>
    <w:p w14:paraId="7BBBB878" w14:textId="77777777" w:rsidR="00383B4B" w:rsidRDefault="00383B4B" w:rsidP="00677FC6">
      <w:pPr>
        <w:rPr>
          <w:lang w:val="hu-HU"/>
        </w:rPr>
      </w:pPr>
    </w:p>
    <w:p w14:paraId="13183460" w14:textId="77777777" w:rsidR="00383B4B" w:rsidRDefault="00383B4B" w:rsidP="00383B4B">
      <w:pPr>
        <w:pStyle w:val="Cmsor1"/>
        <w:jc w:val="both"/>
        <w:rPr>
          <w:rStyle w:val="None"/>
          <w:b/>
          <w:bCs w:val="0"/>
          <w:i w:val="0"/>
          <w:iCs/>
          <w:sz w:val="20"/>
          <w:lang w:val="hu-HU"/>
        </w:rPr>
      </w:pPr>
      <w:r w:rsidRPr="00141FDB">
        <w:rPr>
          <w:rStyle w:val="None"/>
          <w:b/>
          <w:bCs w:val="0"/>
          <w:i w:val="0"/>
          <w:iCs/>
          <w:sz w:val="20"/>
          <w:lang w:val="hu-HU"/>
        </w:rPr>
        <w:lastRenderedPageBreak/>
        <w:t>Program heti bontásban</w:t>
      </w: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95"/>
        <w:gridCol w:w="2410"/>
        <w:gridCol w:w="1985"/>
        <w:gridCol w:w="1349"/>
      </w:tblGrid>
      <w:tr w:rsidR="00383B4B" w:rsidRPr="00FE7FAD" w14:paraId="4459EC9B" w14:textId="77777777" w:rsidTr="002E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229E01D8" w14:textId="77777777" w:rsidR="00383B4B" w:rsidRDefault="00383B4B" w:rsidP="00483776">
            <w:pPr>
              <w:keepNext/>
              <w:jc w:val="left"/>
              <w:rPr>
                <w:rFonts w:ascii="Times New Roman" w:hAnsi="Times New Roman"/>
                <w:b w:val="0"/>
                <w:bCs w:val="0"/>
                <w:spacing w:val="20"/>
                <w:sz w:val="20"/>
                <w:szCs w:val="20"/>
                <w:lang w:val="hu-HU"/>
              </w:rPr>
            </w:pPr>
          </w:p>
          <w:p w14:paraId="22B99370" w14:textId="77777777" w:rsidR="00383B4B" w:rsidRPr="00FE7FAD" w:rsidRDefault="00383B4B" w:rsidP="00483776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383B4B" w:rsidRPr="00CD2805" w14:paraId="4EC1BE97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3A2" w14:textId="77777777" w:rsidR="00383B4B" w:rsidRPr="00FE7FAD" w:rsidRDefault="00383B4B" w:rsidP="00483776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721C0912" w14:textId="77777777" w:rsidR="00383B4B" w:rsidRPr="00FE7FAD" w:rsidRDefault="00383B4B" w:rsidP="004837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410" w:type="dxa"/>
            <w:shd w:val="clear" w:color="auto" w:fill="auto"/>
          </w:tcPr>
          <w:p w14:paraId="3894F4F8" w14:textId="77777777" w:rsidR="00383B4B" w:rsidRPr="00FE7FAD" w:rsidRDefault="00383B4B" w:rsidP="004837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985" w:type="dxa"/>
            <w:shd w:val="clear" w:color="auto" w:fill="auto"/>
          </w:tcPr>
          <w:p w14:paraId="4586AAA1" w14:textId="77777777" w:rsidR="00383B4B" w:rsidRPr="00FE7FAD" w:rsidRDefault="00383B4B" w:rsidP="004837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349" w:type="dxa"/>
            <w:shd w:val="clear" w:color="auto" w:fill="auto"/>
          </w:tcPr>
          <w:p w14:paraId="5A4CC8D7" w14:textId="77777777" w:rsidR="00383B4B" w:rsidRPr="00FE7FAD" w:rsidRDefault="00383B4B" w:rsidP="0048377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383B4B" w:rsidRPr="00CD2805" w14:paraId="08DFAAA9" w14:textId="77777777" w:rsidTr="002E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291" w14:textId="77777777" w:rsidR="00383B4B" w:rsidRPr="00FE7FAD" w:rsidRDefault="00383B4B" w:rsidP="002E60B6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5CD2DB1A" w14:textId="77777777" w:rsidR="00383B4B" w:rsidRPr="0050688C" w:rsidRDefault="00383B4B" w:rsidP="004837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shd w:val="clear" w:color="auto" w:fill="auto"/>
          </w:tcPr>
          <w:p w14:paraId="202C59FA" w14:textId="77777777" w:rsidR="00383B4B" w:rsidRPr="0050688C" w:rsidRDefault="00383B4B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0848404" w14:textId="77777777" w:rsidR="00383B4B" w:rsidRPr="0050688C" w:rsidRDefault="00383B4B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56C97022" w14:textId="77777777" w:rsidR="00383B4B" w:rsidRPr="0050688C" w:rsidRDefault="00383B4B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383B4B" w:rsidRPr="00CD2805" w14:paraId="610F807C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4DD" w14:textId="77777777" w:rsidR="00383B4B" w:rsidRPr="00A72A98" w:rsidRDefault="00383B4B" w:rsidP="002E60B6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0CCCCFFF" w14:textId="77777777" w:rsidR="00383B4B" w:rsidRPr="003C417E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 definíciók és alapelvek.</w:t>
            </w:r>
            <w:r w:rsidRPr="003C417E">
              <w:rPr>
                <w:rFonts w:ascii="Times New Roman" w:hAnsi="Times New Roman"/>
                <w:sz w:val="18"/>
                <w:szCs w:val="18"/>
              </w:rPr>
              <w:t xml:space="preserve"> A műemlékeket károsító tényezők.</w:t>
            </w:r>
          </w:p>
        </w:tc>
        <w:tc>
          <w:tcPr>
            <w:tcW w:w="2410" w:type="dxa"/>
            <w:shd w:val="clear" w:color="auto" w:fill="auto"/>
          </w:tcPr>
          <w:p w14:paraId="28541579" w14:textId="77777777" w:rsidR="00383B4B" w:rsidRPr="00637570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5-22. o.</w:t>
            </w:r>
          </w:p>
        </w:tc>
        <w:tc>
          <w:tcPr>
            <w:tcW w:w="1985" w:type="dxa"/>
            <w:shd w:val="clear" w:color="auto" w:fill="auto"/>
          </w:tcPr>
          <w:p w14:paraId="3CC88066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2F2A0CB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22B1E829" w14:textId="77777777" w:rsidTr="00A21FD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EE3" w14:textId="77777777" w:rsidR="00A72A98" w:rsidRPr="00FE7FAD" w:rsidRDefault="00A72A98" w:rsidP="002E60B6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4AB06" w14:textId="225C6071" w:rsidR="00A72A98" w:rsidRPr="0050688C" w:rsidRDefault="00A72A98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</w:tr>
      <w:tr w:rsidR="00A72A98" w:rsidRPr="00CD2805" w14:paraId="726F465B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4B6" w14:textId="77777777" w:rsidR="00A72A98" w:rsidRPr="00A72A98" w:rsidRDefault="00A72A98" w:rsidP="00A72A98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706CCF75" w14:textId="138995D2" w:rsidR="00A72A98" w:rsidRPr="0050688C" w:rsidRDefault="00A72A98" w:rsidP="00A72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A nemzetközi és a magyar műemlékvédelem története. Nemzetközi charták. A műemlékvédelem szervezete.</w:t>
            </w:r>
          </w:p>
        </w:tc>
        <w:tc>
          <w:tcPr>
            <w:tcW w:w="2410" w:type="dxa"/>
            <w:shd w:val="clear" w:color="auto" w:fill="auto"/>
          </w:tcPr>
          <w:p w14:paraId="195FB770" w14:textId="204553A9" w:rsidR="00A72A98" w:rsidRPr="00637570" w:rsidRDefault="00A72A98" w:rsidP="00A72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23-56. o.</w:t>
            </w:r>
          </w:p>
        </w:tc>
        <w:tc>
          <w:tcPr>
            <w:tcW w:w="1985" w:type="dxa"/>
            <w:shd w:val="clear" w:color="auto" w:fill="auto"/>
          </w:tcPr>
          <w:p w14:paraId="080D07F3" w14:textId="77777777" w:rsidR="00A72A98" w:rsidRPr="0050688C" w:rsidRDefault="00A72A98" w:rsidP="00A72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6F6BAF5" w14:textId="77777777" w:rsidR="00A72A98" w:rsidRPr="0050688C" w:rsidRDefault="00A72A98" w:rsidP="00A72A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12A7D2D5" w14:textId="77777777" w:rsidTr="007E0E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CEB" w14:textId="77777777" w:rsidR="00A72A98" w:rsidRPr="00FE7FAD" w:rsidRDefault="00A72A98" w:rsidP="002E60B6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EAE034" w14:textId="238A4E63" w:rsidR="00A72A98" w:rsidRPr="0050688C" w:rsidRDefault="00A72A98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</w:tr>
      <w:tr w:rsidR="00383B4B" w:rsidRPr="00CD2805" w14:paraId="134E3E94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8BB" w14:textId="77777777" w:rsidR="00383B4B" w:rsidRPr="00A72A98" w:rsidRDefault="00383B4B" w:rsidP="002E60B6">
            <w:pPr>
              <w:spacing w:before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5605F3D6" w14:textId="77777777" w:rsidR="00383B4B" w:rsidRPr="0050688C" w:rsidRDefault="00383B4B" w:rsidP="0048377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A pécsi világörökség</w:t>
            </w:r>
          </w:p>
        </w:tc>
        <w:tc>
          <w:tcPr>
            <w:tcW w:w="2410" w:type="dxa"/>
            <w:shd w:val="clear" w:color="auto" w:fill="auto"/>
          </w:tcPr>
          <w:p w14:paraId="3D684F6E" w14:textId="77777777" w:rsidR="00383B4B" w:rsidRPr="00637570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57-80. o.</w:t>
            </w:r>
          </w:p>
        </w:tc>
        <w:tc>
          <w:tcPr>
            <w:tcW w:w="1985" w:type="dxa"/>
            <w:shd w:val="clear" w:color="auto" w:fill="auto"/>
          </w:tcPr>
          <w:p w14:paraId="65BBFE02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80C84C4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0723455F" w14:textId="77777777" w:rsidTr="0004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27B" w14:textId="77777777" w:rsidR="00A72A98" w:rsidRPr="00FE7FAD" w:rsidRDefault="00A72A98" w:rsidP="002E60B6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63BBAA" w14:textId="1FCD9329" w:rsidR="00A72A98" w:rsidRPr="0050688C" w:rsidRDefault="00A72A98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</w:tr>
      <w:tr w:rsidR="00383B4B" w:rsidRPr="00CD2805" w14:paraId="5A763F4E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1477" w14:textId="77777777" w:rsidR="00383B4B" w:rsidRPr="00A72A98" w:rsidRDefault="00383B4B" w:rsidP="002E60B6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160319F6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Műemléki helyreállítások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típusai. Esettanulmányok.</w:t>
            </w:r>
          </w:p>
        </w:tc>
        <w:tc>
          <w:tcPr>
            <w:tcW w:w="2410" w:type="dxa"/>
            <w:shd w:val="clear" w:color="auto" w:fill="auto"/>
          </w:tcPr>
          <w:p w14:paraId="1007A83E" w14:textId="77777777" w:rsidR="00383B4B" w:rsidRPr="00637570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 xml:space="preserve">Dr. Kovács-Andor Krisztián: Örökségvédelem, 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45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-5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3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. o.</w:t>
            </w:r>
          </w:p>
        </w:tc>
        <w:tc>
          <w:tcPr>
            <w:tcW w:w="1985" w:type="dxa"/>
            <w:shd w:val="clear" w:color="auto" w:fill="auto"/>
          </w:tcPr>
          <w:p w14:paraId="10CE1D01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E3B77F8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105A8840" w14:textId="77777777" w:rsidTr="00A72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787DA" w14:textId="77777777" w:rsidR="00A72A98" w:rsidRPr="00FE7FAD" w:rsidRDefault="00A72A98" w:rsidP="002E60B6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7FEAAB" w14:textId="1BE9CD6E" w:rsidR="00A72A98" w:rsidRPr="00A72A98" w:rsidRDefault="00A72A98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ŐSZI SZÜNET</w:t>
            </w:r>
          </w:p>
        </w:tc>
      </w:tr>
      <w:tr w:rsidR="00383B4B" w:rsidRPr="00CD2805" w14:paraId="14C66CCE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8D4" w14:textId="77777777" w:rsidR="00383B4B" w:rsidRPr="00A72A98" w:rsidRDefault="00383B4B" w:rsidP="002E60B6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6A0A5517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Műemléki helyreállítások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típusai. Esettanulmányok.</w:t>
            </w:r>
          </w:p>
        </w:tc>
        <w:tc>
          <w:tcPr>
            <w:tcW w:w="2410" w:type="dxa"/>
            <w:shd w:val="clear" w:color="auto" w:fill="auto"/>
          </w:tcPr>
          <w:p w14:paraId="296F38BC" w14:textId="77777777" w:rsidR="00383B4B" w:rsidRPr="00637570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 xml:space="preserve">Dr. Kovács-Andor Krisztián: Örökségvédelem, 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45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-5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3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. o.</w:t>
            </w:r>
          </w:p>
        </w:tc>
        <w:tc>
          <w:tcPr>
            <w:tcW w:w="1985" w:type="dxa"/>
            <w:shd w:val="clear" w:color="auto" w:fill="auto"/>
          </w:tcPr>
          <w:p w14:paraId="2AE054EC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B26A64A" w14:textId="77777777" w:rsidR="00383B4B" w:rsidRPr="0050688C" w:rsidRDefault="00383B4B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07E89D1F" w14:textId="77777777" w:rsidTr="002E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17F" w14:textId="77777777" w:rsidR="00A72A98" w:rsidRPr="00A72A98" w:rsidRDefault="00A72A98" w:rsidP="00A72A98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95" w:type="dxa"/>
            <w:tcBorders>
              <w:left w:val="single" w:sz="4" w:space="0" w:color="auto"/>
            </w:tcBorders>
            <w:shd w:val="clear" w:color="auto" w:fill="auto"/>
          </w:tcPr>
          <w:p w14:paraId="55FF83A0" w14:textId="25BB9221" w:rsidR="00A72A98" w:rsidRPr="0050688C" w:rsidRDefault="00A72A98" w:rsidP="00A72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Romemlékek helyreállítása</w:t>
            </w:r>
          </w:p>
        </w:tc>
        <w:tc>
          <w:tcPr>
            <w:tcW w:w="2410" w:type="dxa"/>
            <w:shd w:val="clear" w:color="auto" w:fill="auto"/>
          </w:tcPr>
          <w:p w14:paraId="46697DB2" w14:textId="27E1C8A4" w:rsidR="00A72A98" w:rsidRPr="00637570" w:rsidRDefault="00A72A98" w:rsidP="00A72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 xml:space="preserve">Dr. Kovács-Andor Krisztián: Örökségvédelem, 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45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-5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3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. o.</w:t>
            </w:r>
          </w:p>
        </w:tc>
        <w:tc>
          <w:tcPr>
            <w:tcW w:w="1985" w:type="dxa"/>
            <w:shd w:val="clear" w:color="auto" w:fill="auto"/>
          </w:tcPr>
          <w:p w14:paraId="5807F712" w14:textId="77777777" w:rsidR="00A72A98" w:rsidRPr="0050688C" w:rsidRDefault="00A72A98" w:rsidP="00A72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49E4C79" w14:textId="77777777" w:rsidR="00A72A98" w:rsidRPr="0050688C" w:rsidRDefault="00A72A98" w:rsidP="00A72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A72A98" w:rsidRPr="00CD2805" w14:paraId="3B0DE292" w14:textId="77777777" w:rsidTr="00A43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59A" w14:textId="77777777" w:rsidR="00A72A98" w:rsidRPr="00FE7FAD" w:rsidRDefault="00A72A98" w:rsidP="00A72A98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A15386" w14:textId="2B9BF74F" w:rsidR="00A72A98" w:rsidRPr="0050688C" w:rsidRDefault="00A72A98" w:rsidP="00483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</w:tr>
      <w:tr w:rsidR="002E60B6" w:rsidRPr="00CD2805" w14:paraId="58EA9C5B" w14:textId="77777777" w:rsidTr="002E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74D" w14:textId="77777777" w:rsidR="002E60B6" w:rsidRPr="00A72A98" w:rsidRDefault="002E60B6" w:rsidP="002E60B6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C439CF" w14:textId="4119CC88" w:rsidR="002E60B6" w:rsidRPr="0050688C" w:rsidRDefault="00A72A98" w:rsidP="00483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53BE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hu-HU"/>
              </w:rPr>
              <w:t>Előrehozott vizsga</w:t>
            </w:r>
          </w:p>
        </w:tc>
      </w:tr>
      <w:tr w:rsidR="00C6471B" w:rsidRPr="00CD2805" w14:paraId="3234EE71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6F3" w14:textId="77777777" w:rsidR="00C6471B" w:rsidRPr="00C6471B" w:rsidRDefault="00C6471B" w:rsidP="002E60B6">
            <w:pPr>
              <w:jc w:val="center"/>
              <w:rPr>
                <w:rFonts w:ascii="Times New Roman" w:hAnsi="Times New Roman"/>
                <w:i w:val="0"/>
                <w:iCs w:val="0"/>
                <w:color w:val="FF2D21" w:themeColor="accent5"/>
                <w:sz w:val="20"/>
                <w:szCs w:val="20"/>
                <w:lang w:val="hu-HU"/>
              </w:rPr>
            </w:pPr>
            <w:r w:rsidRPr="00A72A98"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  <w:lang w:val="hu-HU"/>
              </w:rPr>
              <w:t>14.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615CE2" w14:textId="2CE75236" w:rsidR="00C6471B" w:rsidRPr="0050688C" w:rsidRDefault="00A72A98" w:rsidP="00C64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A72A98">
              <w:rPr>
                <w:rFonts w:ascii="Times New Roman" w:hAnsi="Times New Roman"/>
                <w:color w:val="auto"/>
                <w:sz w:val="18"/>
                <w:szCs w:val="18"/>
                <w:lang w:val="hu-HU"/>
              </w:rPr>
              <w:t>-</w:t>
            </w:r>
          </w:p>
        </w:tc>
      </w:tr>
      <w:tr w:rsidR="00C6471B" w:rsidRPr="00CD2805" w14:paraId="05BAC721" w14:textId="77777777" w:rsidTr="002E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290" w14:textId="77777777" w:rsidR="00C6471B" w:rsidRPr="00C6471B" w:rsidRDefault="00C6471B" w:rsidP="002E60B6">
            <w:pPr>
              <w:jc w:val="center"/>
              <w:rPr>
                <w:rFonts w:ascii="Times New Roman" w:hAnsi="Times New Roman"/>
                <w:i w:val="0"/>
                <w:iCs w:val="0"/>
                <w:color w:val="FF2D21" w:themeColor="accent5"/>
                <w:sz w:val="20"/>
                <w:szCs w:val="20"/>
                <w:lang w:val="hu-HU"/>
              </w:rPr>
            </w:pPr>
            <w:r w:rsidRPr="00C6471B">
              <w:rPr>
                <w:rFonts w:ascii="Times New Roman" w:hAnsi="Times New Roman"/>
                <w:i w:val="0"/>
                <w:iCs w:val="0"/>
                <w:color w:val="FF2D21" w:themeColor="accent5"/>
                <w:sz w:val="20"/>
                <w:szCs w:val="20"/>
                <w:lang w:val="hu-HU"/>
              </w:rPr>
              <w:t>15.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CC8298" w14:textId="71644C2D" w:rsidR="00C6471B" w:rsidRPr="00A72A98" w:rsidRDefault="00C6471B" w:rsidP="00C647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A72A9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hu-HU"/>
              </w:rPr>
              <w:t>VIZSGA</w:t>
            </w:r>
          </w:p>
        </w:tc>
      </w:tr>
      <w:tr w:rsidR="002E60B6" w:rsidRPr="00CD2805" w14:paraId="1E14571E" w14:textId="77777777" w:rsidTr="002E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15C" w14:textId="16CAA2C5" w:rsidR="002E60B6" w:rsidRPr="002E60B6" w:rsidRDefault="002E60B6" w:rsidP="002E60B6">
            <w:pPr>
              <w:jc w:val="center"/>
              <w:rPr>
                <w:i w:val="0"/>
                <w:iCs w:val="0"/>
                <w:color w:val="FF2D21" w:themeColor="accent5"/>
                <w:sz w:val="20"/>
                <w:szCs w:val="20"/>
                <w:lang w:val="hu-HU"/>
              </w:rPr>
            </w:pPr>
            <w:r>
              <w:rPr>
                <w:i w:val="0"/>
                <w:iCs w:val="0"/>
                <w:color w:val="FF2D21" w:themeColor="accent5"/>
                <w:sz w:val="20"/>
                <w:szCs w:val="20"/>
                <w:lang w:val="hu-HU"/>
              </w:rPr>
              <w:t>16.</w:t>
            </w: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697E05" w14:textId="1B993317" w:rsidR="002E60B6" w:rsidRPr="007A5158" w:rsidRDefault="00A72A98" w:rsidP="00C647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hu-HU"/>
              </w:rPr>
              <w:t>vizsgaidőszak</w:t>
            </w:r>
          </w:p>
        </w:tc>
      </w:tr>
    </w:tbl>
    <w:p w14:paraId="69760285" w14:textId="77777777" w:rsidR="00383B4B" w:rsidRPr="00CD2805" w:rsidRDefault="00383B4B" w:rsidP="00383B4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BA0CE53" w14:textId="77777777" w:rsidR="00383B4B" w:rsidRDefault="00383B4B" w:rsidP="00677FC6">
      <w:pPr>
        <w:rPr>
          <w:lang w:val="hu-HU"/>
        </w:rPr>
      </w:pPr>
    </w:p>
    <w:p w14:paraId="0E8DD3E9" w14:textId="77777777" w:rsidR="00677FC6" w:rsidRDefault="00677FC6" w:rsidP="00677FC6">
      <w:pPr>
        <w:pStyle w:val="Nincstrkz"/>
        <w:jc w:val="both"/>
        <w:rPr>
          <w:rStyle w:val="None"/>
          <w:bCs/>
          <w:sz w:val="20"/>
          <w:szCs w:val="20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7207493D" w14:textId="77777777" w:rsidR="00677FC6" w:rsidRDefault="00677FC6" w:rsidP="00677FC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C91A0D3" w14:textId="76EA9743" w:rsidR="00677FC6" w:rsidRDefault="00677FC6" w:rsidP="00677FC6">
      <w:pPr>
        <w:pStyle w:val="Nincstrkz"/>
        <w:jc w:val="both"/>
      </w:pPr>
      <w:r>
        <w:rPr>
          <w:rStyle w:val="None"/>
          <w:bCs/>
          <w:sz w:val="20"/>
          <w:szCs w:val="20"/>
          <w:lang w:val="hu-HU"/>
        </w:rPr>
        <w:t>Pécs, 202</w:t>
      </w:r>
      <w:r w:rsidR="00A72A98">
        <w:rPr>
          <w:rStyle w:val="None"/>
          <w:bCs/>
          <w:sz w:val="20"/>
          <w:szCs w:val="20"/>
          <w:lang w:val="hu-HU"/>
        </w:rPr>
        <w:t>4</w:t>
      </w:r>
      <w:r>
        <w:rPr>
          <w:rStyle w:val="None"/>
          <w:bCs/>
          <w:sz w:val="20"/>
          <w:szCs w:val="20"/>
          <w:lang w:val="hu-HU"/>
        </w:rPr>
        <w:t>.0</w:t>
      </w:r>
      <w:r w:rsidR="00383B4B">
        <w:rPr>
          <w:rStyle w:val="None"/>
          <w:bCs/>
          <w:sz w:val="20"/>
          <w:szCs w:val="20"/>
          <w:lang w:val="hu-HU"/>
        </w:rPr>
        <w:t>8</w:t>
      </w:r>
      <w:r>
        <w:rPr>
          <w:rStyle w:val="None"/>
          <w:bCs/>
          <w:sz w:val="20"/>
          <w:szCs w:val="20"/>
          <w:lang w:val="hu-HU"/>
        </w:rPr>
        <w:t>.</w:t>
      </w:r>
      <w:r w:rsidR="00540BE9">
        <w:rPr>
          <w:rStyle w:val="None"/>
          <w:bCs/>
          <w:sz w:val="20"/>
          <w:szCs w:val="20"/>
          <w:lang w:val="hu-HU"/>
        </w:rPr>
        <w:t>2</w:t>
      </w:r>
      <w:r w:rsidR="00A72A98">
        <w:rPr>
          <w:rStyle w:val="None"/>
          <w:bCs/>
          <w:sz w:val="20"/>
          <w:szCs w:val="20"/>
          <w:lang w:val="hu-HU"/>
        </w:rPr>
        <w:t>8</w:t>
      </w:r>
      <w:r>
        <w:rPr>
          <w:rStyle w:val="None"/>
          <w:bCs/>
          <w:sz w:val="20"/>
          <w:szCs w:val="20"/>
          <w:lang w:val="hu-HU"/>
        </w:rPr>
        <w:t>.</w:t>
      </w:r>
    </w:p>
    <w:p w14:paraId="19D37547" w14:textId="77777777" w:rsidR="00677FC6" w:rsidRDefault="00677FC6" w:rsidP="00677FC6">
      <w:pPr>
        <w:pStyle w:val="Nincstrkz"/>
        <w:jc w:val="both"/>
        <w:rPr>
          <w:rStyle w:val="None"/>
        </w:rPr>
      </w:pPr>
    </w:p>
    <w:p w14:paraId="72D4E9FD" w14:textId="3A5CAA37" w:rsidR="00586547" w:rsidRDefault="0058654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2482944" w14:textId="77777777" w:rsidR="00D263A4" w:rsidRDefault="00D263A4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CC2EA5A" w14:textId="77777777" w:rsidR="00D263A4" w:rsidRDefault="00D263A4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1F406E4" w14:textId="77777777" w:rsidR="00D263A4" w:rsidRDefault="00D263A4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2CFFA804" w:rsidR="00761C39" w:rsidRPr="003F10AB" w:rsidRDefault="00761C39" w:rsidP="00677FC6">
      <w:pPr>
        <w:pStyle w:val="Nincstrkz"/>
        <w:tabs>
          <w:tab w:val="left" w:pos="5812"/>
        </w:tabs>
        <w:jc w:val="right"/>
        <w:rPr>
          <w:rStyle w:val="None"/>
          <w:b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77FC6">
        <w:rPr>
          <w:rStyle w:val="None"/>
          <w:b/>
          <w:sz w:val="20"/>
          <w:szCs w:val="20"/>
          <w:lang w:val="hu-HU"/>
        </w:rPr>
        <w:t>Dr</w:t>
      </w:r>
      <w:r w:rsidRPr="003F10AB">
        <w:rPr>
          <w:rStyle w:val="None"/>
          <w:b/>
          <w:sz w:val="20"/>
          <w:szCs w:val="20"/>
          <w:lang w:val="hu-HU"/>
        </w:rPr>
        <w:t xml:space="preserve">. </w:t>
      </w:r>
      <w:r w:rsidR="00677FC6">
        <w:rPr>
          <w:rStyle w:val="None"/>
          <w:b/>
          <w:sz w:val="20"/>
          <w:szCs w:val="20"/>
          <w:lang w:val="hu-HU"/>
        </w:rPr>
        <w:t xml:space="preserve">Kovács-Andor </w:t>
      </w:r>
      <w:r w:rsidR="00D263A4">
        <w:rPr>
          <w:rStyle w:val="None"/>
          <w:b/>
          <w:sz w:val="20"/>
          <w:szCs w:val="20"/>
          <w:lang w:val="hu-HU"/>
        </w:rPr>
        <w:t>Krisztián</w:t>
      </w:r>
    </w:p>
    <w:p w14:paraId="69696FAA" w14:textId="2127887D" w:rsidR="003F10AB" w:rsidRDefault="00677FC6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egyetemi docens</w:t>
      </w:r>
    </w:p>
    <w:p w14:paraId="04ABFA7B" w14:textId="53176446" w:rsidR="00677FC6" w:rsidRPr="006967BB" w:rsidRDefault="00677FC6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tárgyfelelős</w:t>
      </w:r>
    </w:p>
    <w:p w14:paraId="4D77E899" w14:textId="0676D598" w:rsidR="00761C39" w:rsidRPr="006967BB" w:rsidRDefault="00BA2D5A" w:rsidP="00F838E1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</w:p>
    <w:p w14:paraId="0C2304DC" w14:textId="0F730F96" w:rsidR="00C26163" w:rsidRPr="00A50698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50698" w:rsidSect="00DF6D1A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94F3" w14:textId="77777777" w:rsidR="00C8031C" w:rsidRDefault="00C8031C" w:rsidP="007E74BB">
      <w:r>
        <w:separator/>
      </w:r>
    </w:p>
  </w:endnote>
  <w:endnote w:type="continuationSeparator" w:id="0">
    <w:p w14:paraId="65C45149" w14:textId="77777777" w:rsidR="00C8031C" w:rsidRDefault="00C803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3455B84C" w:rsidR="0031577A" w:rsidRDefault="0031577A" w:rsidP="007E74BB">
    <w:pPr>
      <w:pStyle w:val="BodyA"/>
      <w:spacing w:after="0" w:line="240" w:lineRule="auto"/>
      <w:rPr>
        <w:sz w:val="16"/>
        <w:szCs w:val="16"/>
      </w:rPr>
    </w:pPr>
  </w:p>
  <w:p w14:paraId="53263E58" w14:textId="4CE8A9BB" w:rsidR="00F9710C" w:rsidRPr="00EB29D1" w:rsidRDefault="003F677D" w:rsidP="00F9710C">
    <w:pPr>
      <w:autoSpaceDE w:val="0"/>
      <w:autoSpaceDN w:val="0"/>
      <w:adjustRightInd w:val="0"/>
      <w:rPr>
        <w:rFonts w:ascii="Century Gothic" w:hAnsi="Century Gothic"/>
        <w:b/>
        <w:bCs/>
        <w:color w:val="808080" w:themeColor="background1" w:themeShade="80"/>
        <w:sz w:val="14"/>
        <w:szCs w:val="14"/>
      </w:rPr>
    </w:pPr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 xml:space="preserve">Pécsi </w:t>
    </w:r>
    <w:proofErr w:type="spellStart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>Tudományegyetem</w:t>
    </w:r>
    <w:proofErr w:type="spellEnd"/>
  </w:p>
  <w:p w14:paraId="14C44B12" w14:textId="733AA2F5" w:rsidR="003F677D" w:rsidRPr="00EB29D1" w:rsidRDefault="003F677D" w:rsidP="00F9710C">
    <w:pPr>
      <w:autoSpaceDE w:val="0"/>
      <w:autoSpaceDN w:val="0"/>
      <w:adjustRightInd w:val="0"/>
      <w:rPr>
        <w:rFonts w:ascii="Century Gothic" w:hAnsi="Century Gothic"/>
        <w:b/>
        <w:bCs/>
        <w:color w:val="808080" w:themeColor="background1" w:themeShade="80"/>
        <w:sz w:val="14"/>
        <w:szCs w:val="14"/>
      </w:rPr>
    </w:pPr>
    <w:proofErr w:type="spellStart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>Műszaki</w:t>
    </w:r>
    <w:proofErr w:type="spellEnd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 xml:space="preserve"> és </w:t>
    </w:r>
    <w:proofErr w:type="spellStart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>Informatikai</w:t>
    </w:r>
    <w:proofErr w:type="spellEnd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 xml:space="preserve"> Kar – Építész </w:t>
    </w:r>
    <w:proofErr w:type="spellStart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>Szakmai</w:t>
    </w:r>
    <w:proofErr w:type="spellEnd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 xml:space="preserve"> </w:t>
    </w:r>
    <w:proofErr w:type="spellStart"/>
    <w:r w:rsidRPr="00EB29D1">
      <w:rPr>
        <w:rFonts w:ascii="Century Gothic" w:hAnsi="Century Gothic"/>
        <w:b/>
        <w:bCs/>
        <w:color w:val="808080" w:themeColor="background1" w:themeShade="80"/>
        <w:sz w:val="14"/>
        <w:szCs w:val="14"/>
      </w:rPr>
      <w:t>Intézet</w:t>
    </w:r>
    <w:proofErr w:type="spellEnd"/>
  </w:p>
  <w:p w14:paraId="5595DBBA" w14:textId="77777777" w:rsidR="00401D62" w:rsidRPr="003F677D" w:rsidRDefault="0031577A" w:rsidP="007E74BB">
    <w:pPr>
      <w:pStyle w:val="BodyA"/>
      <w:spacing w:after="0" w:line="240" w:lineRule="auto"/>
      <w:rPr>
        <w:rStyle w:val="Hyperlink0"/>
        <w:rFonts w:ascii="Times New Roman" w:hAnsi="Times New Roman" w:cs="Times New Roman"/>
        <w:sz w:val="14"/>
        <w:szCs w:val="14"/>
        <w:u w:val="none"/>
      </w:rPr>
    </w:pP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H-7624 P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en-US"/>
      </w:rPr>
      <w:t>é</w:t>
    </w:r>
    <w:proofErr w:type="spellStart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cs</w:t>
    </w:r>
    <w:proofErr w:type="spellEnd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 xml:space="preserve">, </w:t>
    </w:r>
    <w:proofErr w:type="spellStart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Boszork</w:t>
    </w:r>
    <w:proofErr w:type="spellEnd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en-US"/>
      </w:rPr>
      <w:t>á</w:t>
    </w:r>
    <w:proofErr w:type="spellStart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ny</w:t>
    </w:r>
    <w:proofErr w:type="spellEnd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 xml:space="preserve"> u. 2. </w:t>
    </w:r>
    <w:proofErr w:type="gramStart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 xml:space="preserve">|  </w:t>
    </w:r>
    <w:r w:rsidR="00F97041"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Tel</w:t>
    </w:r>
    <w:proofErr w:type="gramEnd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>: +36 72 501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en-US"/>
      </w:rPr>
      <w:t> 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 xml:space="preserve">500/23769 |  </w:t>
    </w:r>
    <w:proofErr w:type="spellStart"/>
    <w:r w:rsidR="00F97041"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de-DE"/>
      </w:rPr>
      <w:t>E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de-DE"/>
      </w:rPr>
      <w:t>-</w:t>
    </w:r>
    <w:r w:rsidR="00F97041"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de-DE"/>
      </w:rPr>
      <w:t>m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de-DE"/>
      </w:rPr>
      <w:t>ail</w:t>
    </w:r>
    <w:proofErr w:type="spellEnd"/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3F677D">
        <w:rPr>
          <w:rStyle w:val="Hiperhivatkozs"/>
          <w:rFonts w:ascii="Century Gothic" w:hAnsi="Century Gothic" w:cs="Times New Roman"/>
          <w:b/>
          <w:bCs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3F677D">
      <w:rPr>
        <w:rStyle w:val="Hiperhivatkozs"/>
        <w:rFonts w:ascii="Century Gothic" w:hAnsi="Century Gothic" w:cs="Times New Roman"/>
        <w:b/>
        <w:bCs/>
        <w:color w:val="499BC9" w:themeColor="accent1"/>
        <w:sz w:val="14"/>
        <w:szCs w:val="14"/>
        <w:u w:val="none"/>
        <w:lang w:val="de-DE"/>
      </w:rPr>
      <w:t xml:space="preserve"> </w:t>
    </w:r>
    <w:r w:rsidRPr="003F677D">
      <w:rPr>
        <w:rFonts w:ascii="Century Gothic" w:hAnsi="Century Gothic" w:cs="Times New Roman"/>
        <w:b/>
        <w:bCs/>
        <w:color w:val="499BC9" w:themeColor="accent1"/>
        <w:sz w:val="14"/>
        <w:szCs w:val="14"/>
      </w:rPr>
      <w:t xml:space="preserve"> | </w:t>
    </w:r>
    <w:r w:rsidRPr="003F677D">
      <w:rPr>
        <w:rStyle w:val="Hiperhivatkozs"/>
        <w:rFonts w:ascii="Century Gothic" w:hAnsi="Century Gothic" w:cs="Times New Roman"/>
        <w:b/>
        <w:bCs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3F677D">
        <w:rPr>
          <w:rStyle w:val="Hyperlink0"/>
          <w:rFonts w:ascii="Century Gothic" w:hAnsi="Century Gothic" w:cs="Times New Roman"/>
          <w:b/>
          <w:bCs/>
          <w:color w:val="499BC9" w:themeColor="accent1"/>
          <w:sz w:val="14"/>
          <w:szCs w:val="14"/>
          <w:u w:val="none"/>
        </w:rPr>
        <w:t>http://mik.pte.hu</w:t>
      </w:r>
    </w:hyperlink>
    <w:r w:rsidRPr="003F677D">
      <w:rPr>
        <w:rStyle w:val="Hyperlink0"/>
        <w:rFonts w:ascii="Times New Roman" w:hAnsi="Times New Roman" w:cs="Times New Roman"/>
        <w:sz w:val="14"/>
        <w:szCs w:val="14"/>
        <w:u w:val="none"/>
      </w:rPr>
      <w:tab/>
    </w:r>
    <w:r w:rsidRPr="003F677D">
      <w:rPr>
        <w:rStyle w:val="Hyperlink0"/>
        <w:rFonts w:ascii="Times New Roman" w:hAnsi="Times New Roman" w:cs="Times New Roman"/>
        <w:sz w:val="14"/>
        <w:szCs w:val="14"/>
        <w:u w:val="none"/>
      </w:rPr>
      <w:tab/>
    </w:r>
  </w:p>
  <w:p w14:paraId="41B2536A" w14:textId="77777777" w:rsidR="00401D62" w:rsidRDefault="00401D62" w:rsidP="007E74BB">
    <w:pPr>
      <w:pStyle w:val="BodyA"/>
      <w:spacing w:after="0" w:line="240" w:lineRule="auto"/>
      <w:rPr>
        <w:rStyle w:val="Hyperlink0"/>
        <w:sz w:val="14"/>
        <w:szCs w:val="14"/>
        <w:u w:val="none"/>
      </w:rPr>
    </w:pPr>
  </w:p>
  <w:p w14:paraId="108E4013" w14:textId="0FB2B351" w:rsidR="0031577A" w:rsidRPr="007E74BB" w:rsidRDefault="0031577A" w:rsidP="00401D62">
    <w:pPr>
      <w:pStyle w:val="BodyA"/>
      <w:spacing w:after="0" w:line="240" w:lineRule="auto"/>
      <w:jc w:val="center"/>
      <w:rPr>
        <w:color w:val="auto"/>
        <w:sz w:val="14"/>
        <w:szCs w:val="14"/>
      </w:rPr>
    </w:pP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956142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8651" w14:textId="77777777" w:rsidR="00C8031C" w:rsidRDefault="00C8031C" w:rsidP="007E74BB">
      <w:r>
        <w:separator/>
      </w:r>
    </w:p>
  </w:footnote>
  <w:footnote w:type="continuationSeparator" w:id="0">
    <w:p w14:paraId="4091E8BB" w14:textId="77777777" w:rsidR="00C8031C" w:rsidRDefault="00C803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F361" w14:textId="7FE834D8" w:rsidR="00A712FC" w:rsidRDefault="00A712FC" w:rsidP="00EB1443">
    <w:pPr>
      <w:pStyle w:val="TEMATIKAFEJLC-LBLC"/>
    </w:pPr>
    <w:r w:rsidRPr="00A712FC">
      <w:t xml:space="preserve">ÉPÍTÉSZ MSC </w:t>
    </w:r>
    <w:r w:rsidR="00C839A1">
      <w:t>LEVELEZŐ</w:t>
    </w:r>
  </w:p>
  <w:p w14:paraId="3A54F86C" w14:textId="13DBE876" w:rsidR="00EB1443" w:rsidRPr="00034EEB" w:rsidRDefault="00A712FC" w:rsidP="00EB1443">
    <w:pPr>
      <w:pStyle w:val="TEMATIKAFEJLC-LBLC"/>
    </w:pPr>
    <w:r w:rsidRPr="00A712FC">
      <w:t xml:space="preserve">Építészeti </w:t>
    </w:r>
    <w:proofErr w:type="spellStart"/>
    <w:r w:rsidRPr="00A712FC">
      <w:t>elmélet</w:t>
    </w:r>
    <w:proofErr w:type="spellEnd"/>
    <w:r w:rsidRPr="00A712FC">
      <w:t xml:space="preserve"> - Műemlékvédelem</w:t>
    </w:r>
    <w:r w:rsidR="00EB1443" w:rsidRPr="00034EEB">
      <w:tab/>
    </w:r>
    <w:r w:rsidR="00347016">
      <w:tab/>
    </w:r>
    <w:proofErr w:type="spellStart"/>
    <w:r>
      <w:t>tantárgyi</w:t>
    </w:r>
    <w:proofErr w:type="spellEnd"/>
    <w:r>
      <w:t xml:space="preserve"> </w:t>
    </w:r>
    <w:proofErr w:type="spellStart"/>
    <w:r>
      <w:t>tematika</w:t>
    </w:r>
    <w:proofErr w:type="spellEnd"/>
  </w:p>
  <w:p w14:paraId="68CB2A83" w14:textId="4D85FE5B" w:rsidR="00EB1443" w:rsidRPr="00034EEB" w:rsidRDefault="00A712FC" w:rsidP="00EB1443">
    <w:pPr>
      <w:pStyle w:val="TEMATIKAFEJLC-LBLC"/>
    </w:pPr>
    <w:proofErr w:type="spellStart"/>
    <w:r w:rsidRPr="00A712FC">
      <w:t>tantárgy-kód</w:t>
    </w:r>
    <w:proofErr w:type="spellEnd"/>
    <w:r w:rsidRPr="00A712FC">
      <w:t>: EPM322M</w:t>
    </w:r>
    <w:r w:rsidR="00C839A1">
      <w:t>L</w:t>
    </w:r>
    <w:r w:rsidR="00EB1443" w:rsidRPr="00034EEB">
      <w:tab/>
    </w:r>
    <w:r w:rsidR="00EB1443" w:rsidRPr="00034EEB">
      <w:tab/>
    </w:r>
    <w:proofErr w:type="spellStart"/>
    <w:r w:rsidR="00703ED6">
      <w:t>Oktatási</w:t>
    </w:r>
    <w:proofErr w:type="spellEnd"/>
    <w:r w:rsidR="00703ED6">
      <w:t xml:space="preserve"> </w:t>
    </w:r>
    <w:proofErr w:type="spellStart"/>
    <w:r w:rsidR="00703ED6">
      <w:t>heteken</w:t>
    </w:r>
    <w:proofErr w:type="spellEnd"/>
    <w:r w:rsidR="00703ED6">
      <w:t xml:space="preserve"> (2,</w:t>
    </w:r>
    <w:r w:rsidR="00DF11D4">
      <w:t>4</w:t>
    </w:r>
    <w:r w:rsidR="00703ED6">
      <w:t>,6,8,10,1</w:t>
    </w:r>
    <w:r w:rsidR="00DF11D4">
      <w:t>1</w:t>
    </w:r>
    <w:r w:rsidR="00703ED6">
      <w:t>,1</w:t>
    </w:r>
    <w:r w:rsidR="00DD41F3">
      <w:t>3</w:t>
    </w:r>
    <w:r w:rsidR="00703ED6">
      <w:t xml:space="preserve">. </w:t>
    </w:r>
    <w:proofErr w:type="spellStart"/>
    <w:r w:rsidR="00703ED6">
      <w:t>hét</w:t>
    </w:r>
    <w:proofErr w:type="spellEnd"/>
    <w:r w:rsidR="00703ED6">
      <w:t xml:space="preserve">) </w:t>
    </w:r>
    <w:r>
      <w:t>Péntek</w:t>
    </w:r>
    <w:r w:rsidR="00C3212E">
      <w:t xml:space="preserve"> </w:t>
    </w:r>
    <w:r w:rsidR="00DF11D4">
      <w:t>11</w:t>
    </w:r>
    <w:r w:rsidR="00C3212E" w:rsidRPr="00F809D7">
      <w:t>.</w:t>
    </w:r>
    <w:r w:rsidR="00DF11D4">
      <w:t>1</w:t>
    </w:r>
    <w:r w:rsidR="00C3212E">
      <w:t>5-</w:t>
    </w:r>
    <w:r w:rsidR="00DF11D4">
      <w:t>12</w:t>
    </w:r>
    <w:r w:rsidR="00C3212E" w:rsidRPr="00F809D7">
      <w:t>.</w:t>
    </w:r>
    <w:r w:rsidR="00DF11D4">
      <w:t>4</w:t>
    </w:r>
    <w:r w:rsidR="00C3212E">
      <w:t>5</w:t>
    </w:r>
  </w:p>
  <w:p w14:paraId="5FA1F5CD" w14:textId="2C5E4A47" w:rsidR="0031577A" w:rsidRPr="00EB1443" w:rsidRDefault="00A712FC" w:rsidP="00EB1443">
    <w:pPr>
      <w:pStyle w:val="TEMATIKAFEJLC-LBLC"/>
      <w:tabs>
        <w:tab w:val="clear" w:pos="4536"/>
        <w:tab w:val="center" w:pos="6096"/>
      </w:tabs>
    </w:pPr>
    <w:proofErr w:type="spellStart"/>
    <w:r w:rsidRPr="00A712FC">
      <w:t>Szemeszter</w:t>
    </w:r>
    <w:proofErr w:type="spellEnd"/>
    <w:r w:rsidRPr="00A712FC">
      <w:t xml:space="preserve">: </w:t>
    </w:r>
    <w:proofErr w:type="spellStart"/>
    <w:r w:rsidRPr="00A712FC">
      <w:t>ősz</w:t>
    </w:r>
    <w:proofErr w:type="spellEnd"/>
    <w:r w:rsidR="00EB1443">
      <w:tab/>
    </w:r>
    <w:r w:rsidR="00347016">
      <w:tab/>
    </w:r>
    <w:proofErr w:type="spellStart"/>
    <w:r>
      <w:t>Helyszín</w:t>
    </w:r>
    <w:proofErr w:type="spellEnd"/>
    <w:r w:rsidR="00C3212E" w:rsidRPr="0066620B">
      <w:t>:</w:t>
    </w:r>
    <w:r w:rsidR="00C3212E">
      <w:t xml:space="preserve"> PTE MIK, A202</w:t>
    </w:r>
    <w:r w:rsidR="00EB1443">
      <w:tab/>
    </w:r>
    <w:r w:rsidR="00EB14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03472B"/>
    <w:multiLevelType w:val="hybridMultilevel"/>
    <w:tmpl w:val="BFEC6302"/>
    <w:lvl w:ilvl="0" w:tplc="2B0E42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B50992"/>
    <w:multiLevelType w:val="hybridMultilevel"/>
    <w:tmpl w:val="BC549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94CE7"/>
    <w:multiLevelType w:val="hybridMultilevel"/>
    <w:tmpl w:val="B5CCC460"/>
    <w:lvl w:ilvl="0" w:tplc="D7A45AF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8942370">
    <w:abstractNumId w:val="19"/>
  </w:num>
  <w:num w:numId="2" w16cid:durableId="1697656301">
    <w:abstractNumId w:val="14"/>
  </w:num>
  <w:num w:numId="3" w16cid:durableId="2143957518">
    <w:abstractNumId w:val="17"/>
  </w:num>
  <w:num w:numId="4" w16cid:durableId="294531142">
    <w:abstractNumId w:val="18"/>
  </w:num>
  <w:num w:numId="5" w16cid:durableId="1244997351">
    <w:abstractNumId w:val="2"/>
  </w:num>
  <w:num w:numId="6" w16cid:durableId="1232618842">
    <w:abstractNumId w:val="0"/>
  </w:num>
  <w:num w:numId="7" w16cid:durableId="254479879">
    <w:abstractNumId w:val="8"/>
  </w:num>
  <w:num w:numId="8" w16cid:durableId="17119974">
    <w:abstractNumId w:val="15"/>
  </w:num>
  <w:num w:numId="9" w16cid:durableId="1669478748">
    <w:abstractNumId w:val="26"/>
  </w:num>
  <w:num w:numId="10" w16cid:durableId="708266365">
    <w:abstractNumId w:val="21"/>
  </w:num>
  <w:num w:numId="11" w16cid:durableId="357851827">
    <w:abstractNumId w:val="4"/>
  </w:num>
  <w:num w:numId="12" w16cid:durableId="2132701999">
    <w:abstractNumId w:val="6"/>
  </w:num>
  <w:num w:numId="13" w16cid:durableId="1344280869">
    <w:abstractNumId w:val="24"/>
  </w:num>
  <w:num w:numId="14" w16cid:durableId="1224757103">
    <w:abstractNumId w:val="11"/>
  </w:num>
  <w:num w:numId="15" w16cid:durableId="1813674760">
    <w:abstractNumId w:val="27"/>
  </w:num>
  <w:num w:numId="16" w16cid:durableId="1462764958">
    <w:abstractNumId w:val="10"/>
  </w:num>
  <w:num w:numId="17" w16cid:durableId="684281817">
    <w:abstractNumId w:val="25"/>
  </w:num>
  <w:num w:numId="18" w16cid:durableId="35203257">
    <w:abstractNumId w:val="16"/>
  </w:num>
  <w:num w:numId="19" w16cid:durableId="344720163">
    <w:abstractNumId w:val="13"/>
  </w:num>
  <w:num w:numId="20" w16cid:durableId="2012218596">
    <w:abstractNumId w:val="9"/>
  </w:num>
  <w:num w:numId="21" w16cid:durableId="807865270">
    <w:abstractNumId w:val="7"/>
  </w:num>
  <w:num w:numId="22" w16cid:durableId="1998610003">
    <w:abstractNumId w:val="12"/>
  </w:num>
  <w:num w:numId="23" w16cid:durableId="2027318327">
    <w:abstractNumId w:val="5"/>
  </w:num>
  <w:num w:numId="24" w16cid:durableId="1722749042">
    <w:abstractNumId w:val="22"/>
  </w:num>
  <w:num w:numId="25" w16cid:durableId="273830439">
    <w:abstractNumId w:val="20"/>
  </w:num>
  <w:num w:numId="26" w16cid:durableId="704064562">
    <w:abstractNumId w:val="3"/>
  </w:num>
  <w:num w:numId="27" w16cid:durableId="1790051970">
    <w:abstractNumId w:val="1"/>
  </w:num>
  <w:num w:numId="28" w16cid:durableId="1420566794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34EC"/>
    <w:rsid w:val="0001112A"/>
    <w:rsid w:val="00011490"/>
    <w:rsid w:val="000114BC"/>
    <w:rsid w:val="00014BD0"/>
    <w:rsid w:val="00017779"/>
    <w:rsid w:val="000215EE"/>
    <w:rsid w:val="00027B68"/>
    <w:rsid w:val="00034EEB"/>
    <w:rsid w:val="00036518"/>
    <w:rsid w:val="000461AE"/>
    <w:rsid w:val="0005293B"/>
    <w:rsid w:val="000715EF"/>
    <w:rsid w:val="0007344D"/>
    <w:rsid w:val="000853DC"/>
    <w:rsid w:val="00096F13"/>
    <w:rsid w:val="000A31DD"/>
    <w:rsid w:val="000C75CB"/>
    <w:rsid w:val="000D279A"/>
    <w:rsid w:val="000D5C11"/>
    <w:rsid w:val="000E3296"/>
    <w:rsid w:val="000F51CB"/>
    <w:rsid w:val="00105C21"/>
    <w:rsid w:val="00116A4D"/>
    <w:rsid w:val="00134333"/>
    <w:rsid w:val="00143DC2"/>
    <w:rsid w:val="00150DFC"/>
    <w:rsid w:val="00152AEC"/>
    <w:rsid w:val="00156833"/>
    <w:rsid w:val="00162DF0"/>
    <w:rsid w:val="00165818"/>
    <w:rsid w:val="00170501"/>
    <w:rsid w:val="00171C3D"/>
    <w:rsid w:val="00194AC5"/>
    <w:rsid w:val="001A5AA5"/>
    <w:rsid w:val="001A5EFA"/>
    <w:rsid w:val="001A65E0"/>
    <w:rsid w:val="001C1EBF"/>
    <w:rsid w:val="001C3420"/>
    <w:rsid w:val="001C4011"/>
    <w:rsid w:val="001C6782"/>
    <w:rsid w:val="001D69D2"/>
    <w:rsid w:val="0021699D"/>
    <w:rsid w:val="00223619"/>
    <w:rsid w:val="0024327F"/>
    <w:rsid w:val="00261C9D"/>
    <w:rsid w:val="00264482"/>
    <w:rsid w:val="002667F9"/>
    <w:rsid w:val="0027665A"/>
    <w:rsid w:val="002960F4"/>
    <w:rsid w:val="002B3B18"/>
    <w:rsid w:val="002D3758"/>
    <w:rsid w:val="002D4859"/>
    <w:rsid w:val="002E60B6"/>
    <w:rsid w:val="002E6C97"/>
    <w:rsid w:val="0031577A"/>
    <w:rsid w:val="003167EF"/>
    <w:rsid w:val="00321A04"/>
    <w:rsid w:val="00323E37"/>
    <w:rsid w:val="00326ED0"/>
    <w:rsid w:val="0033777B"/>
    <w:rsid w:val="00347016"/>
    <w:rsid w:val="00352D62"/>
    <w:rsid w:val="00355DE4"/>
    <w:rsid w:val="00364195"/>
    <w:rsid w:val="00365A94"/>
    <w:rsid w:val="00366158"/>
    <w:rsid w:val="00383B4B"/>
    <w:rsid w:val="0038631E"/>
    <w:rsid w:val="003A2CEC"/>
    <w:rsid w:val="003A67F7"/>
    <w:rsid w:val="003D33E7"/>
    <w:rsid w:val="003E733E"/>
    <w:rsid w:val="003F10AB"/>
    <w:rsid w:val="003F677D"/>
    <w:rsid w:val="00401D62"/>
    <w:rsid w:val="00405A2A"/>
    <w:rsid w:val="00411EC3"/>
    <w:rsid w:val="004147D7"/>
    <w:rsid w:val="00415726"/>
    <w:rsid w:val="00417E9C"/>
    <w:rsid w:val="004405AF"/>
    <w:rsid w:val="0045542B"/>
    <w:rsid w:val="00456EE8"/>
    <w:rsid w:val="00465E10"/>
    <w:rsid w:val="00484343"/>
    <w:rsid w:val="00484D3B"/>
    <w:rsid w:val="004968B6"/>
    <w:rsid w:val="004A4403"/>
    <w:rsid w:val="004B5B1A"/>
    <w:rsid w:val="004F4924"/>
    <w:rsid w:val="004F5CA9"/>
    <w:rsid w:val="0050064F"/>
    <w:rsid w:val="005077BE"/>
    <w:rsid w:val="00515805"/>
    <w:rsid w:val="00527FF7"/>
    <w:rsid w:val="00540BE9"/>
    <w:rsid w:val="005511E0"/>
    <w:rsid w:val="0055140E"/>
    <w:rsid w:val="0055573C"/>
    <w:rsid w:val="00555E1C"/>
    <w:rsid w:val="00586547"/>
    <w:rsid w:val="005C159B"/>
    <w:rsid w:val="005C3D2C"/>
    <w:rsid w:val="005C5A7F"/>
    <w:rsid w:val="005E09A8"/>
    <w:rsid w:val="005E3075"/>
    <w:rsid w:val="005E76CA"/>
    <w:rsid w:val="005F0786"/>
    <w:rsid w:val="0060417D"/>
    <w:rsid w:val="0060601D"/>
    <w:rsid w:val="006276DD"/>
    <w:rsid w:val="00635643"/>
    <w:rsid w:val="00637CAE"/>
    <w:rsid w:val="0065340A"/>
    <w:rsid w:val="006628B5"/>
    <w:rsid w:val="0066620B"/>
    <w:rsid w:val="006745AA"/>
    <w:rsid w:val="00676B39"/>
    <w:rsid w:val="00677FC6"/>
    <w:rsid w:val="0068167C"/>
    <w:rsid w:val="00682196"/>
    <w:rsid w:val="006829FA"/>
    <w:rsid w:val="0068510C"/>
    <w:rsid w:val="00687BE2"/>
    <w:rsid w:val="006930CF"/>
    <w:rsid w:val="006967BB"/>
    <w:rsid w:val="006A1E07"/>
    <w:rsid w:val="006C00EC"/>
    <w:rsid w:val="006C4A36"/>
    <w:rsid w:val="006E1FDE"/>
    <w:rsid w:val="006E30BC"/>
    <w:rsid w:val="006F1E2D"/>
    <w:rsid w:val="007016E9"/>
    <w:rsid w:val="00703839"/>
    <w:rsid w:val="00703ED6"/>
    <w:rsid w:val="00705DF3"/>
    <w:rsid w:val="00714872"/>
    <w:rsid w:val="007274F7"/>
    <w:rsid w:val="0075130D"/>
    <w:rsid w:val="00761C39"/>
    <w:rsid w:val="007730A5"/>
    <w:rsid w:val="00775954"/>
    <w:rsid w:val="00786B94"/>
    <w:rsid w:val="007A35E6"/>
    <w:rsid w:val="007C0F36"/>
    <w:rsid w:val="007C1107"/>
    <w:rsid w:val="007C44CE"/>
    <w:rsid w:val="007C7D16"/>
    <w:rsid w:val="007C7FC9"/>
    <w:rsid w:val="007D2264"/>
    <w:rsid w:val="007D4239"/>
    <w:rsid w:val="007E15AF"/>
    <w:rsid w:val="007E74BB"/>
    <w:rsid w:val="007F4387"/>
    <w:rsid w:val="008064C0"/>
    <w:rsid w:val="0081317F"/>
    <w:rsid w:val="00826533"/>
    <w:rsid w:val="0083295C"/>
    <w:rsid w:val="00862B15"/>
    <w:rsid w:val="00866254"/>
    <w:rsid w:val="00876DDC"/>
    <w:rsid w:val="008B402B"/>
    <w:rsid w:val="008D383A"/>
    <w:rsid w:val="008D7EBC"/>
    <w:rsid w:val="008E50CD"/>
    <w:rsid w:val="008F3233"/>
    <w:rsid w:val="009063FE"/>
    <w:rsid w:val="00915432"/>
    <w:rsid w:val="00920995"/>
    <w:rsid w:val="00921EC4"/>
    <w:rsid w:val="00930699"/>
    <w:rsid w:val="00945CB7"/>
    <w:rsid w:val="00956142"/>
    <w:rsid w:val="00960EDD"/>
    <w:rsid w:val="00965787"/>
    <w:rsid w:val="00983173"/>
    <w:rsid w:val="00986B0B"/>
    <w:rsid w:val="009A5902"/>
    <w:rsid w:val="009E0434"/>
    <w:rsid w:val="009E2771"/>
    <w:rsid w:val="009E2CA9"/>
    <w:rsid w:val="009E6122"/>
    <w:rsid w:val="009E6CBC"/>
    <w:rsid w:val="009F2A21"/>
    <w:rsid w:val="00A02420"/>
    <w:rsid w:val="00A06131"/>
    <w:rsid w:val="00A10E47"/>
    <w:rsid w:val="00A27523"/>
    <w:rsid w:val="00A35705"/>
    <w:rsid w:val="00A44CCB"/>
    <w:rsid w:val="00A453B8"/>
    <w:rsid w:val="00A47B84"/>
    <w:rsid w:val="00A50698"/>
    <w:rsid w:val="00A509FB"/>
    <w:rsid w:val="00A565EC"/>
    <w:rsid w:val="00A712FC"/>
    <w:rsid w:val="00A72A98"/>
    <w:rsid w:val="00A8047B"/>
    <w:rsid w:val="00A9421B"/>
    <w:rsid w:val="00AA3D0B"/>
    <w:rsid w:val="00AA7EC0"/>
    <w:rsid w:val="00AB67EB"/>
    <w:rsid w:val="00AB6EDD"/>
    <w:rsid w:val="00AB7CD0"/>
    <w:rsid w:val="00AD323F"/>
    <w:rsid w:val="00AD57AB"/>
    <w:rsid w:val="00B14D53"/>
    <w:rsid w:val="00B274E1"/>
    <w:rsid w:val="00B43024"/>
    <w:rsid w:val="00B51660"/>
    <w:rsid w:val="00B52A57"/>
    <w:rsid w:val="00B55307"/>
    <w:rsid w:val="00B56382"/>
    <w:rsid w:val="00B7675B"/>
    <w:rsid w:val="00B82138"/>
    <w:rsid w:val="00BA2D5A"/>
    <w:rsid w:val="00BA609A"/>
    <w:rsid w:val="00BA7D85"/>
    <w:rsid w:val="00BB4B73"/>
    <w:rsid w:val="00BC7764"/>
    <w:rsid w:val="00BE6B34"/>
    <w:rsid w:val="00BF4675"/>
    <w:rsid w:val="00C006A4"/>
    <w:rsid w:val="00C15F28"/>
    <w:rsid w:val="00C21612"/>
    <w:rsid w:val="00C26163"/>
    <w:rsid w:val="00C27752"/>
    <w:rsid w:val="00C3212E"/>
    <w:rsid w:val="00C3603A"/>
    <w:rsid w:val="00C432EE"/>
    <w:rsid w:val="00C53623"/>
    <w:rsid w:val="00C61002"/>
    <w:rsid w:val="00C636B9"/>
    <w:rsid w:val="00C6471B"/>
    <w:rsid w:val="00C7177F"/>
    <w:rsid w:val="00C75B83"/>
    <w:rsid w:val="00C8031C"/>
    <w:rsid w:val="00C83691"/>
    <w:rsid w:val="00C839A1"/>
    <w:rsid w:val="00CA0A47"/>
    <w:rsid w:val="00CB2DEC"/>
    <w:rsid w:val="00CC1D3A"/>
    <w:rsid w:val="00CC2F46"/>
    <w:rsid w:val="00CC6C4B"/>
    <w:rsid w:val="00CD33D7"/>
    <w:rsid w:val="00CD5A9F"/>
    <w:rsid w:val="00CF11AD"/>
    <w:rsid w:val="00D06803"/>
    <w:rsid w:val="00D078E8"/>
    <w:rsid w:val="00D263A4"/>
    <w:rsid w:val="00D271A8"/>
    <w:rsid w:val="00D46181"/>
    <w:rsid w:val="00D47744"/>
    <w:rsid w:val="00D91361"/>
    <w:rsid w:val="00D919AA"/>
    <w:rsid w:val="00D9783A"/>
    <w:rsid w:val="00DB6F2B"/>
    <w:rsid w:val="00DC2A31"/>
    <w:rsid w:val="00DC7DB0"/>
    <w:rsid w:val="00DD051B"/>
    <w:rsid w:val="00DD41F3"/>
    <w:rsid w:val="00DD760F"/>
    <w:rsid w:val="00DE160B"/>
    <w:rsid w:val="00DE163E"/>
    <w:rsid w:val="00DE395B"/>
    <w:rsid w:val="00DE5BE9"/>
    <w:rsid w:val="00DE760D"/>
    <w:rsid w:val="00DF11D4"/>
    <w:rsid w:val="00DF6D1A"/>
    <w:rsid w:val="00E14C5E"/>
    <w:rsid w:val="00E16CC1"/>
    <w:rsid w:val="00E22CFE"/>
    <w:rsid w:val="00E257DC"/>
    <w:rsid w:val="00E25C35"/>
    <w:rsid w:val="00E27A9A"/>
    <w:rsid w:val="00E27D74"/>
    <w:rsid w:val="00E702C1"/>
    <w:rsid w:val="00E70A97"/>
    <w:rsid w:val="00E71771"/>
    <w:rsid w:val="00E80B34"/>
    <w:rsid w:val="00E8115E"/>
    <w:rsid w:val="00E820D4"/>
    <w:rsid w:val="00EB12BC"/>
    <w:rsid w:val="00EB1443"/>
    <w:rsid w:val="00EB29D1"/>
    <w:rsid w:val="00EB6F2F"/>
    <w:rsid w:val="00ED4BB9"/>
    <w:rsid w:val="00EE0671"/>
    <w:rsid w:val="00EE0A99"/>
    <w:rsid w:val="00EE3C15"/>
    <w:rsid w:val="00EF2AA8"/>
    <w:rsid w:val="00F07CEC"/>
    <w:rsid w:val="00F12155"/>
    <w:rsid w:val="00F13B25"/>
    <w:rsid w:val="00F153A8"/>
    <w:rsid w:val="00F209D9"/>
    <w:rsid w:val="00F226D5"/>
    <w:rsid w:val="00F3768F"/>
    <w:rsid w:val="00F64FE7"/>
    <w:rsid w:val="00F6601E"/>
    <w:rsid w:val="00F673FA"/>
    <w:rsid w:val="00F809D7"/>
    <w:rsid w:val="00F838E1"/>
    <w:rsid w:val="00F92F3C"/>
    <w:rsid w:val="00F97041"/>
    <w:rsid w:val="00F9710C"/>
    <w:rsid w:val="00FA0119"/>
    <w:rsid w:val="00FD06F8"/>
    <w:rsid w:val="00FD782C"/>
    <w:rsid w:val="00FE1F79"/>
    <w:rsid w:val="00FF187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65EC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E163E"/>
    <w:rPr>
      <w:color w:val="605E5C"/>
      <w:shd w:val="clear" w:color="auto" w:fill="E1DFDD"/>
    </w:rPr>
  </w:style>
  <w:style w:type="table" w:customStyle="1" w:styleId="Tblzatrcsos7tarka1">
    <w:name w:val="Táblázat (rácsos) 7 – tarka1"/>
    <w:basedOn w:val="Normltblzat"/>
    <w:uiPriority w:val="52"/>
    <w:rsid w:val="00383B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-andor.krisztian@mik.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vacs-andor.krisztian@mik.pte.hu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9464B-6D1B-4CCF-90EF-5B4D29309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7C5EB-598D-449C-9748-34D261DF533F}"/>
</file>

<file path=customXml/itemProps3.xml><?xml version="1.0" encoding="utf-8"?>
<ds:datastoreItem xmlns:ds="http://schemas.openxmlformats.org/officeDocument/2006/customXml" ds:itemID="{C3650584-3C09-4010-8823-ED23D134D769}"/>
</file>

<file path=customXml/itemProps4.xml><?xml version="1.0" encoding="utf-8"?>
<ds:datastoreItem xmlns:ds="http://schemas.openxmlformats.org/officeDocument/2006/customXml" ds:itemID="{DB196D3A-3871-481E-A85C-D816C81A0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Krisztián Kovács-Andor</cp:lastModifiedBy>
  <cp:revision>9</cp:revision>
  <cp:lastPrinted>2021-01-24T16:18:00Z</cp:lastPrinted>
  <dcterms:created xsi:type="dcterms:W3CDTF">2022-09-01T07:14:00Z</dcterms:created>
  <dcterms:modified xsi:type="dcterms:W3CDTF">2024-08-28T11:42:00Z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