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D11D" w14:textId="77777777" w:rsidR="003D3F1C" w:rsidRPr="00D21BE4" w:rsidRDefault="003D3F1C" w:rsidP="0066620B">
      <w:pPr>
        <w:pStyle w:val="Cmsor1"/>
        <w:jc w:val="both"/>
        <w:rPr>
          <w:rStyle w:val="None"/>
          <w:rFonts w:ascii="Garamond" w:hAnsi="Garamond"/>
          <w:lang w:val="hu-HU"/>
        </w:rPr>
      </w:pPr>
    </w:p>
    <w:p w14:paraId="6C7100D9" w14:textId="77777777" w:rsidR="00096B8A" w:rsidRPr="00D21BE4" w:rsidRDefault="00096B8A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36330ACD" w14:textId="063CB826" w:rsidR="00553654" w:rsidRPr="00D21BE4" w:rsidRDefault="00680F19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Tantárgy neve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>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D351EB" w:rsidRPr="00DB6145">
        <w:rPr>
          <w:rStyle w:val="None"/>
          <w:rFonts w:ascii="Calibri Light" w:eastAsia="Arial Unicode MS" w:hAnsi="Calibri Light" w:cs="Calibri Light"/>
          <w:b w:val="0"/>
          <w:color w:val="2F759E" w:themeColor="accent1" w:themeShade="BF"/>
          <w:sz w:val="40"/>
          <w:szCs w:val="40"/>
        </w:rPr>
        <w:t>KOMPLEX TERVEZÉS 3.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</w:p>
    <w:p w14:paraId="23B9D894" w14:textId="4FFD7374" w:rsidR="003D3F1C" w:rsidRPr="00D21BE4" w:rsidRDefault="003D3F1C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49430FF1" w14:textId="77777777" w:rsidR="00D351EB" w:rsidRPr="00D21BE4" w:rsidRDefault="00D351EB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1D8F5338" w14:textId="5BBD25E6" w:rsidR="004B10A9" w:rsidRPr="00D21BE4" w:rsidRDefault="00D351EB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Tantárgy kódja: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AE11C5" w:rsidRPr="00AE11C5">
        <w:rPr>
          <w:rStyle w:val="None"/>
          <w:rFonts w:ascii="Garamond" w:eastAsia="Arial Unicode MS" w:hAnsi="Garamond"/>
          <w:b w:val="0"/>
          <w:bCs/>
          <w:color w:val="auto"/>
        </w:rPr>
        <w:t>EPM320MNEM</w:t>
      </w:r>
    </w:p>
    <w:p w14:paraId="1FEBE254" w14:textId="195EE1E1" w:rsidR="00553654" w:rsidRPr="00D21BE4" w:rsidRDefault="00553654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D21BE4">
        <w:rPr>
          <w:rStyle w:val="None"/>
          <w:rFonts w:ascii="Garamond" w:eastAsia="Arial Unicode MS" w:hAnsi="Garamond"/>
          <w:bCs/>
          <w:color w:val="auto"/>
        </w:rPr>
        <w:t>S</w:t>
      </w:r>
      <w:r w:rsidR="00807C28">
        <w:rPr>
          <w:rStyle w:val="None"/>
          <w:rFonts w:ascii="Garamond" w:eastAsia="Arial Unicode MS" w:hAnsi="Garamond"/>
          <w:bCs/>
          <w:color w:val="auto"/>
        </w:rPr>
        <w:t>z</w:t>
      </w:r>
      <w:r w:rsidRPr="00D21BE4">
        <w:rPr>
          <w:rStyle w:val="None"/>
          <w:rFonts w:ascii="Garamond" w:eastAsia="Arial Unicode MS" w:hAnsi="Garamond"/>
          <w:bCs/>
          <w:color w:val="auto"/>
        </w:rPr>
        <w:t>emes</w:t>
      </w:r>
      <w:r w:rsidR="00807C28">
        <w:rPr>
          <w:rStyle w:val="None"/>
          <w:rFonts w:ascii="Garamond" w:eastAsia="Arial Unicode MS" w:hAnsi="Garamond"/>
          <w:bCs/>
          <w:color w:val="auto"/>
        </w:rPr>
        <w:t>z</w:t>
      </w:r>
      <w:r w:rsidRPr="00D21BE4">
        <w:rPr>
          <w:rStyle w:val="None"/>
          <w:rFonts w:ascii="Garamond" w:eastAsia="Arial Unicode MS" w:hAnsi="Garamond"/>
          <w:bCs/>
          <w:color w:val="auto"/>
        </w:rPr>
        <w:t>ter: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807C28" w:rsidRPr="00807C28">
        <w:rPr>
          <w:rStyle w:val="None"/>
          <w:rFonts w:ascii="Garamond" w:eastAsia="Arial Unicode MS" w:hAnsi="Garamond"/>
          <w:b w:val="0"/>
          <w:color w:val="auto"/>
        </w:rPr>
        <w:t>3.</w:t>
      </w:r>
    </w:p>
    <w:p w14:paraId="375677EC" w14:textId="4F6FDD11" w:rsidR="00553654" w:rsidRDefault="00EC2469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auto"/>
        </w:rPr>
      </w:pPr>
      <w:r w:rsidRPr="00EC2469">
        <w:rPr>
          <w:rStyle w:val="None"/>
          <w:rFonts w:ascii="Garamond" w:eastAsia="Arial Unicode MS" w:hAnsi="Garamond"/>
          <w:bCs/>
          <w:color w:val="auto"/>
        </w:rPr>
        <w:t>Kreditek száma: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eastAsia="Arial Unicode MS" w:hAnsi="Garamond"/>
          <w:b w:val="0"/>
          <w:color w:val="auto"/>
        </w:rPr>
        <w:t>11</w:t>
      </w:r>
    </w:p>
    <w:p w14:paraId="1180A594" w14:textId="65217D89" w:rsidR="00966ABB" w:rsidRDefault="00966ABB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auto"/>
        </w:rPr>
      </w:pPr>
      <w:r w:rsidRPr="00BB76FF">
        <w:rPr>
          <w:rStyle w:val="None"/>
          <w:rFonts w:ascii="Garamond" w:eastAsia="Arial Unicode MS" w:hAnsi="Garamond"/>
          <w:bCs/>
          <w:color w:val="auto"/>
        </w:rPr>
        <w:t>Össz</w:t>
      </w:r>
      <w:r w:rsidR="00BB76FF" w:rsidRPr="00BB76FF">
        <w:rPr>
          <w:rStyle w:val="None"/>
          <w:rFonts w:ascii="Garamond" w:eastAsia="Arial Unicode MS" w:hAnsi="Garamond"/>
          <w:bCs/>
          <w:color w:val="auto"/>
        </w:rPr>
        <w:t>es óraszám:</w:t>
      </w:r>
      <w:r w:rsidR="00BB76FF">
        <w:rPr>
          <w:rStyle w:val="None"/>
          <w:rFonts w:ascii="Garamond" w:eastAsia="Arial Unicode MS" w:hAnsi="Garamond"/>
          <w:b w:val="0"/>
          <w:color w:val="auto"/>
        </w:rPr>
        <w:tab/>
        <w:t>330</w:t>
      </w:r>
    </w:p>
    <w:p w14:paraId="50D9ECDA" w14:textId="2F7CC8C9" w:rsidR="00610B3D" w:rsidRPr="00610B3D" w:rsidRDefault="00610B3D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610B3D">
        <w:rPr>
          <w:rStyle w:val="None"/>
          <w:rFonts w:ascii="Garamond" w:eastAsia="Arial Unicode MS" w:hAnsi="Garamond"/>
          <w:bCs/>
          <w:color w:val="auto"/>
        </w:rPr>
        <w:t>Jelenléti óraszám:</w:t>
      </w:r>
      <w:r w:rsidRPr="00610B3D">
        <w:rPr>
          <w:rStyle w:val="None"/>
          <w:rFonts w:ascii="Garamond" w:eastAsia="Arial Unicode MS" w:hAnsi="Garamond"/>
          <w:bCs/>
          <w:color w:val="auto"/>
        </w:rPr>
        <w:tab/>
      </w:r>
      <w:r w:rsidR="00902B4F">
        <w:rPr>
          <w:rStyle w:val="None"/>
          <w:rFonts w:ascii="Garamond" w:eastAsia="Arial Unicode MS" w:hAnsi="Garamond"/>
          <w:b w:val="0"/>
          <w:color w:val="auto"/>
        </w:rPr>
        <w:t>1</w:t>
      </w:r>
      <w:r w:rsidR="001F3CAF">
        <w:rPr>
          <w:rStyle w:val="None"/>
          <w:rFonts w:ascii="Garamond" w:eastAsia="Arial Unicode MS" w:hAnsi="Garamond"/>
          <w:b w:val="0"/>
          <w:color w:val="auto"/>
        </w:rPr>
        <w:t>40</w:t>
      </w:r>
    </w:p>
    <w:p w14:paraId="78EAED4C" w14:textId="1A365E05" w:rsidR="00BB76FF" w:rsidRPr="00610B3D" w:rsidRDefault="00757AF9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610B3D">
        <w:rPr>
          <w:rStyle w:val="None"/>
          <w:rFonts w:ascii="Garamond" w:eastAsia="Arial Unicode MS" w:hAnsi="Garamond"/>
          <w:bCs/>
          <w:color w:val="auto"/>
        </w:rPr>
        <w:t>Önálló munka óraszáma:</w:t>
      </w:r>
      <w:r w:rsidRPr="00610B3D">
        <w:rPr>
          <w:rStyle w:val="None"/>
          <w:rFonts w:ascii="Garamond" w:eastAsia="Arial Unicode MS" w:hAnsi="Garamond"/>
          <w:bCs/>
          <w:color w:val="auto"/>
        </w:rPr>
        <w:tab/>
      </w:r>
      <w:r w:rsidR="0021612C" w:rsidRPr="0021612C">
        <w:rPr>
          <w:rStyle w:val="None"/>
          <w:rFonts w:ascii="Garamond" w:eastAsia="Arial Unicode MS" w:hAnsi="Garamond"/>
          <w:b w:val="0"/>
          <w:color w:val="auto"/>
        </w:rPr>
        <w:t>1</w:t>
      </w:r>
      <w:r w:rsidR="001F3CAF">
        <w:rPr>
          <w:rStyle w:val="None"/>
          <w:rFonts w:ascii="Garamond" w:eastAsia="Arial Unicode MS" w:hAnsi="Garamond"/>
          <w:b w:val="0"/>
          <w:color w:val="auto"/>
        </w:rPr>
        <w:t>90</w:t>
      </w:r>
    </w:p>
    <w:p w14:paraId="0B43768C" w14:textId="0C6758F9" w:rsidR="00553654" w:rsidRPr="00515F53" w:rsidRDefault="00251AB6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Cs/>
          <w:color w:val="auto"/>
        </w:rPr>
      </w:pPr>
      <w:r w:rsidRPr="00251AB6">
        <w:rPr>
          <w:rStyle w:val="None"/>
          <w:rFonts w:ascii="Garamond" w:eastAsia="Arial Unicode MS" w:hAnsi="Garamond"/>
          <w:bCs/>
          <w:color w:val="auto"/>
        </w:rPr>
        <w:t>A heti órák elosztása: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8C61EE" w:rsidRPr="00515F53">
        <w:rPr>
          <w:rStyle w:val="None"/>
          <w:rFonts w:ascii="Garamond" w:eastAsia="Arial Unicode MS" w:hAnsi="Garamond"/>
          <w:b w:val="0"/>
          <w:bCs/>
          <w:color w:val="auto"/>
        </w:rPr>
        <w:t>0/0/</w:t>
      </w:r>
      <w:r w:rsidR="001F3CAF">
        <w:rPr>
          <w:rStyle w:val="None"/>
          <w:rFonts w:ascii="Garamond" w:eastAsia="Arial Unicode MS" w:hAnsi="Garamond"/>
          <w:b w:val="0"/>
          <w:bCs/>
          <w:color w:val="auto"/>
        </w:rPr>
        <w:t>10</w:t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  <w:r w:rsidR="00D44031" w:rsidRPr="00515F53">
        <w:rPr>
          <w:rStyle w:val="None"/>
          <w:rFonts w:ascii="Garamond" w:eastAsia="Arial Unicode MS" w:hAnsi="Garamond"/>
          <w:b w:val="0"/>
          <w:bCs/>
          <w:color w:val="auto"/>
        </w:rPr>
        <w:tab/>
      </w:r>
    </w:p>
    <w:p w14:paraId="790B65ED" w14:textId="77777777" w:rsidR="002C1AC5" w:rsidRDefault="008C61EE" w:rsidP="00EC2469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bCs/>
          <w:color w:val="auto"/>
        </w:rPr>
      </w:pPr>
      <w:r w:rsidRPr="008C61EE">
        <w:rPr>
          <w:rStyle w:val="None"/>
          <w:rFonts w:ascii="Garamond" w:eastAsia="Arial Unicode MS" w:hAnsi="Garamond"/>
          <w:bCs/>
          <w:color w:val="auto"/>
        </w:rPr>
        <w:t>Értékelés: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2C1AC5" w:rsidRPr="002C1AC5">
        <w:rPr>
          <w:rStyle w:val="None"/>
          <w:rFonts w:ascii="Garamond" w:eastAsia="Arial Unicode MS" w:hAnsi="Garamond"/>
          <w:b w:val="0"/>
          <w:bCs/>
          <w:color w:val="auto"/>
        </w:rPr>
        <w:t xml:space="preserve">félévközi jegy (f) </w:t>
      </w:r>
    </w:p>
    <w:p w14:paraId="23406CAE" w14:textId="4A6469EC" w:rsidR="00A33FBE" w:rsidRPr="009B6DCF" w:rsidRDefault="002C1AC5" w:rsidP="00A33FBE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FF2D21" w:themeColor="accent5"/>
        </w:rPr>
      </w:pPr>
      <w:r w:rsidRPr="002C1AC5">
        <w:rPr>
          <w:rStyle w:val="None"/>
          <w:rFonts w:ascii="Garamond" w:eastAsia="Arial Unicode MS" w:hAnsi="Garamond"/>
          <w:bCs/>
          <w:color w:val="auto"/>
        </w:rPr>
        <w:t>Előfeltételek (MSC):</w:t>
      </w:r>
      <w:r w:rsidR="00553654" w:rsidRPr="00D21BE4">
        <w:rPr>
          <w:rStyle w:val="None"/>
          <w:rFonts w:ascii="Garamond" w:eastAsia="Arial Unicode MS" w:hAnsi="Garamond"/>
          <w:bCs/>
          <w:color w:val="auto"/>
        </w:rPr>
        <w:tab/>
      </w:r>
      <w:r w:rsidR="00A33FBE" w:rsidRPr="003368B3">
        <w:rPr>
          <w:rStyle w:val="None"/>
          <w:rFonts w:ascii="Garamond" w:eastAsia="Arial Unicode MS" w:hAnsi="Garamond"/>
          <w:b w:val="0"/>
          <w:color w:val="auto"/>
        </w:rPr>
        <w:t>EPM310M</w:t>
      </w:r>
      <w:r w:rsidR="0021612C">
        <w:rPr>
          <w:rStyle w:val="None"/>
          <w:rFonts w:ascii="Garamond" w:eastAsia="Arial Unicode MS" w:hAnsi="Garamond"/>
          <w:b w:val="0"/>
          <w:color w:val="auto"/>
        </w:rPr>
        <w:t>N</w:t>
      </w:r>
      <w:r w:rsidR="00A33FBE" w:rsidRPr="003368B3">
        <w:rPr>
          <w:rStyle w:val="None"/>
          <w:rFonts w:ascii="Garamond" w:eastAsia="Arial Unicode MS" w:hAnsi="Garamond"/>
          <w:b w:val="0"/>
          <w:color w:val="auto"/>
        </w:rPr>
        <w:t>EM Komplex tervezés 1.</w:t>
      </w:r>
    </w:p>
    <w:p w14:paraId="28A0F580" w14:textId="7432F6A7" w:rsidR="00553654" w:rsidRPr="009B6DCF" w:rsidRDefault="00A33FBE" w:rsidP="00A33FBE">
      <w:pPr>
        <w:pStyle w:val="TEMATIKA-OKTATK"/>
        <w:spacing w:line="276" w:lineRule="auto"/>
        <w:jc w:val="both"/>
        <w:rPr>
          <w:rStyle w:val="None"/>
          <w:rFonts w:ascii="Garamond" w:eastAsia="Arial Unicode MS" w:hAnsi="Garamond"/>
          <w:b w:val="0"/>
          <w:color w:val="FF2D21" w:themeColor="accent5"/>
        </w:rPr>
      </w:pPr>
      <w:r w:rsidRPr="009B6DCF">
        <w:rPr>
          <w:rStyle w:val="None"/>
          <w:rFonts w:ascii="Garamond" w:eastAsia="Arial Unicode MS" w:hAnsi="Garamond"/>
          <w:b w:val="0"/>
          <w:color w:val="FF2D21" w:themeColor="accent5"/>
        </w:rPr>
        <w:tab/>
      </w:r>
    </w:p>
    <w:p w14:paraId="41F6EB38" w14:textId="77777777" w:rsidR="00553654" w:rsidRPr="00D21BE4" w:rsidRDefault="00553654" w:rsidP="00553654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</w:p>
    <w:p w14:paraId="4B707DE2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EB099B">
        <w:rPr>
          <w:rStyle w:val="None"/>
          <w:rFonts w:ascii="Garamond" w:eastAsia="Arial Unicode MS" w:hAnsi="Garamond"/>
          <w:bCs/>
          <w:color w:val="auto"/>
        </w:rPr>
        <w:t>Tantárgy felelős: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>Dr. Zilahi Péter, egyetemi docens</w:t>
      </w:r>
    </w:p>
    <w:p w14:paraId="359A1B3F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D21BE4">
        <w:rPr>
          <w:rStyle w:val="None"/>
          <w:rFonts w:ascii="Garamond" w:hAnsi="Garamond"/>
          <w:bCs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Iroda: Boszorkány </w:t>
      </w:r>
      <w:r>
        <w:rPr>
          <w:rStyle w:val="None"/>
          <w:rFonts w:ascii="Garamond" w:hAnsi="Garamond"/>
          <w:b w:val="0"/>
          <w:sz w:val="18"/>
          <w:szCs w:val="18"/>
        </w:rPr>
        <w:t>út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 2. B327</w:t>
      </w:r>
    </w:p>
    <w:p w14:paraId="7414190C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E-mail: </w:t>
      </w:r>
      <w:r w:rsidRPr="004C1786">
        <w:rPr>
          <w:rStyle w:val="None"/>
          <w:rFonts w:ascii="Garamond" w:hAnsi="Garamond"/>
          <w:b w:val="0"/>
          <w:sz w:val="18"/>
          <w:szCs w:val="18"/>
        </w:rPr>
        <w:t>zilahi.peter@mik.pte.hu</w:t>
      </w:r>
    </w:p>
    <w:p w14:paraId="4211E768" w14:textId="77777777" w:rsidR="00A037D8" w:rsidRDefault="00A037D8" w:rsidP="00A037D8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munkahelyi telefon: </w:t>
      </w:r>
      <w:r w:rsidRPr="001C7ABD">
        <w:rPr>
          <w:rStyle w:val="None"/>
          <w:rFonts w:ascii="Garamond" w:hAnsi="Garamond"/>
          <w:b w:val="0"/>
          <w:sz w:val="18"/>
          <w:szCs w:val="18"/>
        </w:rPr>
        <w:t>+36 72 503 650 / 23815</w:t>
      </w:r>
    </w:p>
    <w:p w14:paraId="43E758F9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sz w:val="18"/>
          <w:szCs w:val="18"/>
        </w:rPr>
        <w:tab/>
      </w:r>
    </w:p>
    <w:p w14:paraId="1D4D1A48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</w:p>
    <w:p w14:paraId="31F5FD1F" w14:textId="77777777" w:rsidR="00A037D8" w:rsidRPr="00FB6401" w:rsidRDefault="00A037D8" w:rsidP="00A037D8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  <w:r>
        <w:rPr>
          <w:rStyle w:val="None"/>
          <w:rFonts w:ascii="Garamond" w:eastAsia="Arial Unicode MS" w:hAnsi="Garamond"/>
          <w:bCs/>
          <w:color w:val="auto"/>
        </w:rPr>
        <w:t>Oktatók</w:t>
      </w:r>
      <w:r w:rsidRPr="00D21BE4">
        <w:rPr>
          <w:rStyle w:val="None"/>
          <w:rFonts w:ascii="Garamond" w:eastAsia="Arial Unicode MS" w:hAnsi="Garamond"/>
          <w:bCs/>
          <w:color w:val="auto"/>
        </w:rPr>
        <w:t>:</w:t>
      </w:r>
      <w:r w:rsidRPr="00D21BE4">
        <w:rPr>
          <w:rStyle w:val="None"/>
          <w:rFonts w:ascii="Garamond" w:eastAsia="Arial Unicode MS" w:hAnsi="Garamond"/>
          <w:bCs/>
          <w:color w:val="auto"/>
        </w:rPr>
        <w:tab/>
      </w:r>
      <w:r>
        <w:rPr>
          <w:rStyle w:val="None"/>
          <w:rFonts w:ascii="Garamond" w:eastAsia="Arial Unicode MS" w:hAnsi="Garamond"/>
          <w:bCs/>
          <w:color w:val="auto"/>
        </w:rPr>
        <w:t xml:space="preserve">előadó: 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>Sztranyák Gergely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, egyetemi docens</w:t>
      </w: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 </w:t>
      </w:r>
    </w:p>
    <w:p w14:paraId="44FC543F" w14:textId="77777777" w:rsidR="00A037D8" w:rsidRPr="006273DF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color w:val="000000" w:themeColor="text1"/>
          <w:sz w:val="18"/>
          <w:szCs w:val="18"/>
        </w:rPr>
        <w:tab/>
      </w:r>
      <w:r w:rsidRPr="006273DF">
        <w:rPr>
          <w:rStyle w:val="None"/>
          <w:rFonts w:ascii="Garamond" w:hAnsi="Garamond"/>
          <w:b w:val="0"/>
          <w:sz w:val="18"/>
          <w:szCs w:val="18"/>
        </w:rPr>
        <w:t xml:space="preserve">Iroda: 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Boszorkány </w:t>
      </w:r>
      <w:r>
        <w:rPr>
          <w:rStyle w:val="None"/>
          <w:rFonts w:ascii="Garamond" w:hAnsi="Garamond"/>
          <w:b w:val="0"/>
          <w:sz w:val="18"/>
          <w:szCs w:val="18"/>
        </w:rPr>
        <w:t>út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 2. </w:t>
      </w:r>
      <w:r w:rsidRPr="006273DF">
        <w:rPr>
          <w:rStyle w:val="None"/>
          <w:rFonts w:ascii="Garamond" w:hAnsi="Garamond"/>
          <w:b w:val="0"/>
          <w:sz w:val="18"/>
          <w:szCs w:val="18"/>
        </w:rPr>
        <w:t>B3</w:t>
      </w:r>
      <w:r>
        <w:rPr>
          <w:rStyle w:val="None"/>
          <w:rFonts w:ascii="Garamond" w:hAnsi="Garamond"/>
          <w:b w:val="0"/>
          <w:sz w:val="18"/>
          <w:szCs w:val="18"/>
        </w:rPr>
        <w:t>22</w:t>
      </w:r>
    </w:p>
    <w:p w14:paraId="1F38C164" w14:textId="77777777" w:rsidR="00A037D8" w:rsidRPr="006273DF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  <w:t xml:space="preserve">E-mail: </w:t>
      </w:r>
      <w:r w:rsidRPr="008D66CB">
        <w:rPr>
          <w:rStyle w:val="None"/>
          <w:rFonts w:ascii="Garamond" w:hAnsi="Garamond"/>
          <w:b w:val="0"/>
          <w:sz w:val="18"/>
          <w:szCs w:val="18"/>
        </w:rPr>
        <w:t>sztranyak.gergely@mik.pte.hu</w:t>
      </w:r>
    </w:p>
    <w:p w14:paraId="5F5FDE43" w14:textId="77777777" w:rsidR="00A037D8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  <w:t xml:space="preserve">Munkahelyi telefon: </w:t>
      </w:r>
      <w:r w:rsidRPr="00DE48E5">
        <w:rPr>
          <w:rStyle w:val="None"/>
          <w:rFonts w:ascii="Garamond" w:hAnsi="Garamond"/>
          <w:b w:val="0"/>
          <w:sz w:val="18"/>
          <w:szCs w:val="18"/>
        </w:rPr>
        <w:t>+36 72 503 650 / 23818</w:t>
      </w:r>
    </w:p>
    <w:p w14:paraId="7BDE8E5F" w14:textId="77777777" w:rsidR="00A037D8" w:rsidRPr="00D21BE4" w:rsidRDefault="00A037D8" w:rsidP="00A037D8">
      <w:pPr>
        <w:pStyle w:val="TEMATIKA-OKTATK"/>
        <w:jc w:val="both"/>
        <w:rPr>
          <w:rFonts w:ascii="Garamond" w:hAnsi="Garamond"/>
          <w:b w:val="0"/>
        </w:rPr>
      </w:pPr>
    </w:p>
    <w:p w14:paraId="2408D124" w14:textId="3EE36CBE" w:rsidR="00A037D8" w:rsidRPr="00FB6401" w:rsidRDefault="00A037D8" w:rsidP="00A037D8">
      <w:pPr>
        <w:pStyle w:val="TEMATIKA-OKTATK"/>
        <w:jc w:val="both"/>
        <w:rPr>
          <w:rStyle w:val="None"/>
          <w:rFonts w:ascii="Garamond" w:hAnsi="Garamond"/>
          <w:bCs/>
          <w:color w:val="000000" w:themeColor="text1"/>
          <w:sz w:val="18"/>
          <w:szCs w:val="18"/>
        </w:rPr>
      </w:pPr>
      <w:r w:rsidRPr="00D21BE4"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</w:r>
      <w:r w:rsidR="00E6020C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Pelényi Margit</w:t>
      </w:r>
      <w:r w:rsidR="00562DCB">
        <w:rPr>
          <w:rStyle w:val="None"/>
          <w:rFonts w:ascii="Garamond" w:hAnsi="Garamond"/>
          <w:bCs/>
          <w:color w:val="000000" w:themeColor="text1"/>
          <w:sz w:val="18"/>
          <w:szCs w:val="18"/>
        </w:rPr>
        <w:t xml:space="preserve">, </w:t>
      </w:r>
      <w:r w:rsidR="0033207D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Ybl díjas építész</w:t>
      </w:r>
    </w:p>
    <w:p w14:paraId="014C2B06" w14:textId="09C11127" w:rsidR="00A037D8" w:rsidRPr="006273DF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color w:val="000000" w:themeColor="text1"/>
          <w:sz w:val="18"/>
          <w:szCs w:val="18"/>
        </w:rPr>
        <w:tab/>
      </w:r>
      <w:r w:rsidRPr="006273DF">
        <w:rPr>
          <w:rStyle w:val="None"/>
          <w:rFonts w:ascii="Garamond" w:hAnsi="Garamond"/>
          <w:b w:val="0"/>
          <w:sz w:val="18"/>
          <w:szCs w:val="18"/>
        </w:rPr>
        <w:t xml:space="preserve">Iroda: 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Boszorkány </w:t>
      </w:r>
      <w:r>
        <w:rPr>
          <w:rStyle w:val="None"/>
          <w:rFonts w:ascii="Garamond" w:hAnsi="Garamond"/>
          <w:b w:val="0"/>
          <w:sz w:val="18"/>
          <w:szCs w:val="18"/>
        </w:rPr>
        <w:t>út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 2. </w:t>
      </w:r>
      <w:r w:rsidRPr="006273DF">
        <w:rPr>
          <w:rStyle w:val="None"/>
          <w:rFonts w:ascii="Garamond" w:hAnsi="Garamond"/>
          <w:b w:val="0"/>
          <w:sz w:val="18"/>
          <w:szCs w:val="18"/>
        </w:rPr>
        <w:t>B3</w:t>
      </w:r>
      <w:r w:rsidR="00562DCB">
        <w:rPr>
          <w:rStyle w:val="None"/>
          <w:rFonts w:ascii="Garamond" w:hAnsi="Garamond"/>
          <w:b w:val="0"/>
          <w:sz w:val="18"/>
          <w:szCs w:val="18"/>
        </w:rPr>
        <w:t>27</w:t>
      </w:r>
    </w:p>
    <w:p w14:paraId="6E16F838" w14:textId="401B4FD2" w:rsidR="00A037D8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6273DF">
        <w:rPr>
          <w:rStyle w:val="None"/>
          <w:rFonts w:ascii="Garamond" w:hAnsi="Garamond"/>
          <w:b w:val="0"/>
          <w:sz w:val="18"/>
          <w:szCs w:val="18"/>
        </w:rPr>
        <w:tab/>
      </w:r>
    </w:p>
    <w:p w14:paraId="023D6A58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Cs/>
          <w:color w:val="000000" w:themeColor="text1"/>
          <w:sz w:val="18"/>
          <w:szCs w:val="18"/>
        </w:rPr>
        <w:tab/>
        <w:t xml:space="preserve">Dr. Zilahi Péter, </w:t>
      </w:r>
      <w:r w:rsidRPr="00FB6401">
        <w:rPr>
          <w:rStyle w:val="None"/>
          <w:rFonts w:ascii="Garamond" w:hAnsi="Garamond"/>
          <w:bCs/>
          <w:color w:val="000000" w:themeColor="text1"/>
          <w:sz w:val="18"/>
          <w:szCs w:val="18"/>
        </w:rPr>
        <w:t>egyetemi docens</w:t>
      </w:r>
    </w:p>
    <w:p w14:paraId="092557F6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 w:rsidRPr="00D21BE4">
        <w:rPr>
          <w:rStyle w:val="None"/>
          <w:rFonts w:ascii="Garamond" w:hAnsi="Garamond"/>
          <w:bCs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Iroda: Boszorkány </w:t>
      </w:r>
      <w:r>
        <w:rPr>
          <w:rStyle w:val="None"/>
          <w:rFonts w:ascii="Garamond" w:hAnsi="Garamond"/>
          <w:b w:val="0"/>
          <w:sz w:val="18"/>
          <w:szCs w:val="18"/>
        </w:rPr>
        <w:t>út</w:t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 2. B327</w:t>
      </w:r>
    </w:p>
    <w:p w14:paraId="78AC2F5D" w14:textId="77777777" w:rsidR="00A037D8" w:rsidRPr="007E3B1C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E-mail: </w:t>
      </w:r>
      <w:r w:rsidRPr="004C1786">
        <w:rPr>
          <w:rStyle w:val="None"/>
          <w:rFonts w:ascii="Garamond" w:hAnsi="Garamond"/>
          <w:b w:val="0"/>
          <w:sz w:val="18"/>
          <w:szCs w:val="18"/>
        </w:rPr>
        <w:t>zilahi.peter@mik.pte.hu</w:t>
      </w:r>
    </w:p>
    <w:p w14:paraId="00A2000F" w14:textId="77777777" w:rsidR="00A037D8" w:rsidRDefault="00A037D8" w:rsidP="00A037D8">
      <w:pPr>
        <w:pStyle w:val="TEMATIKA-OKTATK"/>
        <w:jc w:val="both"/>
        <w:rPr>
          <w:rStyle w:val="None"/>
          <w:rFonts w:ascii="Garamond" w:eastAsia="Arial Unicode MS" w:hAnsi="Garamond"/>
          <w:bCs/>
          <w:color w:val="auto"/>
        </w:rPr>
      </w:pPr>
      <w:r>
        <w:rPr>
          <w:rStyle w:val="None"/>
          <w:rFonts w:ascii="Garamond" w:hAnsi="Garamond"/>
          <w:b w:val="0"/>
          <w:sz w:val="18"/>
          <w:szCs w:val="18"/>
        </w:rPr>
        <w:tab/>
      </w:r>
      <w:r w:rsidRPr="007E3B1C">
        <w:rPr>
          <w:rStyle w:val="None"/>
          <w:rFonts w:ascii="Garamond" w:hAnsi="Garamond"/>
          <w:b w:val="0"/>
          <w:sz w:val="18"/>
          <w:szCs w:val="18"/>
        </w:rPr>
        <w:t xml:space="preserve">munkahelyi telefon: </w:t>
      </w:r>
      <w:r w:rsidRPr="001C7ABD">
        <w:rPr>
          <w:rStyle w:val="None"/>
          <w:rFonts w:ascii="Garamond" w:hAnsi="Garamond"/>
          <w:b w:val="0"/>
          <w:sz w:val="18"/>
          <w:szCs w:val="18"/>
        </w:rPr>
        <w:t>+36 72 503 650 / 23815</w:t>
      </w:r>
    </w:p>
    <w:p w14:paraId="61E8FEC3" w14:textId="77777777" w:rsidR="00A037D8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</w:rPr>
      </w:pPr>
    </w:p>
    <w:p w14:paraId="42826B56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</w:rPr>
        <w:tab/>
      </w:r>
    </w:p>
    <w:p w14:paraId="205CA826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</w:p>
    <w:p w14:paraId="1DAB6E7B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</w:p>
    <w:p w14:paraId="54BA32C2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color w:val="808080" w:themeColor="background1" w:themeShade="80"/>
          <w:sz w:val="18"/>
          <w:szCs w:val="18"/>
          <w:shd w:val="clear" w:color="auto" w:fill="FFFFFF"/>
        </w:rPr>
      </w:pPr>
      <w:r w:rsidRPr="00D21BE4"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  <w:tab/>
      </w:r>
    </w:p>
    <w:p w14:paraId="063A20A9" w14:textId="77777777" w:rsidR="00A037D8" w:rsidRPr="00D21BE4" w:rsidRDefault="00A037D8" w:rsidP="00A037D8">
      <w:pPr>
        <w:pStyle w:val="TEMATIKA-OKTATK"/>
        <w:jc w:val="both"/>
        <w:rPr>
          <w:rStyle w:val="None"/>
          <w:rFonts w:ascii="Garamond" w:hAnsi="Garamond"/>
          <w:b w:val="0"/>
          <w:sz w:val="18"/>
          <w:szCs w:val="18"/>
          <w:shd w:val="clear" w:color="auto" w:fill="FFFFFF"/>
        </w:rPr>
      </w:pPr>
    </w:p>
    <w:p w14:paraId="7F03A13F" w14:textId="77777777" w:rsidR="00A037D8" w:rsidRDefault="00A037D8" w:rsidP="00A037D8">
      <w:pPr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Fonts w:ascii="Calibri Light" w:hAnsi="Calibri Light" w:cs="Calibri Light"/>
          <w:b/>
          <w:bCs/>
          <w:lang w:val="hu-HU"/>
        </w:rPr>
        <w:br w:type="page"/>
      </w:r>
    </w:p>
    <w:p w14:paraId="20DB0957" w14:textId="77777777" w:rsidR="008B682D" w:rsidRPr="00B553F1" w:rsidRDefault="008B682D" w:rsidP="008B682D">
      <w:pPr>
        <w:pStyle w:val="Cmsor2"/>
        <w:spacing w:line="276" w:lineRule="auto"/>
        <w:jc w:val="both"/>
        <w:rPr>
          <w:rFonts w:ascii="Calibri Light" w:hAnsi="Calibri Light" w:cs="Calibri Light"/>
          <w:b w:val="0"/>
          <w:bCs w:val="0"/>
          <w:lang w:val="hu-HU"/>
        </w:rPr>
      </w:pPr>
      <w:r w:rsidRPr="00B553F1">
        <w:rPr>
          <w:rFonts w:ascii="Calibri Light" w:hAnsi="Calibri Light" w:cs="Calibri Light"/>
          <w:b w:val="0"/>
          <w:bCs w:val="0"/>
          <w:lang w:val="hu-HU"/>
        </w:rPr>
        <w:lastRenderedPageBreak/>
        <w:t>Tárgyleírás</w:t>
      </w:r>
    </w:p>
    <w:p w14:paraId="0E020BC0" w14:textId="77777777" w:rsidR="008B682D" w:rsidRDefault="008B682D" w:rsidP="008B682D">
      <w:pPr>
        <w:rPr>
          <w:rStyle w:val="None"/>
          <w:rFonts w:ascii="Garamond" w:hAnsi="Garamond"/>
          <w:color w:val="FF2D21" w:themeColor="accent5"/>
          <w:sz w:val="20"/>
          <w:szCs w:val="20"/>
          <w:u w:color="000000"/>
          <w:lang w:val="hu-HU" w:eastAsia="hu-HU"/>
        </w:rPr>
      </w:pPr>
    </w:p>
    <w:p w14:paraId="7F89809D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A tantárgy célja a különböző tantárgyakban korábban megszerzett alapismeretek komplex alkalmazása, különös tekintettel a koncepcionális tervezési szemléletre, az épített </w:t>
      </w: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és természeti </w:t>
      </w: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környezetbe való illesztésre, a funkciók logikus összekapcsolására, az esztétikus szerkezeti forma megtalálására és a reprezentatív terek kialakítására. A félév során a hallgatók - az előző félévek városi léptékét követően - építészeti léptékekkel foglalkoznak. Természetesen továbbra is foglalkozni kell az épületek közvetlen környezetével, a környezetbe és a településbe való illeszkedésével, ugyanakkor a fő hangsúly az építészeti részletekre helyeződik át, az épület karakterének </w:t>
      </w: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>megfogalmazására</w:t>
      </w:r>
      <w:r w:rsidRPr="003368B3"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 xml:space="preserve">. </w:t>
      </w:r>
    </w:p>
    <w:p w14:paraId="59180C42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</w:p>
    <w:p w14:paraId="0A9B1852" w14:textId="77777777" w:rsidR="008B682D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sz w:val="20"/>
          <w:szCs w:val="20"/>
          <w:u w:color="000000"/>
          <w:lang w:val="hu-HU" w:eastAsia="hu-HU"/>
        </w:rPr>
        <w:t>Az épített környezetbe történő illesztést (közlekedési rendszer, közösségi terek kapcsolódásai, természeti környezet), valamint a mérnöki struktúrák építőművészeti koncepcióba integrálását nagyléptékű középület tervezésével szükséges elsajátítani.</w:t>
      </w:r>
    </w:p>
    <w:p w14:paraId="7B00BB2E" w14:textId="77777777" w:rsidR="008B682D" w:rsidRPr="003368B3" w:rsidRDefault="008B682D" w:rsidP="008B682D">
      <w:pPr>
        <w:spacing w:line="276" w:lineRule="auto"/>
        <w:rPr>
          <w:lang w:val="hu-HU" w:eastAsia="hu-HU"/>
        </w:rPr>
      </w:pPr>
    </w:p>
    <w:p w14:paraId="6619D928" w14:textId="77777777" w:rsidR="008B682D" w:rsidRPr="00B553F1" w:rsidRDefault="008B682D" w:rsidP="008B682D">
      <w:pPr>
        <w:pStyle w:val="Cmsor2"/>
        <w:spacing w:line="276" w:lineRule="auto"/>
        <w:jc w:val="both"/>
        <w:rPr>
          <w:rFonts w:ascii="Calibri Light" w:hAnsi="Calibri Light" w:cs="Calibri Light"/>
          <w:b w:val="0"/>
          <w:bCs w:val="0"/>
          <w:lang w:val="hu-HU"/>
        </w:rPr>
      </w:pPr>
      <w:r w:rsidRPr="00B553F1">
        <w:rPr>
          <w:rStyle w:val="None"/>
          <w:rFonts w:ascii="Calibri Light" w:hAnsi="Calibri Light" w:cs="Calibri Light"/>
          <w:b w:val="0"/>
          <w:bCs w:val="0"/>
          <w:lang w:val="hu-HU"/>
        </w:rPr>
        <w:t>A kurzus kimenete, az oktatás célja</w:t>
      </w:r>
    </w:p>
    <w:p w14:paraId="08ACC0B5" w14:textId="77777777" w:rsidR="008B682D" w:rsidRPr="00FB12BD" w:rsidRDefault="008B682D" w:rsidP="008B682D">
      <w:pPr>
        <w:rPr>
          <w:lang w:val="hu-HU"/>
        </w:rPr>
      </w:pPr>
    </w:p>
    <w:p w14:paraId="666985D1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 kurzus célja, hogy a részt vevő hallgatók a korábbiakban megszerzett tudásukat komplex módon tudják alkalmazni. A szemeszter végére képesnek kell lenni a szerkezeti, funkcionális és művészeti kérdésekről, határozott és koherens gondolatokat megfogalmazni. A gondolatok verbális megfogalmazása nem elégséges, magas műszaki és grafikai minőségben is szükséges prezentálni.</w:t>
      </w:r>
    </w:p>
    <w:p w14:paraId="793F8740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1534AAC6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35517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 k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urzus</w:t>
      </w:r>
      <w:r w:rsidRPr="0035517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végére a résztvevők a következő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szakmai kompetenciákat szerzik meg:</w:t>
      </w:r>
    </w:p>
    <w:p w14:paraId="20881F9C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131678F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Tudás</w:t>
      </w:r>
      <w:r w:rsidRPr="00D21BE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:</w:t>
      </w:r>
    </w:p>
    <w:p w14:paraId="7F5EA227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Érti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az ember, az épített- és a természeti környezet közötti kapcsolatokat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és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kölcsönhatásokat, ismeri a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feladatkiírás szerinti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épület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típus</w:t>
      </w:r>
      <w:r w:rsidRPr="001509CD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tervezésének elveit, lépéseit.</w:t>
      </w:r>
    </w:p>
    <w:p w14:paraId="6C7F9DC3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D847A7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Ismeri az épületek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jellemző tartószerkezeti és épületszerkezeti megoldásait, kiválasztási, konstruálási és méretezési elveit és módszereit</w:t>
      </w:r>
      <w:r w:rsidRPr="00D847A7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az építés anyagainak tulajdonságait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76D43BB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A94325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Ismeri az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ábrázolás</w:t>
      </w:r>
      <w:r w:rsidRPr="00A94325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és a műszaki dokumentációk fajtáit és előírásait, a korszerű számítógépes tervkészítést és dokumentálást. </w:t>
      </w:r>
    </w:p>
    <w:p w14:paraId="4704FC9B" w14:textId="77777777" w:rsidR="008B682D" w:rsidRPr="00A94325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55BA7A4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Képességek:</w:t>
      </w:r>
    </w:p>
    <w:p w14:paraId="483B168B" w14:textId="77777777" w:rsidR="008B682D" w:rsidRPr="006A3D71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épes a tervezési folyamatot a </w:t>
      </w:r>
      <w:r w:rsidRPr="00A94325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koncepcióalkotástól a részlettervek szintj</w:t>
      </w:r>
      <w:r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éig 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átlátni, képes a leginkább megfelelő megoldások,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163F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anyagok és elrendezések kiválasztására.</w:t>
      </w:r>
    </w:p>
    <w:p w14:paraId="1DDCB5C7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az </w:t>
      </w:r>
      <w:r w:rsidRPr="00DE59A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tervezés során komplex módon kezelni az esztétikai, funkcionális, műszaki, gazdasági, valamint a társadalmi elvárásokat</w:t>
      </w: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képes a követelményeket kielégítő építészeti tervek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DE59A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elkészítésére.</w:t>
      </w:r>
    </w:p>
    <w:p w14:paraId="3736609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CD0D2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 tervezendő épület </w:t>
      </w:r>
      <w:r w:rsidRPr="00CD0D26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tartószerkezeti, épületszerkezeti, épületgépészeti problémáinak végiggondolására, koncepciójának elkészítésére</w:t>
      </w:r>
      <w:r w:rsidRPr="00CD0D26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a kiválasztott megoldások gyakorlati alkalmazására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3C25789F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742E43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Képes az építészeti tervezés és az építési folyamatok során keletkező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B0E54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problémák felismerésére, a különböző szempontok közti összefüggések átlátására</w:t>
      </w:r>
      <w:r w:rsidRPr="00CB0E5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 rangsorolására, a különböző lehetőségek közötti körültekintő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CB0E54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döntésre.</w:t>
      </w:r>
    </w:p>
    <w:p w14:paraId="049142D5" w14:textId="77777777" w:rsidR="008B682D" w:rsidRPr="0089208F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9208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Képes az </w:t>
      </w:r>
      <w:r w:rsidRPr="0089208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építészeti dokumentáció manuális és digitális</w:t>
      </w:r>
      <w:r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,</w:t>
      </w:r>
      <w:r w:rsidRPr="0089208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 grafikailag is igényes elkészítésére</w:t>
      </w:r>
      <w:r w:rsidRPr="0089208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a vonatkozó szabályok és hatósági előírások alkalmazásával.</w:t>
      </w:r>
    </w:p>
    <w:p w14:paraId="53BD9B67" w14:textId="77777777" w:rsidR="008B682D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2BFF96D6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Attitűd:</w:t>
      </w:r>
    </w:p>
    <w:p w14:paraId="074A501C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CC18AA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 xml:space="preserve">Törekszik az esztétikai szempontokat és műszaki követelményeket egyaránt kielégítő, magas minőségű, harmonikus építészeti produktumok teljes körű megvalósítására az emberi léptékhez és igényekhez igazodva. </w:t>
      </w:r>
    </w:p>
    <w:p w14:paraId="48EFF6C5" w14:textId="77777777" w:rsidR="008B682D" w:rsidRPr="00800BEF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800BE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Egyszerre és arányosan alkalmazza az intuitív és az ismereteken alapuló megközelítéseket.</w:t>
      </w:r>
    </w:p>
    <w:p w14:paraId="38DAD10A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00BE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lastRenderedPageBreak/>
        <w:t>Törekszik az ökológiai szempontok megismertetésére és érvényesítésére</w:t>
      </w:r>
      <w:r w:rsidRPr="00800BE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,</w:t>
      </w: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 xml:space="preserve"> </w:t>
      </w:r>
      <w:r w:rsidRPr="00800BE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jövőtudatos, fenntartható, energiahatékony épületek létrehozására.</w:t>
      </w:r>
    </w:p>
    <w:p w14:paraId="3D922E92" w14:textId="77777777" w:rsidR="008B682D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 w:rsidRPr="00856B0F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Nyitott az új információk befogadására, törekszik szakmai- és általános műveltségének folyamatos fejlesztésére</w:t>
      </w:r>
      <w:r w:rsidRPr="00856B0F"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.</w:t>
      </w:r>
    </w:p>
    <w:p w14:paraId="2C116AE3" w14:textId="77777777" w:rsidR="008B682D" w:rsidRPr="00856B0F" w:rsidRDefault="008B682D" w:rsidP="008B682D">
      <w:pPr>
        <w:pStyle w:val="Nincstrkz"/>
        <w:spacing w:line="276" w:lineRule="auto"/>
        <w:ind w:left="720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333E43C2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76BA3347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  <w:r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  <w:t>Autonómia és felelősség:</w:t>
      </w:r>
    </w:p>
    <w:p w14:paraId="604E27C6" w14:textId="77777777" w:rsidR="008B682D" w:rsidRPr="003975F0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3975F0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Szakmai problémák során önállóan és kezdeményezően lép fel.</w:t>
      </w:r>
    </w:p>
    <w:p w14:paraId="3158AFDF" w14:textId="77777777" w:rsidR="008B682D" w:rsidRPr="00AA23E1" w:rsidRDefault="008B682D" w:rsidP="008B682D">
      <w:pPr>
        <w:pStyle w:val="Nincstrkz"/>
        <w:numPr>
          <w:ilvl w:val="0"/>
          <w:numId w:val="23"/>
        </w:numPr>
        <w:spacing w:line="276" w:lineRule="auto"/>
        <w:jc w:val="both"/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</w:pPr>
      <w:r w:rsidRPr="00AA23E1">
        <w:rPr>
          <w:rStyle w:val="None"/>
          <w:rFonts w:ascii="Garamond" w:hAnsi="Garamond"/>
          <w:b/>
          <w:bCs/>
          <w:color w:val="000000"/>
          <w:sz w:val="20"/>
          <w:szCs w:val="20"/>
          <w:u w:color="000000"/>
          <w:lang w:val="hu-HU" w:eastAsia="hu-HU"/>
        </w:rPr>
        <w:t>Munkáját személyes erkölcsi felelősségének, és az épített környezet társadalmi hatásának tudatában végzi.</w:t>
      </w:r>
    </w:p>
    <w:p w14:paraId="325FC8CB" w14:textId="77777777" w:rsidR="008B682D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1FA6D1DD" w14:textId="77777777" w:rsidR="008B682D" w:rsidRPr="00D21BE4" w:rsidRDefault="008B682D" w:rsidP="008B682D">
      <w:pPr>
        <w:pStyle w:val="Nincstrkz"/>
        <w:spacing w:line="276" w:lineRule="auto"/>
        <w:rPr>
          <w:rStyle w:val="None"/>
          <w:rFonts w:ascii="Garamond" w:hAnsi="Garamond"/>
          <w:color w:val="000000"/>
          <w:sz w:val="20"/>
          <w:szCs w:val="20"/>
          <w:u w:color="000000"/>
          <w:lang w:val="hu-HU" w:eastAsia="hu-HU"/>
        </w:rPr>
      </w:pPr>
    </w:p>
    <w:p w14:paraId="5DCDD503" w14:textId="77777777" w:rsidR="008B682D" w:rsidRPr="00B553F1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Tantárgy tartalma</w:t>
      </w:r>
    </w:p>
    <w:p w14:paraId="3C71CA1A" w14:textId="77777777" w:rsidR="008B682D" w:rsidRPr="002E62D1" w:rsidRDefault="008B682D" w:rsidP="008B682D">
      <w:pPr>
        <w:rPr>
          <w:lang w:val="hu-HU"/>
        </w:rPr>
      </w:pPr>
    </w:p>
    <w:p w14:paraId="7463248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 w:rsidRPr="00D52F45">
        <w:rPr>
          <w:rFonts w:ascii="Garamond" w:hAnsi="Garamond"/>
          <w:sz w:val="20"/>
          <w:szCs w:val="20"/>
          <w:lang w:val="hu-HU"/>
        </w:rPr>
        <w:t>A kurzus során nagy léptékű épület tervezési feladat</w:t>
      </w:r>
      <w:r>
        <w:rPr>
          <w:rFonts w:ascii="Garamond" w:hAnsi="Garamond"/>
          <w:sz w:val="20"/>
          <w:szCs w:val="20"/>
          <w:lang w:val="hu-HU"/>
        </w:rPr>
        <w:t>ait</w:t>
      </w:r>
      <w:r w:rsidRPr="00D52F45">
        <w:rPr>
          <w:rFonts w:ascii="Garamond" w:hAnsi="Garamond"/>
          <w:sz w:val="20"/>
          <w:szCs w:val="20"/>
          <w:lang w:val="hu-HU"/>
        </w:rPr>
        <w:t xml:space="preserve"> kell megoldani. </w:t>
      </w:r>
      <w:r>
        <w:rPr>
          <w:rFonts w:ascii="Garamond" w:hAnsi="Garamond"/>
          <w:sz w:val="20"/>
          <w:szCs w:val="20"/>
          <w:lang w:val="hu-HU"/>
        </w:rPr>
        <w:t>Az épület funkcionális rendszerének megoldása még nem elégséges. M</w:t>
      </w:r>
      <w:r w:rsidRPr="00D52F45">
        <w:rPr>
          <w:rFonts w:ascii="Garamond" w:hAnsi="Garamond"/>
          <w:sz w:val="20"/>
          <w:szCs w:val="20"/>
          <w:lang w:val="hu-HU"/>
        </w:rPr>
        <w:t>eg kell érteni a szerkezeti-funkcionális összefüggéseket</w:t>
      </w:r>
      <w:r>
        <w:rPr>
          <w:rFonts w:ascii="Garamond" w:hAnsi="Garamond"/>
          <w:sz w:val="20"/>
          <w:szCs w:val="20"/>
          <w:lang w:val="hu-HU"/>
        </w:rPr>
        <w:t>, a</w:t>
      </w:r>
      <w:r w:rsidRPr="00D52F45">
        <w:rPr>
          <w:rFonts w:ascii="Garamond" w:hAnsi="Garamond"/>
          <w:sz w:val="20"/>
          <w:szCs w:val="20"/>
          <w:lang w:val="hu-HU"/>
        </w:rPr>
        <w:t xml:space="preserve"> statikai és műszaki paraméterek mellett elvárás az építőművészeti koncepció megalkotása.</w:t>
      </w:r>
    </w:p>
    <w:p w14:paraId="1A7C59A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2F875D9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kiadott kötelező szakirodalom megismerése, feldolgozása az </w:t>
      </w:r>
      <w:r w:rsidRPr="001C04CB">
        <w:rPr>
          <w:rFonts w:ascii="Garamond" w:hAnsi="Garamond"/>
          <w:b/>
          <w:bCs/>
          <w:sz w:val="20"/>
          <w:szCs w:val="20"/>
          <w:lang w:val="hu-HU"/>
        </w:rPr>
        <w:t>önálló feladat</w:t>
      </w:r>
      <w:r>
        <w:rPr>
          <w:rFonts w:ascii="Garamond" w:hAnsi="Garamond"/>
          <w:sz w:val="20"/>
          <w:szCs w:val="20"/>
          <w:lang w:val="hu-HU"/>
        </w:rPr>
        <w:t xml:space="preserve"> része. A megszerzett ismeretanyag gyakorlati hasznosítását a félév során prezentálni szükséges. A kurzus során a hallgatók rendszeres visszajelzést kapnak az általuk vezetett tervezési folyamatról. Ezen célok elérése érdekében </w:t>
      </w:r>
      <w:r w:rsidRPr="003D31C4">
        <w:rPr>
          <w:rFonts w:ascii="Garamond" w:hAnsi="Garamond"/>
          <w:b/>
          <w:bCs/>
          <w:sz w:val="20"/>
          <w:szCs w:val="20"/>
          <w:lang w:val="hu-HU"/>
        </w:rPr>
        <w:t>tervezési napló</w:t>
      </w:r>
      <w:r>
        <w:rPr>
          <w:rFonts w:ascii="Garamond" w:hAnsi="Garamond"/>
          <w:sz w:val="20"/>
          <w:szCs w:val="20"/>
          <w:lang w:val="hu-HU"/>
        </w:rPr>
        <w:t>t kell vezetni, melyet minden konzultációs alkalommal be kell mutatni - verbális visszajelzés érdekében - a konzulensnek, továbbá két alkalommal pontozással is értékelésre kerül.</w:t>
      </w:r>
    </w:p>
    <w:p w14:paraId="771D429D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891710E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leggyakoribb visszajelzés a </w:t>
      </w:r>
      <w:r w:rsidRPr="003A08BE">
        <w:rPr>
          <w:rFonts w:ascii="Garamond" w:hAnsi="Garamond"/>
          <w:b/>
          <w:bCs/>
          <w:sz w:val="20"/>
          <w:szCs w:val="20"/>
          <w:lang w:val="hu-HU"/>
        </w:rPr>
        <w:t>konzultáció</w:t>
      </w:r>
      <w:r>
        <w:rPr>
          <w:rFonts w:ascii="Garamond" w:hAnsi="Garamond"/>
          <w:sz w:val="20"/>
          <w:szCs w:val="20"/>
          <w:lang w:val="hu-HU"/>
        </w:rPr>
        <w:t xml:space="preserve">k során történik. A konzultációkon be kell mutatni fejlődés irányát, rajzokban </w:t>
      </w:r>
      <w:r w:rsidRPr="00C235D3">
        <w:rPr>
          <w:rFonts w:ascii="Garamond" w:hAnsi="Garamond"/>
          <w:b/>
          <w:bCs/>
          <w:sz w:val="20"/>
          <w:szCs w:val="20"/>
          <w:lang w:val="hu-HU"/>
        </w:rPr>
        <w:t>bizonyítani kell a felvetett téziseket</w:t>
      </w:r>
      <w:r>
        <w:rPr>
          <w:rFonts w:ascii="Garamond" w:hAnsi="Garamond"/>
          <w:sz w:val="20"/>
          <w:szCs w:val="20"/>
          <w:lang w:val="hu-HU"/>
        </w:rPr>
        <w:t>. Ennek hiányában a visszajelzés negatív és órai hiányzásként szükséges elkönyvelni.</w:t>
      </w:r>
    </w:p>
    <w:p w14:paraId="3EAAEED7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3E99964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 w:rsidRPr="00D52F45">
        <w:rPr>
          <w:rFonts w:ascii="Garamond" w:hAnsi="Garamond"/>
          <w:sz w:val="20"/>
          <w:szCs w:val="20"/>
          <w:lang w:val="hu-HU"/>
        </w:rPr>
        <w:t>A kurzus során a konzultációk mellett é</w:t>
      </w:r>
      <w:r>
        <w:rPr>
          <w:rFonts w:ascii="Garamond" w:hAnsi="Garamond"/>
          <w:sz w:val="20"/>
          <w:szCs w:val="20"/>
          <w:lang w:val="hu-HU"/>
        </w:rPr>
        <w:t>pítészeti</w:t>
      </w:r>
      <w:r w:rsidRPr="00D52F45">
        <w:rPr>
          <w:rFonts w:ascii="Garamond" w:hAnsi="Garamond"/>
          <w:sz w:val="20"/>
          <w:szCs w:val="20"/>
          <w:lang w:val="hu-HU"/>
        </w:rPr>
        <w:t xml:space="preserve"> </w:t>
      </w:r>
      <w:r w:rsidRPr="001C04CB">
        <w:rPr>
          <w:rFonts w:ascii="Garamond" w:hAnsi="Garamond"/>
          <w:b/>
          <w:bCs/>
          <w:sz w:val="20"/>
          <w:szCs w:val="20"/>
          <w:lang w:val="hu-HU"/>
        </w:rPr>
        <w:t>előadás</w:t>
      </w:r>
      <w:r w:rsidRPr="00D52F45">
        <w:rPr>
          <w:rFonts w:ascii="Garamond" w:hAnsi="Garamond"/>
          <w:sz w:val="20"/>
          <w:szCs w:val="20"/>
          <w:lang w:val="hu-HU"/>
        </w:rPr>
        <w:t>ok keretén belül</w:t>
      </w:r>
      <w:r>
        <w:rPr>
          <w:rFonts w:ascii="Garamond" w:hAnsi="Garamond"/>
          <w:sz w:val="20"/>
          <w:szCs w:val="20"/>
          <w:lang w:val="hu-HU"/>
        </w:rPr>
        <w:t xml:space="preserve"> is</w:t>
      </w:r>
      <w:r w:rsidRPr="00D52F45">
        <w:rPr>
          <w:rFonts w:ascii="Garamond" w:hAnsi="Garamond"/>
          <w:sz w:val="20"/>
          <w:szCs w:val="20"/>
          <w:lang w:val="hu-HU"/>
        </w:rPr>
        <w:t xml:space="preserve"> lesznek kontaktórák. A kontaktórák koherens egészet alkotva támogatják a tervezési folyamatot. </w:t>
      </w:r>
      <w:r>
        <w:rPr>
          <w:rFonts w:ascii="Garamond" w:hAnsi="Garamond"/>
          <w:sz w:val="20"/>
          <w:szCs w:val="20"/>
          <w:lang w:val="hu-HU"/>
        </w:rPr>
        <w:t>A részvétel</w:t>
      </w:r>
      <w:r w:rsidRPr="00D52F45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 xml:space="preserve">mellett </w:t>
      </w:r>
      <w:r w:rsidRPr="00D52F45">
        <w:rPr>
          <w:rFonts w:ascii="Garamond" w:hAnsi="Garamond"/>
          <w:sz w:val="20"/>
          <w:szCs w:val="20"/>
          <w:lang w:val="hu-HU"/>
        </w:rPr>
        <w:t>szükséges a folyamat konstans naplózása</w:t>
      </w:r>
      <w:r>
        <w:rPr>
          <w:rFonts w:ascii="Garamond" w:hAnsi="Garamond"/>
          <w:sz w:val="20"/>
          <w:szCs w:val="20"/>
          <w:lang w:val="hu-HU"/>
        </w:rPr>
        <w:t>,</w:t>
      </w:r>
      <w:r w:rsidRPr="00D52F45">
        <w:rPr>
          <w:rFonts w:ascii="Garamond" w:hAnsi="Garamond"/>
          <w:sz w:val="20"/>
          <w:szCs w:val="20"/>
          <w:lang w:val="hu-HU"/>
        </w:rPr>
        <w:t xml:space="preserve"> a tervezési folyamatot naplózni szükséges, amely az értékelésnél fontos hangsúlyt fog kapni.</w:t>
      </w:r>
    </w:p>
    <w:p w14:paraId="252627E3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43D4F500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Az első, pontszámmal is számszerűsített visszajelzés az 5. oktatási héten történik. Ekkor gyors előadás keretében kell bemutatni egy választott épület </w:t>
      </w:r>
      <w:r w:rsidRPr="00BD2AF0">
        <w:rPr>
          <w:rFonts w:ascii="Garamond" w:hAnsi="Garamond"/>
          <w:b/>
          <w:bCs/>
          <w:sz w:val="20"/>
          <w:szCs w:val="20"/>
          <w:lang w:val="hu-HU"/>
        </w:rPr>
        <w:t>esettanulmány</w:t>
      </w:r>
      <w:r>
        <w:rPr>
          <w:rFonts w:ascii="Garamond" w:hAnsi="Garamond"/>
          <w:sz w:val="20"/>
          <w:szCs w:val="20"/>
          <w:lang w:val="hu-HU"/>
        </w:rPr>
        <w:t>át. Beadási határidő a kurzusprogram szerint. Pótlási lehetőség a következő kontaktórai alkalommal lehetséges.</w:t>
      </w:r>
    </w:p>
    <w:p w14:paraId="5BC7CA0E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1A9F58C0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8. oktatási héten kerül sor a </w:t>
      </w:r>
      <w:r w:rsidRPr="009476D0">
        <w:rPr>
          <w:rFonts w:ascii="Garamond" w:hAnsi="Garamond"/>
          <w:b/>
          <w:bCs/>
          <w:sz w:val="20"/>
          <w:szCs w:val="20"/>
          <w:lang w:val="hu-HU"/>
        </w:rPr>
        <w:t>kritikus konzultáció</w:t>
      </w:r>
      <w:r>
        <w:rPr>
          <w:rFonts w:ascii="Garamond" w:hAnsi="Garamond"/>
          <w:sz w:val="20"/>
          <w:szCs w:val="20"/>
          <w:lang w:val="hu-HU"/>
        </w:rPr>
        <w:t>ra. Erre az alkalomra először kell összerajzolni a megadott tartalmi követelményeknek megfelelően a tervet. A kritikus konzultáció során röviden, szóban is ismertetni kell a tervet. Az ismertetést követően rövid oktatói visszajelzés hangzik el.</w:t>
      </w:r>
      <w:r w:rsidRPr="00D86B80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>Pótlási lehetőség a következő kontaktórai alkalommal lehetséges.</w:t>
      </w:r>
    </w:p>
    <w:p w14:paraId="6E1C732C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47B4C61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A szemeszter a 14. héten zárul. A tantárgyi időbeosztás szerint erre az alkalomra regisztrálni kell. A </w:t>
      </w:r>
      <w:r w:rsidRPr="009476D0">
        <w:rPr>
          <w:rFonts w:ascii="Garamond" w:hAnsi="Garamond"/>
          <w:b/>
          <w:bCs/>
          <w:sz w:val="20"/>
          <w:szCs w:val="20"/>
          <w:lang w:val="hu-HU"/>
        </w:rPr>
        <w:t>záróprezentáció</w:t>
      </w:r>
      <w:r>
        <w:rPr>
          <w:rFonts w:ascii="Garamond" w:hAnsi="Garamond"/>
          <w:sz w:val="20"/>
          <w:szCs w:val="20"/>
          <w:lang w:val="hu-HU"/>
        </w:rPr>
        <w:t>n kizárólag maradéktalanul befejezett munkával lehet részt venni. A záróprezentáción részt nem vevők vagy hiányos anyaggal érkezők a tanulmányi rendszerben „aláírás megtagadva” bejegyzést kapnak. Az aláírás és a félévközi jegy megszerzésére még egyszer, a vizsgaidőszakban van lehetőség. Ez a prezentációs alkalom két napos. Pontos időpontját a tantárgyi időbeosztás tartalmazza.</w:t>
      </w:r>
    </w:p>
    <w:p w14:paraId="192E0693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15BEE702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</w:p>
    <w:p w14:paraId="57B0F4A4" w14:textId="77777777" w:rsidR="008B682D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br w:type="page"/>
      </w:r>
    </w:p>
    <w:p w14:paraId="3AA62B45" w14:textId="77777777" w:rsidR="008B682D" w:rsidRPr="00B553F1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lastRenderedPageBreak/>
        <w:t>Számonkérési és értékelési rendszer</w:t>
      </w:r>
    </w:p>
    <w:p w14:paraId="13D6BAEE" w14:textId="77777777" w:rsidR="008B682D" w:rsidRPr="007331B6" w:rsidRDefault="008B682D" w:rsidP="008B682D">
      <w:pPr>
        <w:rPr>
          <w:i/>
          <w:iCs/>
          <w:lang w:val="hu-HU"/>
        </w:rPr>
      </w:pPr>
    </w:p>
    <w:p w14:paraId="2FCDED2A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A tantárgy felvételével, követelményrendszerével, teljesítésével, a hallgató szorgalmi-, vizsga- és záróvizsga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időszak kötelező teendőivel kapcsolatban minden esetben a Pécsi Tudományegyetem érvényben lévő Szervezeti és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Működési Szabályzatának 5. számú melléklete, a Pécsi Tudomány egyetem Tanulmányi és Vizsgaszabályzata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(</w:t>
      </w:r>
      <w:r w:rsidRPr="006F3A20">
        <w:rPr>
          <w:rStyle w:val="None"/>
          <w:rFonts w:ascii="Garamond" w:eastAsia="Times New Roman" w:hAnsi="Garamond"/>
          <w:b/>
          <w:iCs/>
          <w:sz w:val="20"/>
          <w:szCs w:val="20"/>
          <w:lang w:val="hu-HU"/>
        </w:rPr>
        <w:t>TVSZ</w:t>
      </w:r>
      <w:r w:rsidRPr="00EF74B6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) az irányadó.</w:t>
      </w:r>
    </w:p>
    <w:p w14:paraId="0A1040A6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</w:p>
    <w:p w14:paraId="2C8CD25C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A</w:t>
      </w:r>
      <w:r w:rsidRPr="00BA142E"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 xml:space="preserve"> tanórákon való részvétel a félév végi aláírás megszerzésének egyik feltétele. </w:t>
      </w:r>
      <w:r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  <w:t>A konzultációk és előadások 50 %-ának elmulasztása automatikusan „nem teljesítette” értékelést von maga után. A hiányzás oka indiferens, igazolással nem pótolható. Konzultációra kizárólag a meghirdetett kontaktóra-időpontokban van lehetőség. A konzultáción a nem elégséges aktivitás hiányzásnak minősül.</w:t>
      </w:r>
    </w:p>
    <w:p w14:paraId="316ED3C9" w14:textId="77777777" w:rsidR="008B682D" w:rsidRPr="00EE23CE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iCs/>
          <w:sz w:val="20"/>
          <w:szCs w:val="20"/>
          <w:lang w:val="hu-HU"/>
        </w:rPr>
      </w:pPr>
    </w:p>
    <w:p w14:paraId="03BFA0FD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D564D6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Az osztályozás a kurzus szerkezetét követi a következő súlyozással: </w:t>
      </w:r>
    </w:p>
    <w:p w14:paraId="698FAAA7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Esettanulmányok elemzése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10%</w:t>
      </w:r>
    </w:p>
    <w:p w14:paraId="4792B0F8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Kritikus konzultáció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2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0%</w:t>
      </w:r>
    </w:p>
    <w:p w14:paraId="619BEDF0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Tervezési napló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5+5%</w:t>
      </w:r>
    </w:p>
    <w:p w14:paraId="3603F3D8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Záró prezentáció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6</w:t>
      </w:r>
      <w:r w:rsidRPr="00D21BE4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0%</w:t>
      </w:r>
    </w:p>
    <w:p w14:paraId="50AE6F46" w14:textId="77777777" w:rsidR="008B682D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4EEFA70C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Az aláírás megadásával az oktató igazolja, hogy a hallgató eleget tett a félévközi kötelezettségeinek: </w:t>
      </w:r>
    </w:p>
    <w:p w14:paraId="5AE8504C" w14:textId="77777777" w:rsidR="008B682D" w:rsidRPr="009A5AE0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látogatta az órákat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, a kurzusprogramnak megfelelően készült az órákra</w:t>
      </w:r>
    </w:p>
    <w:p w14:paraId="1D5D64C1" w14:textId="77777777" w:rsidR="008B682D" w:rsidRPr="009A5AE0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eleget tett/ráutaló magatartást tanúsított a tantárgy teljesítésére, javításra, pótlásra</w:t>
      </w:r>
    </w:p>
    <w:p w14:paraId="22EEFE3B" w14:textId="77777777" w:rsidR="008B682D" w:rsidRPr="009E6A04" w:rsidRDefault="008B682D" w:rsidP="008B682D">
      <w:pPr>
        <w:pStyle w:val="Nincstrkz"/>
        <w:numPr>
          <w:ilvl w:val="0"/>
          <w:numId w:val="23"/>
        </w:numPr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eleget tett a formai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és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tartalmi követelményeknek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, tehát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minden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előírt 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munkarész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</w:t>
      </w: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elkészült </w:t>
      </w:r>
    </w:p>
    <w:p w14:paraId="459BE72A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090005E9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194A2F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Ezek teljesülésekor az aláírás megadásra kerül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, a féléves munka osztályzatot kaphat. Az osztályzat az aláírás megététől függetlenül lehet 1 (elégtelen). </w:t>
      </w:r>
      <w:r w:rsidRPr="00AB1874">
        <w:rPr>
          <w:rStyle w:val="None"/>
          <w:rFonts w:ascii="Garamond" w:eastAsia="Times New Roman" w:hAnsi="Garamond"/>
          <w:b/>
          <w:sz w:val="20"/>
          <w:szCs w:val="20"/>
          <w:lang w:val="hu-HU"/>
        </w:rPr>
        <w:t>A munkarészek megléte nem jelenti automatikusan a kurzus teljesítését!</w:t>
      </w:r>
    </w:p>
    <w:p w14:paraId="60EF7257" w14:textId="77777777" w:rsidR="008B682D" w:rsidRPr="00194A2F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5D02645F" w14:textId="77777777" w:rsidR="008B682D" w:rsidRPr="00744D3A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Az é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rdemjegyek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általános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szöveges értékelése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a következő:</w:t>
      </w:r>
    </w:p>
    <w:p w14:paraId="3FD17883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1 (elégtelen)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Elégtelennek kell minősíteni a munkát, amennyiben nem teljesíti az elvárt, magas színvonalú külalaki követelményeket. Továbbá, ha a féléves munkában nem lelhetőek fel a tantárgy célkitűzései: funkcionális rendszer működésképtelensége vagy az építőművészeti koncepció hiánya.</w:t>
      </w:r>
    </w:p>
    <w:p w14:paraId="620917EC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2 (elégséges)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Az elégséges osztályzat eléréséhez minimális szükséglet az értékelhető építőművészeti koncepció és az alapvető működési szisztéma megléte.</w:t>
      </w:r>
    </w:p>
    <w:p w14:paraId="11E7ACE0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3 (közepes)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Közepes munkaként értékelendő a feladat, ha az építőművészeti koncepció csupán értékelhető, azonban a funkcionális és szerkezeti rendszer koherens összhangban van.</w:t>
      </w:r>
    </w:p>
    <w:p w14:paraId="7FDFD5AD" w14:textId="77777777" w:rsidR="008B682D" w:rsidRPr="00744D3A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4 (jó)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Jónak mondható a terv, amennyiben az építőművészeti koncepció megalapozott és koherens összefüggésben áll a funkcionális és szerkezeti összefüggésekkel.</w:t>
      </w:r>
    </w:p>
    <w:p w14:paraId="491558EA" w14:textId="77777777" w:rsidR="008B682D" w:rsidRPr="00D21BE4" w:rsidRDefault="008B682D" w:rsidP="008B682D">
      <w:pPr>
        <w:pStyle w:val="Nincstrkz"/>
        <w:spacing w:line="276" w:lineRule="auto"/>
        <w:ind w:left="1440" w:hanging="1440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5 (kiváló) 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ab/>
        <w:t>A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formai és tartalmi követelményeket messzemenőkig teljesítő munka, ami izgalmas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koncepcióval rendelkezik, funkcionálisan kiválóan működő épület, amely formai-szerkezeti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értelemben koherens, kiérlelt megoldásokat alkalmaz, e mellet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</w:t>
      </w:r>
      <w:r w:rsidRPr="00744D3A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professzionálisan feldolgozott, kiváló minőségű munka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.</w:t>
      </w:r>
    </w:p>
    <w:p w14:paraId="5300E7A4" w14:textId="77777777" w:rsidR="008B682D" w:rsidRPr="00D21BE4" w:rsidRDefault="008B682D" w:rsidP="008B682D">
      <w:pPr>
        <w:pStyle w:val="Nincstrkz"/>
        <w:tabs>
          <w:tab w:val="left" w:pos="3686"/>
        </w:tabs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64C3683A" w14:textId="77777777" w:rsidR="008B682D" w:rsidRDefault="008B682D" w:rsidP="008B682D">
      <w:pPr>
        <w:spacing w:line="276" w:lineRule="auto"/>
        <w:jc w:val="both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>Értékelési szisztéma</w:t>
      </w:r>
      <w:r w:rsidRPr="00D21BE4">
        <w:rPr>
          <w:rFonts w:ascii="Garamond" w:hAnsi="Garamond"/>
          <w:sz w:val="20"/>
          <w:szCs w:val="20"/>
          <w:lang w:val="hu-HU"/>
        </w:rPr>
        <w:t>:</w:t>
      </w:r>
    </w:p>
    <w:p w14:paraId="37825742" w14:textId="77777777" w:rsidR="008B682D" w:rsidRPr="00D21BE4" w:rsidRDefault="008B682D" w:rsidP="008B682D">
      <w:pPr>
        <w:spacing w:line="276" w:lineRule="auto"/>
        <w:jc w:val="both"/>
        <w:rPr>
          <w:rStyle w:val="None"/>
          <w:rFonts w:ascii="Garamond" w:hAnsi="Garamond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983"/>
        <w:gridCol w:w="1416"/>
        <w:gridCol w:w="1417"/>
        <w:gridCol w:w="1417"/>
        <w:gridCol w:w="1417"/>
        <w:gridCol w:w="1417"/>
      </w:tblGrid>
      <w:tr w:rsidR="008B682D" w:rsidRPr="00D21BE4" w14:paraId="66440F0F" w14:textId="77777777" w:rsidTr="003D578E">
        <w:tc>
          <w:tcPr>
            <w:tcW w:w="1983" w:type="dxa"/>
          </w:tcPr>
          <w:p w14:paraId="1E5A3ED1" w14:textId="77777777" w:rsidR="008B682D" w:rsidRPr="00D21BE4" w:rsidRDefault="008B682D" w:rsidP="003D578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1416" w:type="dxa"/>
          </w:tcPr>
          <w:p w14:paraId="0728A87A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5</w:t>
            </w:r>
          </w:p>
        </w:tc>
        <w:tc>
          <w:tcPr>
            <w:tcW w:w="1417" w:type="dxa"/>
          </w:tcPr>
          <w:p w14:paraId="3DD40DE9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4</w:t>
            </w:r>
          </w:p>
        </w:tc>
        <w:tc>
          <w:tcPr>
            <w:tcW w:w="1417" w:type="dxa"/>
          </w:tcPr>
          <w:p w14:paraId="0B26895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3</w:t>
            </w:r>
          </w:p>
        </w:tc>
        <w:tc>
          <w:tcPr>
            <w:tcW w:w="1417" w:type="dxa"/>
          </w:tcPr>
          <w:p w14:paraId="606EFB49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1CAAF9F6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1</w:t>
            </w:r>
          </w:p>
        </w:tc>
      </w:tr>
      <w:tr w:rsidR="008B682D" w:rsidRPr="00D21BE4" w14:paraId="5193A1D0" w14:textId="77777777" w:rsidTr="003D578E">
        <w:tc>
          <w:tcPr>
            <w:tcW w:w="1983" w:type="dxa"/>
          </w:tcPr>
          <w:p w14:paraId="5C02913B" w14:textId="77777777" w:rsidR="008B682D" w:rsidRPr="00D21BE4" w:rsidRDefault="008B682D" w:rsidP="003D578E">
            <w:pPr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1416" w:type="dxa"/>
          </w:tcPr>
          <w:p w14:paraId="698A7C04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A,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kiváló</w:t>
            </w:r>
          </w:p>
        </w:tc>
        <w:tc>
          <w:tcPr>
            <w:tcW w:w="1417" w:type="dxa"/>
          </w:tcPr>
          <w:p w14:paraId="00C4A1C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B,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jó</w:t>
            </w:r>
          </w:p>
        </w:tc>
        <w:tc>
          <w:tcPr>
            <w:tcW w:w="1417" w:type="dxa"/>
          </w:tcPr>
          <w:p w14:paraId="127E766E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C,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közepes</w:t>
            </w:r>
          </w:p>
        </w:tc>
        <w:tc>
          <w:tcPr>
            <w:tcW w:w="1417" w:type="dxa"/>
          </w:tcPr>
          <w:p w14:paraId="18922378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D,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elégséges</w:t>
            </w:r>
          </w:p>
        </w:tc>
        <w:tc>
          <w:tcPr>
            <w:tcW w:w="1417" w:type="dxa"/>
          </w:tcPr>
          <w:p w14:paraId="396778D7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 xml:space="preserve">F,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Elégtelen</w:t>
            </w:r>
          </w:p>
        </w:tc>
      </w:tr>
      <w:tr w:rsidR="008B682D" w:rsidRPr="00D21BE4" w14:paraId="04E4622F" w14:textId="77777777" w:rsidTr="003D578E">
        <w:tc>
          <w:tcPr>
            <w:tcW w:w="1983" w:type="dxa"/>
          </w:tcPr>
          <w:p w14:paraId="27B398A8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Ponthatárok:</w:t>
            </w:r>
          </w:p>
        </w:tc>
        <w:tc>
          <w:tcPr>
            <w:tcW w:w="1416" w:type="dxa"/>
          </w:tcPr>
          <w:p w14:paraId="2FF434AE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417" w:type="dxa"/>
          </w:tcPr>
          <w:p w14:paraId="4695D446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7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0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%-84%</w:t>
            </w:r>
          </w:p>
        </w:tc>
        <w:tc>
          <w:tcPr>
            <w:tcW w:w="1417" w:type="dxa"/>
          </w:tcPr>
          <w:p w14:paraId="7CFD4BD5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55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69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1C531262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40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%-5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4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  <w:tc>
          <w:tcPr>
            <w:tcW w:w="1417" w:type="dxa"/>
          </w:tcPr>
          <w:p w14:paraId="39F4F193" w14:textId="77777777" w:rsidR="008B682D" w:rsidRPr="00D21BE4" w:rsidRDefault="008B682D" w:rsidP="003D578E">
            <w:pPr>
              <w:spacing w:line="276" w:lineRule="auto"/>
              <w:rPr>
                <w:rFonts w:ascii="Garamond" w:hAnsi="Garamond"/>
                <w:sz w:val="20"/>
                <w:szCs w:val="20"/>
                <w:lang w:val="hu-HU"/>
              </w:rPr>
            </w:pP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39</w:t>
            </w:r>
            <w:r w:rsidRPr="00D21BE4">
              <w:rPr>
                <w:rFonts w:ascii="Garamond" w:hAnsi="Garamond"/>
                <w:sz w:val="20"/>
                <w:szCs w:val="20"/>
                <w:lang w:val="hu-HU"/>
              </w:rPr>
              <w:t>%</w:t>
            </w:r>
          </w:p>
        </w:tc>
      </w:tr>
    </w:tbl>
    <w:p w14:paraId="48974704" w14:textId="77777777" w:rsidR="008B682D" w:rsidRDefault="008B682D" w:rsidP="008B682D">
      <w:pPr>
        <w:rPr>
          <w:lang w:val="hu-HU"/>
        </w:rPr>
      </w:pPr>
    </w:p>
    <w:p w14:paraId="6E8C4927" w14:textId="77777777" w:rsidR="008B682D" w:rsidRDefault="008B682D" w:rsidP="008B682D">
      <w:pPr>
        <w:rPr>
          <w:lang w:val="hu-HU"/>
        </w:rPr>
      </w:pPr>
    </w:p>
    <w:p w14:paraId="16DF622B" w14:textId="77777777" w:rsidR="008B682D" w:rsidRPr="00BB4507" w:rsidRDefault="008B682D" w:rsidP="008B682D">
      <w:pPr>
        <w:rPr>
          <w:lang w:val="hu-HU"/>
        </w:rPr>
      </w:pPr>
    </w:p>
    <w:p w14:paraId="12C5CEFC" w14:textId="77777777" w:rsidR="008B682D" w:rsidRDefault="008B682D" w:rsidP="008B682D">
      <w:pP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br w:type="page"/>
      </w:r>
    </w:p>
    <w:p w14:paraId="49A25856" w14:textId="77777777" w:rsidR="008B682D" w:rsidRPr="00B553F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lastRenderedPageBreak/>
        <w:t>Kötelező irodalom</w:t>
      </w:r>
    </w:p>
    <w:p w14:paraId="7423BD52" w14:textId="77777777" w:rsidR="008B682D" w:rsidRPr="001B4131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one"/>
          <w:rFonts w:ascii="Garamond" w:eastAsia="Times New Roman" w:hAnsi="Garamond"/>
          <w:color w:val="auto"/>
          <w:sz w:val="20"/>
          <w:szCs w:val="20"/>
          <w:lang w:val="hu-HU"/>
        </w:rPr>
      </w:pPr>
      <w:r>
        <w:rPr>
          <w:rStyle w:val="None"/>
          <w:rFonts w:ascii="Garamond" w:eastAsia="Times New Roman" w:hAnsi="Garamond"/>
          <w:color w:val="auto"/>
          <w:sz w:val="20"/>
          <w:szCs w:val="20"/>
          <w:lang w:val="hu-HU"/>
        </w:rPr>
        <w:t>Mellékelt jegyzetek és segédletek</w:t>
      </w:r>
    </w:p>
    <w:p w14:paraId="1A22EA14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b/>
          <w:bCs/>
          <w:color w:val="2F759E" w:themeColor="accent1" w:themeShade="BF"/>
          <w:sz w:val="20"/>
          <w:szCs w:val="20"/>
          <w:lang w:val="hu-HU"/>
        </w:rPr>
      </w:pPr>
    </w:p>
    <w:p w14:paraId="487ABB56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b/>
          <w:bCs/>
          <w:color w:val="2F759E" w:themeColor="accent1" w:themeShade="BF"/>
          <w:sz w:val="20"/>
          <w:szCs w:val="20"/>
          <w:lang w:val="hu-HU"/>
        </w:rPr>
      </w:pPr>
    </w:p>
    <w:p w14:paraId="2771A351" w14:textId="77777777" w:rsidR="008B682D" w:rsidRPr="00B553F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Style w:val="None"/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Ajánlott irodalom</w:t>
      </w:r>
    </w:p>
    <w:p w14:paraId="4D93226E" w14:textId="77777777" w:rsidR="008B682D" w:rsidRPr="001B4131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Garamond" w:eastAsia="Times New Roman" w:hAnsi="Garamond"/>
          <w:i/>
          <w:iCs/>
          <w:color w:val="2F759E" w:themeColor="accent1" w:themeShade="BF"/>
          <w:sz w:val="20"/>
          <w:szCs w:val="20"/>
          <w:lang w:val="hu-HU"/>
        </w:rPr>
      </w:pPr>
    </w:p>
    <w:p w14:paraId="209CC528" w14:textId="77777777" w:rsidR="008B682D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Garamond" w:hAnsi="Garamond"/>
          <w:sz w:val="20"/>
          <w:szCs w:val="20"/>
          <w:bdr w:val="none" w:sz="0" w:space="0" w:color="auto"/>
          <w:lang w:val="hu-HU"/>
        </w:rPr>
      </w:pPr>
      <w:r w:rsidRPr="00D27851">
        <w:rPr>
          <w:rFonts w:ascii="Garamond" w:hAnsi="Garamond"/>
          <w:sz w:val="20"/>
          <w:szCs w:val="20"/>
          <w:bdr w:val="none" w:sz="0" w:space="0" w:color="auto"/>
          <w:lang w:val="hu-HU"/>
        </w:rPr>
        <w:t>Bert Bielefeld (Ed.): Planning architecture, 2016. Birkhauser, Basel</w:t>
      </w:r>
    </w:p>
    <w:p w14:paraId="3944584A" w14:textId="77777777" w:rsidR="008B682D" w:rsidRPr="00872F3A" w:rsidRDefault="008B682D" w:rsidP="008B682D">
      <w:pPr>
        <w:pStyle w:val="Listaszerbekezds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None"/>
          <w:rFonts w:ascii="Garamond" w:hAnsi="Garamond"/>
          <w:sz w:val="20"/>
          <w:szCs w:val="20"/>
          <w:bdr w:val="none" w:sz="0" w:space="0" w:color="auto"/>
          <w:lang w:val="hu-HU"/>
        </w:rPr>
      </w:pPr>
      <w:r w:rsidRPr="00D27851">
        <w:rPr>
          <w:rFonts w:ascii="Garamond" w:hAnsi="Garamond"/>
          <w:sz w:val="20"/>
          <w:szCs w:val="20"/>
          <w:bdr w:val="none" w:sz="0" w:space="0" w:color="auto"/>
          <w:lang w:val="hu-HU"/>
        </w:rPr>
        <w:t>Andrea Deplazes (Ed.): Constructing architecture - Materials Processes Structures, 2013. Birkhauser, Basel</w:t>
      </w:r>
    </w:p>
    <w:p w14:paraId="0DFBD0AC" w14:textId="77777777" w:rsidR="008B682D" w:rsidRDefault="008B682D" w:rsidP="008B682D">
      <w:pPr>
        <w:pStyle w:val="Cmsor2"/>
        <w:spacing w:line="276" w:lineRule="auto"/>
        <w:jc w:val="both"/>
        <w:rPr>
          <w:rStyle w:val="None"/>
          <w:rFonts w:ascii="Calibri Light" w:hAnsi="Calibri Light" w:cs="Calibri Light"/>
          <w:b w:val="0"/>
          <w:bCs w:val="0"/>
          <w:lang w:val="hu-HU"/>
        </w:rPr>
      </w:pPr>
    </w:p>
    <w:p w14:paraId="10811C65" w14:textId="77777777" w:rsidR="008B682D" w:rsidRPr="00B553F1" w:rsidRDefault="008B682D" w:rsidP="008B682D">
      <w:pPr>
        <w:pStyle w:val="Cmsor2"/>
        <w:spacing w:line="276" w:lineRule="auto"/>
        <w:jc w:val="both"/>
        <w:rPr>
          <w:rStyle w:val="None"/>
          <w:rFonts w:ascii="Calibri Light" w:hAnsi="Calibri Light" w:cs="Calibri Light"/>
          <w:b w:val="0"/>
          <w:bCs w:val="0"/>
          <w:lang w:val="hu-HU"/>
        </w:rPr>
      </w:pPr>
      <w:r w:rsidRPr="00B553F1">
        <w:rPr>
          <w:rStyle w:val="None"/>
          <w:rFonts w:ascii="Calibri Light" w:hAnsi="Calibri Light" w:cs="Calibri Light"/>
          <w:b w:val="0"/>
          <w:bCs w:val="0"/>
          <w:lang w:val="hu-HU"/>
        </w:rPr>
        <w:t>Módszertan</w:t>
      </w:r>
    </w:p>
    <w:p w14:paraId="442B143A" w14:textId="77777777" w:rsidR="008B682D" w:rsidRPr="006541F1" w:rsidRDefault="008B682D" w:rsidP="008B682D">
      <w:pPr>
        <w:rPr>
          <w:lang w:val="hu-HU"/>
        </w:rPr>
      </w:pPr>
    </w:p>
    <w:p w14:paraId="43B3BE20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  <w:r w:rsidRPr="006541F1"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>A tanfolyam az együttműködésen, a részvételen és a tanórákon keresztül történő megbeszéléseken alapul. Ez egy kölcsönhatás a hallgatók és a Kar között; olyan tanítási módszereket alkalmazunk, mint a "problémaalapú tanulás" és a "tanulás a gyakorlatban".</w:t>
      </w:r>
      <w:r>
        <w:rPr>
          <w:rStyle w:val="None"/>
          <w:rFonts w:ascii="Garamond" w:eastAsia="Times New Roman" w:hAnsi="Garamond"/>
          <w:bCs/>
          <w:sz w:val="20"/>
          <w:szCs w:val="20"/>
          <w:lang w:val="hu-HU"/>
        </w:rPr>
        <w:t xml:space="preserve"> A frontális jellegű előadások a módszertan kisebb szeletét teszik ki. A hangsúly az aktív tanuláson és a kritikai szemléleten van. Proaktív szemlélet szükséges.</w:t>
      </w:r>
    </w:p>
    <w:p w14:paraId="6191AF49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2CFE5F4F" w14:textId="77777777" w:rsidR="008B682D" w:rsidRDefault="008B682D" w:rsidP="008B682D">
      <w:pPr>
        <w:rPr>
          <w:rFonts w:ascii="Garamond" w:eastAsia="Times New Roman" w:hAnsi="Garamond"/>
          <w:i/>
          <w:iCs/>
          <w:color w:val="2F759E" w:themeColor="accent1" w:themeShade="BF"/>
          <w:sz w:val="20"/>
          <w:szCs w:val="20"/>
          <w:lang w:val="hu-HU"/>
        </w:rPr>
      </w:pPr>
    </w:p>
    <w:p w14:paraId="359B20BB" w14:textId="77777777" w:rsidR="008B682D" w:rsidRPr="00B553F1" w:rsidRDefault="008B682D" w:rsidP="008B682D">
      <w:pPr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</w:pPr>
      <w:r w:rsidRPr="00B553F1">
        <w:rPr>
          <w:rFonts w:ascii="Calibri Light" w:eastAsia="Times New Roman" w:hAnsi="Calibri Light" w:cs="Calibri Light"/>
          <w:color w:val="2F759E" w:themeColor="accent1" w:themeShade="BF"/>
          <w:sz w:val="20"/>
          <w:szCs w:val="20"/>
          <w:lang w:val="hu-HU"/>
        </w:rPr>
        <w:t>Esélyegyenlőség</w:t>
      </w:r>
    </w:p>
    <w:p w14:paraId="1B438745" w14:textId="77777777" w:rsidR="008B682D" w:rsidRPr="00B6335B" w:rsidRDefault="008B682D" w:rsidP="008B682D">
      <w:pPr>
        <w:rPr>
          <w:lang w:val="hu-HU"/>
        </w:rPr>
      </w:pPr>
    </w:p>
    <w:p w14:paraId="08A913AC" w14:textId="77777777" w:rsidR="008B682D" w:rsidRPr="00D21BE4" w:rsidRDefault="008B682D" w:rsidP="008B682D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  <w:lang w:val="hu-HU"/>
        </w:rPr>
      </w:pPr>
      <w:r>
        <w:rPr>
          <w:rFonts w:ascii="Garamond" w:hAnsi="Garamond"/>
          <w:color w:val="000000" w:themeColor="text1"/>
          <w:sz w:val="20"/>
          <w:szCs w:val="20"/>
          <w:lang w:val="hu-HU"/>
        </w:rPr>
        <w:t>Mindent megteszünk annak érdekében, hogy mindenki számára egyenlő feltételeket, tanulási környezetet tudjunk biztosítani. Bárminemű speciális tanulási igény esetén kérjük mielőbb értesíteni a kurzus felelősét vagy a szakmai intézet vezetőségét!</w:t>
      </w:r>
    </w:p>
    <w:p w14:paraId="59646A66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eastAsia="Times New Roman" w:hAnsi="Garamond"/>
          <w:bCs/>
          <w:sz w:val="20"/>
          <w:szCs w:val="20"/>
          <w:lang w:val="hu-HU"/>
        </w:rPr>
      </w:pPr>
    </w:p>
    <w:p w14:paraId="7C52BEBE" w14:textId="77777777" w:rsidR="008B682D" w:rsidRPr="00B553F1" w:rsidRDefault="008B682D" w:rsidP="008B682D">
      <w:pPr>
        <w:pStyle w:val="Cmsor1"/>
        <w:spacing w:line="276" w:lineRule="auto"/>
        <w:jc w:val="both"/>
        <w:rPr>
          <w:rFonts w:ascii="Calibri Light" w:hAnsi="Calibri Light" w:cs="Calibri Light"/>
          <w:i w:val="0"/>
          <w:iCs/>
          <w:sz w:val="20"/>
          <w:lang w:val="hu-HU"/>
        </w:rPr>
      </w:pPr>
      <w:r w:rsidRPr="00B553F1">
        <w:rPr>
          <w:rStyle w:val="None"/>
          <w:rFonts w:ascii="Calibri Light" w:hAnsi="Calibri Light" w:cs="Calibri Light"/>
          <w:i w:val="0"/>
          <w:iCs/>
          <w:sz w:val="20"/>
          <w:lang w:val="hu-HU"/>
        </w:rPr>
        <w:t>Mellékletek</w:t>
      </w:r>
    </w:p>
    <w:p w14:paraId="0D6C6A40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</w:p>
    <w:p w14:paraId="1334CA08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>M1</w:t>
      </w:r>
      <w:r>
        <w:rPr>
          <w:rFonts w:ascii="Garamond" w:hAnsi="Garamond"/>
          <w:sz w:val="20"/>
          <w:szCs w:val="20"/>
          <w:lang w:val="hu-HU"/>
        </w:rPr>
        <w:tab/>
        <w:t>Feladatkiírás</w:t>
      </w:r>
    </w:p>
    <w:p w14:paraId="6B3751E5" w14:textId="77777777" w:rsidR="008B682D" w:rsidRPr="000C2A47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2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Tervezési alaptérkép</w:t>
      </w:r>
    </w:p>
    <w:p w14:paraId="444DB8D9" w14:textId="77777777" w:rsidR="008B682D" w:rsidRPr="000C2A47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3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Szabályozási tervlap</w:t>
      </w:r>
    </w:p>
    <w:p w14:paraId="74B94401" w14:textId="77777777" w:rsidR="008B682D" w:rsidRPr="000C2A47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4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Ortofotó</w:t>
      </w:r>
    </w:p>
    <w:p w14:paraId="0272DF24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Garamond" w:hAnsi="Garamond"/>
          <w:sz w:val="20"/>
          <w:szCs w:val="20"/>
          <w:lang w:val="hu-HU"/>
        </w:rPr>
      </w:pPr>
      <w:r w:rsidRPr="000C2A47">
        <w:rPr>
          <w:rFonts w:ascii="Garamond" w:hAnsi="Garamond"/>
          <w:sz w:val="20"/>
          <w:szCs w:val="20"/>
          <w:lang w:val="hu-HU"/>
        </w:rPr>
        <w:t>M</w:t>
      </w:r>
      <w:r>
        <w:rPr>
          <w:rFonts w:ascii="Garamond" w:hAnsi="Garamond"/>
          <w:sz w:val="20"/>
          <w:szCs w:val="20"/>
          <w:lang w:val="hu-HU"/>
        </w:rPr>
        <w:t>5</w:t>
      </w:r>
      <w:r w:rsidRPr="000C2A47">
        <w:rPr>
          <w:rFonts w:ascii="Garamond" w:hAnsi="Garamond"/>
          <w:sz w:val="20"/>
          <w:szCs w:val="20"/>
          <w:lang w:val="hu-HU"/>
        </w:rPr>
        <w:t xml:space="preserve"> </w:t>
      </w:r>
      <w:r>
        <w:rPr>
          <w:rFonts w:ascii="Garamond" w:hAnsi="Garamond"/>
          <w:sz w:val="20"/>
          <w:szCs w:val="20"/>
          <w:lang w:val="hu-HU"/>
        </w:rPr>
        <w:tab/>
      </w:r>
      <w:r w:rsidRPr="000C2A47">
        <w:rPr>
          <w:rFonts w:ascii="Garamond" w:hAnsi="Garamond"/>
          <w:sz w:val="20"/>
          <w:szCs w:val="20"/>
          <w:lang w:val="hu-HU"/>
        </w:rPr>
        <w:t>TVSZ</w:t>
      </w:r>
    </w:p>
    <w:p w14:paraId="0BE71676" w14:textId="77777777" w:rsidR="008B682D" w:rsidRPr="00614A02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eastAsia="Calibri" w:hAnsi="Garamond"/>
          <w:sz w:val="20"/>
          <w:szCs w:val="20"/>
          <w:bdr w:val="none" w:sz="0" w:space="0" w:color="auto"/>
          <w:lang w:val="hu-HU"/>
        </w:rPr>
      </w:pPr>
    </w:p>
    <w:p w14:paraId="3B55710E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S1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 xml:space="preserve">Dr. 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>Tamás A</w:t>
      </w:r>
      <w:r>
        <w:rPr>
          <w:rStyle w:val="None"/>
          <w:rFonts w:ascii="Garamond" w:hAnsi="Garamond"/>
          <w:sz w:val="20"/>
          <w:szCs w:val="20"/>
          <w:lang w:val="hu-HU"/>
        </w:rPr>
        <w:t>nna Mária,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 xml:space="preserve"> Kovács-Andor K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risztián: </w:t>
      </w:r>
      <w:r w:rsidRPr="002A008A">
        <w:rPr>
          <w:rStyle w:val="None"/>
          <w:rFonts w:ascii="Garamond" w:hAnsi="Garamond"/>
          <w:sz w:val="20"/>
          <w:szCs w:val="20"/>
          <w:lang w:val="hu-HU"/>
        </w:rPr>
        <w:t>Grafikai segédlet</w:t>
      </w:r>
    </w:p>
    <w:p w14:paraId="57DEFBCB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 w:rsidRPr="00EA2993">
        <w:rPr>
          <w:rStyle w:val="None"/>
          <w:rFonts w:ascii="Garamond" w:hAnsi="Garamond"/>
          <w:sz w:val="20"/>
          <w:szCs w:val="20"/>
          <w:lang w:val="hu-HU"/>
        </w:rPr>
        <w:t>S2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EA2993">
        <w:rPr>
          <w:rStyle w:val="None"/>
          <w:rFonts w:ascii="Garamond" w:hAnsi="Garamond"/>
          <w:sz w:val="20"/>
          <w:szCs w:val="20"/>
          <w:lang w:val="hu-HU"/>
        </w:rPr>
        <w:t>Középülettervezési segédlet</w:t>
      </w:r>
    </w:p>
    <w:p w14:paraId="206E83DF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 w:rsidRPr="00603199">
        <w:rPr>
          <w:rStyle w:val="None"/>
          <w:rFonts w:ascii="Garamond" w:hAnsi="Garamond"/>
          <w:sz w:val="20"/>
          <w:szCs w:val="20"/>
          <w:lang w:val="hu-HU"/>
        </w:rPr>
        <w:t>S3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603199">
        <w:rPr>
          <w:rStyle w:val="None"/>
          <w:rFonts w:ascii="Garamond" w:hAnsi="Garamond"/>
          <w:sz w:val="20"/>
          <w:szCs w:val="20"/>
          <w:lang w:val="hu-HU"/>
        </w:rPr>
        <w:t>Közlekedési és parkolási segédlet</w:t>
      </w:r>
    </w:p>
    <w:p w14:paraId="4AC5D5C8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S4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>Moravánszky Ákos: Lépcsőterek</w:t>
      </w:r>
    </w:p>
    <w:p w14:paraId="22A73658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S5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 xml:space="preserve">Pandula András, P. farka Zsuzsa, Zsilinszky Gyula: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 xml:space="preserve">Tervezési </w:t>
      </w:r>
      <w:r>
        <w:rPr>
          <w:rStyle w:val="None"/>
          <w:rFonts w:ascii="Garamond" w:hAnsi="Garamond"/>
          <w:sz w:val="20"/>
          <w:szCs w:val="20"/>
          <w:lang w:val="hu-HU"/>
        </w:rPr>
        <w:t>s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egédlet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az akadálymentes épített</w:t>
      </w:r>
      <w:r>
        <w:rPr>
          <w:rStyle w:val="None"/>
          <w:rFonts w:ascii="Garamond" w:hAnsi="Garamond"/>
          <w:sz w:val="20"/>
          <w:szCs w:val="20"/>
          <w:lang w:val="hu-HU"/>
        </w:rPr>
        <w:t xml:space="preserve"> 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 xml:space="preserve">környezet </w:t>
      </w:r>
      <w:r>
        <w:rPr>
          <w:rStyle w:val="None"/>
          <w:rFonts w:ascii="Garamond" w:hAnsi="Garamond"/>
          <w:sz w:val="20"/>
          <w:szCs w:val="20"/>
          <w:lang w:val="hu-HU"/>
        </w:rPr>
        <w:t>m</w:t>
      </w:r>
      <w:r w:rsidRPr="00702C86">
        <w:rPr>
          <w:rStyle w:val="None"/>
          <w:rFonts w:ascii="Garamond" w:hAnsi="Garamond"/>
          <w:sz w:val="20"/>
          <w:szCs w:val="20"/>
          <w:lang w:val="hu-HU"/>
        </w:rPr>
        <w:t>egvalósításához</w:t>
      </w:r>
    </w:p>
    <w:p w14:paraId="03DC9BE6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S6</w:t>
      </w:r>
      <w:r>
        <w:rPr>
          <w:rStyle w:val="None"/>
          <w:rFonts w:ascii="Garamond" w:hAnsi="Garamond"/>
          <w:sz w:val="20"/>
          <w:szCs w:val="20"/>
          <w:lang w:val="hu-HU"/>
        </w:rPr>
        <w:tab/>
        <w:t>Jelinek Csaba, Pósfai Zsuzsanna: A lakhatási válságra adott közösségi válaszok</w:t>
      </w:r>
    </w:p>
    <w:p w14:paraId="4155766F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  <w:r>
        <w:rPr>
          <w:rStyle w:val="None"/>
          <w:rFonts w:ascii="Garamond" w:hAnsi="Garamond"/>
          <w:sz w:val="20"/>
          <w:szCs w:val="20"/>
          <w:lang w:val="hu-HU"/>
        </w:rPr>
        <w:t>S7</w:t>
      </w:r>
      <w:r>
        <w:rPr>
          <w:rStyle w:val="None"/>
          <w:rFonts w:ascii="Garamond" w:hAnsi="Garamond"/>
          <w:sz w:val="20"/>
          <w:szCs w:val="20"/>
          <w:lang w:val="hu-HU"/>
        </w:rPr>
        <w:tab/>
      </w:r>
      <w:r w:rsidRPr="007E6CD6">
        <w:rPr>
          <w:rStyle w:val="None"/>
          <w:rFonts w:ascii="Garamond" w:hAnsi="Garamond"/>
          <w:sz w:val="20"/>
          <w:szCs w:val="20"/>
          <w:lang w:val="hu-HU"/>
        </w:rPr>
        <w:t>Moravánszky Akos: Az építészet helye</w:t>
      </w:r>
    </w:p>
    <w:p w14:paraId="06AD5CCA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 w:hanging="720"/>
        <w:rPr>
          <w:rStyle w:val="None"/>
          <w:rFonts w:ascii="Garamond" w:hAnsi="Garamond"/>
          <w:sz w:val="20"/>
          <w:szCs w:val="20"/>
          <w:lang w:val="hu-HU"/>
        </w:rPr>
      </w:pPr>
    </w:p>
    <w:p w14:paraId="43CD6A67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None"/>
          <w:rFonts w:ascii="Garamond" w:hAnsi="Garamond"/>
          <w:sz w:val="20"/>
          <w:szCs w:val="20"/>
          <w:lang w:val="hu-HU"/>
        </w:rPr>
      </w:pPr>
    </w:p>
    <w:p w14:paraId="3A77D406" w14:textId="77777777" w:rsidR="008B682D" w:rsidRDefault="008B682D" w:rsidP="008B682D">
      <w:pPr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br w:type="page"/>
      </w:r>
    </w:p>
    <w:p w14:paraId="220DC585" w14:textId="77777777" w:rsidR="008B682D" w:rsidRDefault="008B682D" w:rsidP="008B682D">
      <w:pPr>
        <w:pStyle w:val="Cmsor2"/>
        <w:rPr>
          <w:lang w:val="hu-HU"/>
        </w:rPr>
      </w:pPr>
      <w:r>
        <w:rPr>
          <w:lang w:val="hu-HU"/>
        </w:rPr>
        <w:lastRenderedPageBreak/>
        <w:t>Program heti bontásban</w:t>
      </w:r>
    </w:p>
    <w:p w14:paraId="055F42E8" w14:textId="77777777" w:rsidR="008B682D" w:rsidRDefault="008B682D" w:rsidP="008B682D">
      <w:pPr>
        <w:pStyle w:val="Nincstrkz"/>
        <w:jc w:val="both"/>
        <w:rPr>
          <w:rStyle w:val="None"/>
          <w:bCs/>
          <w:sz w:val="20"/>
          <w:szCs w:val="20"/>
        </w:rPr>
      </w:pPr>
    </w:p>
    <w:p w14:paraId="32966B9D" w14:textId="77777777" w:rsidR="008B682D" w:rsidRDefault="008B682D" w:rsidP="008B682D">
      <w:pPr>
        <w:pStyle w:val="Nincstrkz"/>
        <w:jc w:val="both"/>
        <w:rPr>
          <w:rStyle w:val="None"/>
          <w:bCs/>
          <w:sz w:val="20"/>
          <w:szCs w:val="20"/>
        </w:rPr>
      </w:pPr>
    </w:p>
    <w:tbl>
      <w:tblPr>
        <w:tblStyle w:val="Tblzatrcsos7tarka1"/>
        <w:tblpPr w:leftFromText="141" w:rightFromText="141" w:vertAnchor="text" w:tblpX="5" w:tblpY="1"/>
        <w:tblOverlap w:val="never"/>
        <w:tblW w:w="9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1274"/>
        <w:gridCol w:w="4538"/>
        <w:gridCol w:w="2549"/>
      </w:tblGrid>
      <w:tr w:rsidR="008B682D" w14:paraId="114E0F06" w14:textId="77777777" w:rsidTr="003D57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4FAB3BC1" w14:textId="77777777" w:rsidR="008B682D" w:rsidRPr="00696290" w:rsidRDefault="008B682D" w:rsidP="003D578E">
            <w:pPr>
              <w:keepNext/>
              <w:jc w:val="left"/>
              <w:rPr>
                <w:rFonts w:ascii="Garamond" w:hAnsi="Garamond"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Hét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77202D28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Aktivitás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287153C4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Cél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hideMark/>
          </w:tcPr>
          <w:p w14:paraId="1EA73FFA" w14:textId="77777777" w:rsidR="008B682D" w:rsidRPr="00696290" w:rsidRDefault="008B682D" w:rsidP="003D578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b w:val="0"/>
                <w:bCs w:val="0"/>
                <w:sz w:val="20"/>
                <w:szCs w:val="20"/>
                <w:lang w:val="hu-HU"/>
              </w:rPr>
              <w:t>Értékelés</w:t>
            </w:r>
          </w:p>
        </w:tc>
      </w:tr>
      <w:tr w:rsidR="008B682D" w14:paraId="580DD850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7AA30B4E" w14:textId="77777777" w:rsidR="008B682D" w:rsidRPr="00B01D08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5BF59D08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789612BF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305A173C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A008, 8.00-14.00</w:t>
            </w:r>
          </w:p>
          <w:p w14:paraId="0B3A175E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E9F17F6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Orientáció</w:t>
            </w:r>
          </w:p>
          <w:p w14:paraId="486715A7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5B686FA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Tematika bemutatása</w:t>
            </w:r>
          </w:p>
          <w:p w14:paraId="36650075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Tervezési feladat ismertetése</w:t>
            </w:r>
          </w:p>
          <w:p w14:paraId="5BCF67F6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ED431F1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Nyitóelőadások:</w:t>
            </w:r>
          </w:p>
          <w:p w14:paraId="6D8CC1C4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B01D08">
              <w:rPr>
                <w:rFonts w:ascii="Garamond" w:hAnsi="Garamond"/>
                <w:sz w:val="20"/>
                <w:szCs w:val="20"/>
                <w:lang w:val="hu-HU"/>
              </w:rPr>
              <w:t>A kurzus oktatóinak bevezető előadásai</w:t>
            </w:r>
          </w:p>
          <w:p w14:paraId="4BF26687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D54194B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hideMark/>
          </w:tcPr>
          <w:p w14:paraId="0E5B1A55" w14:textId="77777777" w:rsidR="008B682D" w:rsidRPr="00B01D08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75C2A64B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26306010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E207F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0258C43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6BFC8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C451C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D82957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ABC87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A369B2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BEC09A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3B32A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3F11C74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165CD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CF35A9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E8756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6ECE3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8D26CB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1BA16866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A2EC23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0EDD4B17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A96710B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587B9BF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1B654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09ACD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D3774B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38653F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34F4A3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03DF485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7E7376E" w14:textId="77777777" w:rsidR="008B682D" w:rsidRPr="00C4042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 és funkcióprogram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 xml:space="preserve"> kiértékelése</w:t>
            </w:r>
          </w:p>
          <w:p w14:paraId="6C463A2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5D32813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936BD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39D5A5F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A0AFC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4D8420C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0EAA16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43EB2D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B088B">
              <w:rPr>
                <w:rFonts w:ascii="Garamond" w:hAnsi="Garamond"/>
                <w:sz w:val="20"/>
                <w:szCs w:val="20"/>
                <w:lang w:val="hu-HU"/>
              </w:rPr>
              <w:t>Jelenlét</w:t>
            </w:r>
          </w:p>
          <w:p w14:paraId="1460252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77DCF0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07B865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DED40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878475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9559CB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7363">
              <w:rPr>
                <w:rFonts w:ascii="Garamond" w:hAnsi="Garamond"/>
                <w:sz w:val="20"/>
                <w:szCs w:val="20"/>
                <w:lang w:val="hu-HU"/>
              </w:rPr>
              <w:t>Közös, szóbeli kiértékelés a következő konzultáción</w:t>
            </w:r>
          </w:p>
          <w:p w14:paraId="7468DBBC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111EEF2D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477273C5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CD0356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2A9D1B9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3836A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95E42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5FC36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D8289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99674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1C848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1816336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BE948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8554CB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B6D1FD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46B2B4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E68619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4573CD8B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6A12D7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705A954F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1ED86E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6061E0F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00E20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EC5FD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259C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F22C8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3FA2EFD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D7D8CE" w14:textId="77777777" w:rsidR="008B682D" w:rsidRPr="00C4042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 és funkcióprogram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 xml:space="preserve"> kiértékelése</w:t>
            </w:r>
          </w:p>
          <w:p w14:paraId="3BA53E8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4D5CF69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6D037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2B4C7E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</w:t>
            </w: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7224A34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398581DC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D3AE0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40C781CE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0CB9813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95DB61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90E0735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375679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FD07BF" w14:textId="77777777" w:rsidR="008B682D" w:rsidRPr="00696290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0145A569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</w:tcPr>
          <w:p w14:paraId="6ACA3B15" w14:textId="77777777" w:rsidR="008B682D" w:rsidRPr="00696155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155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B4975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7C1F97C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30DB16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F5CE5F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9EDF04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82756D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3C474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877DA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07ED64F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94708A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24065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136A3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Önálló munka</w:t>
            </w:r>
          </w:p>
          <w:p w14:paraId="3DDE34D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09D0D4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7413DF25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96473AC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5DB6503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63154A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898DB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0E99C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2DF0C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457C11A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3BE5FC7" w14:textId="77777777" w:rsidR="008B682D" w:rsidRPr="00C4042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Helyszín és funkcióprogram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 xml:space="preserve"> kiértékelése</w:t>
            </w:r>
          </w:p>
          <w:p w14:paraId="796D37E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6E064DE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 xml:space="preserve">Tervezési napló: </w:t>
            </w: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 készítése, esettanulmányok gyűjtése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 xml:space="preserve"> és alapos kielemzése, minimum 3 telepítési lehetőség vizsgálata első sorban a közlekedési útvonalak és a települési környezet viszonylatában</w:t>
            </w:r>
          </w:p>
          <w:p w14:paraId="02E70DD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50B3EE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Az előadás ismeretanyagát be kell építeni a tervezési módszertanba. A prezentációk során hivatkozni kell az épületszerkezeti ismeretanyagra.</w:t>
            </w:r>
          </w:p>
          <w:p w14:paraId="4B7A2F6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78F4B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2050946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E5911CC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A0CA0A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7C86A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Konklúziók kiértékelése a következő konzultáción</w:t>
            </w:r>
          </w:p>
        </w:tc>
      </w:tr>
      <w:tr w:rsidR="008B682D" w14:paraId="5BF41CD3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67E7553B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5.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30BD991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Előadás</w:t>
            </w:r>
          </w:p>
          <w:p w14:paraId="74A6F8C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A3841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00F92C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7E415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69CB1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457CC0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73AF9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C882C5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F1B150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D0353B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3AF4BC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F9EE6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D3B9D3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0C135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14FA75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7D34BE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013EFE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77E83F7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3D7DFC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BB0681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9677A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C78083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E0370A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BAC6DA5" w14:textId="77777777" w:rsidR="008B682D" w:rsidRPr="0032058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Esettanulmányok bemutatása</w:t>
            </w:r>
          </w:p>
          <w:p w14:paraId="20F74C41" w14:textId="77777777" w:rsidR="008B682D" w:rsidRPr="0032058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A008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.00</w:t>
            </w:r>
          </w:p>
          <w:p w14:paraId="4A351016" w14:textId="77777777" w:rsidR="008B682D" w:rsidRPr="0032058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0B6F7DA" w14:textId="584AB505" w:rsidR="008B682D" w:rsidRPr="0032058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9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30.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2</w:t>
            </w:r>
            <w:r w:rsidR="00B9724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00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TEAMS</w:t>
            </w:r>
          </w:p>
          <w:p w14:paraId="364F5A8F" w14:textId="77777777" w:rsidR="008B682D" w:rsidRPr="00320581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maximum 120 másodperces prezentációban be kell mutatni a választott épületet. A prezentáció fókuszában a ház szerkezeti-téri-funkcionális összefüggéseit kell előtérbe helyezni.</w:t>
            </w:r>
          </w:p>
          <w:p w14:paraId="1D51FD3D" w14:textId="77777777" w:rsidR="008B682D" w:rsidRPr="00320581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D6CC61A" w14:textId="77777777" w:rsidR="008B682D" w:rsidRPr="00320581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prezentációk sorrendjét és a választott épületeket a TEAMS „ET” mappájában közzétett excel tábla mutatja.</w:t>
            </w:r>
          </w:p>
          <w:p w14:paraId="00F8D573" w14:textId="77777777" w:rsidR="008B682D" w:rsidRPr="00320581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52155F2" w14:textId="77777777" w:rsidR="008B682D" w:rsidRPr="00C150F2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[a menetrend szerinti sorszám]_[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</w:t>
            </w:r>
          </w:p>
          <w:p w14:paraId="4AEB157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7A3081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479307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11.00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3846341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848C917" w14:textId="77777777" w:rsidR="008B682D" w:rsidRPr="00C4042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e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settanulmányok szöveges kiértékelése</w:t>
            </w:r>
          </w:p>
          <w:p w14:paraId="1B5771C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04B524B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44EE55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BFFD90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Minimum három különböző közlekedési rendszert (szervezési módszert) kell megvizsgálni és kiértékelni ezek építészeti vetületeit is.</w:t>
            </w:r>
          </w:p>
          <w:p w14:paraId="4D6F4C7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Alaprajzi és metszeti sémák készítése szükséges.</w:t>
            </w:r>
          </w:p>
          <w:p w14:paraId="41D43755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55B9F22" w14:textId="77777777" w:rsidR="008B682D" w:rsidRPr="000C0C2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ozás</w:t>
            </w: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maximum 10 pont</w:t>
            </w:r>
          </w:p>
          <w:p w14:paraId="26F49A5E" w14:textId="77777777" w:rsidR="008B682D" w:rsidRPr="000C0C2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0D2D8C6" w14:textId="77777777" w:rsidR="008B682D" w:rsidRPr="000C0C2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03D2E87E" w14:textId="77777777" w:rsidR="008B682D" w:rsidRPr="000C0C2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jellemző tartószerkezeti és épületszerkezeti megoldások bemutatása</w:t>
            </w:r>
          </w:p>
          <w:p w14:paraId="4D2DE4F7" w14:textId="77777777" w:rsidR="008B682D" w:rsidRPr="000C0C21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esztétikai, funkcionális, műszaki, gazdasági, valamint a társadalmi alapvetések bemutatása</w:t>
            </w:r>
          </w:p>
          <w:p w14:paraId="74B5C49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C0C2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igényes, digitális prezentáció összeállítása</w:t>
            </w:r>
          </w:p>
          <w:p w14:paraId="7C441ED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60D2B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81570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F4947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F15D4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6C94F6F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D2363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76E4E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C3739BE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AF1C1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D5A3A7" w14:textId="77777777" w:rsidR="008B682D" w:rsidRPr="00696290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372899A7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3F02BEB7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75B5A2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369F7F8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FEC890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051BEB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B0E3EE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C902E9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258F8E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A5194C8" w14:textId="77777777" w:rsidR="008B682D" w:rsidRPr="00D16CD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auto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auto"/>
                <w:sz w:val="20"/>
                <w:szCs w:val="20"/>
                <w:lang w:val="hu-HU"/>
              </w:rPr>
              <w:t>Konzultáció</w:t>
            </w:r>
          </w:p>
          <w:p w14:paraId="76C56E7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F2C5CD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33F397F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231A17C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3B10065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70CFFC8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7618182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156401F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38AC1A3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3D75FC95" w14:textId="77777777" w:rsidR="008B682D" w:rsidRPr="00320581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267A2B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0CDB18DC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C556E7D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047C7E9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7111DC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B03A9B" w14:textId="77777777" w:rsidR="008B682D" w:rsidRPr="00320581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1C50195" w14:textId="77777777" w:rsidR="008B682D" w:rsidRPr="00320581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DDA909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14E9B41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4ADC764" w14:textId="77777777" w:rsidR="008B682D" w:rsidRPr="00C4042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e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settanulmányok szöveges kiértékelése</w:t>
            </w:r>
          </w:p>
          <w:p w14:paraId="79C731A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69C8A3D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4256B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DD23DF">
              <w:rPr>
                <w:rFonts w:ascii="Garamond" w:hAnsi="Garamond"/>
                <w:sz w:val="20"/>
                <w:szCs w:val="20"/>
                <w:lang w:val="hu-HU"/>
              </w:rPr>
              <w:t>Alaprajzi vázlatok kiértékelése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m</w:t>
            </w:r>
            <w:r w:rsidRPr="00DD23DF">
              <w:rPr>
                <w:rFonts w:ascii="Garamond" w:hAnsi="Garamond"/>
                <w:sz w:val="20"/>
                <w:szCs w:val="20"/>
                <w:lang w:val="hu-HU"/>
              </w:rPr>
              <w:t xml:space="preserve">etszetek alapján a szerkezeti lehetőségek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közös vizsgálata.</w:t>
            </w:r>
          </w:p>
          <w:p w14:paraId="790625C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BE498C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BC55DB7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1:200 léptékű alaprajzok és metszetek készítése szükséges, amelyeket ki kell egészíteni skiccekkel, téri ábrákkal.</w:t>
            </w:r>
          </w:p>
          <w:p w14:paraId="2DA8E61C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3909597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1CC79E6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11448A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9920BA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723519B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A279D6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CD524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DB398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439C21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6D69C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230804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B6A31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9AE3F9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AB194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210F8E7B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2B9B7F79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07761CB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Előadás</w:t>
            </w:r>
          </w:p>
          <w:p w14:paraId="5937CD6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CCFC21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9566FE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40FF8E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3CCF67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918C5D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6ABE4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0813206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0CE20F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D3D45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F85C5F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A07EBE5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CF18A5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4954A60F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737CB8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1C846E9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F9294B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5FAA0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20B03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B97ABC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54A4EA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CAAC7C" w14:textId="77777777" w:rsidR="008B682D" w:rsidRPr="00C4042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4143C9">
              <w:rPr>
                <w:rFonts w:ascii="Garamond" w:hAnsi="Garamond"/>
                <w:sz w:val="20"/>
                <w:szCs w:val="20"/>
                <w:lang w:val="hu-HU"/>
              </w:rPr>
              <w:t>Analízisek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e</w:t>
            </w: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settanulmányok szöveges kiértékelése</w:t>
            </w:r>
          </w:p>
          <w:p w14:paraId="5B47E42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Telepítési és méretezési alapvetések konzultációja.</w:t>
            </w:r>
          </w:p>
          <w:p w14:paraId="700823C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35155F3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1:200 léptékű alaprajzok és metszetek készítése szükséges, amelyeket ki kell egészíteni skiccekkel, téri ábrákkal.</w:t>
            </w:r>
          </w:p>
          <w:p w14:paraId="625AF7DC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6E38FAF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 xml:space="preserve">Az előadás ismeretanyagát be kell építeni a tervezési módszertanba. A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lastRenderedPageBreak/>
              <w:t>prezentációk során hivatkozni kell az épületszerkezeti ismeretanyagra.</w:t>
            </w:r>
          </w:p>
          <w:p w14:paraId="730C187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213A30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366187D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6A48C6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1AB5B0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D109C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F718531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7E985FB4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6CD9CAD0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8.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A468E5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Előadás</w:t>
            </w:r>
          </w:p>
          <w:p w14:paraId="7FD068E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955BED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86EBE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8143CB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B69AC0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FF9F62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3649C3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CAD63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188875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DBE125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FD3653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BDF746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8189C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2907D5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C26A80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094B4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9A56E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04FA3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700EEF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DB8C4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A0B1B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CEAF5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29921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D6755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461580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57B36A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EC4EE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9CC50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F3F325F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67C536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A97AD9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EB75A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F0CCAC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8CB0E1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00E8DA1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031AE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22C613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998681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BC9CD66" w14:textId="77777777" w:rsidR="008B682D" w:rsidRPr="00320581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Kritikus konzultáció</w:t>
            </w:r>
          </w:p>
          <w:p w14:paraId="67D9997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A008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6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30</w:t>
            </w:r>
          </w:p>
          <w:p w14:paraId="21E2760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7D5C82D" w14:textId="69CA3C36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 w:rsidR="00B9724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.10.2</w:t>
            </w:r>
            <w:r w:rsidR="00B9724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 2</w:t>
            </w:r>
            <w:r w:rsidR="00B9724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1.0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</w:t>
            </w:r>
            <w:r w:rsidRPr="000B3FB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TEAMS</w:t>
            </w:r>
          </w:p>
          <w:p w14:paraId="2F6D289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4609DA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Maximum 7 perceben, digitális prezentációval kell bemutatni a tervezési folyamat aktuális állását.</w:t>
            </w:r>
          </w:p>
          <w:p w14:paraId="09BACBD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E2B170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prezentációk sorrendjét a TEAMS „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KK</w:t>
            </w:r>
            <w:r w:rsidRPr="00320581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” mappájában közzétett excel tábla mutatja.</w:t>
            </w:r>
          </w:p>
          <w:p w14:paraId="361E4CA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37004A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 [a menetrend szerinti sorszám]_[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</w:t>
            </w:r>
          </w:p>
          <w:p w14:paraId="3B6F4DEA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Kötelező tartalom:</w:t>
            </w:r>
          </w:p>
          <w:p w14:paraId="380CDC48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koncepcióábrák</w:t>
            </w:r>
          </w:p>
          <w:p w14:paraId="606B7A90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axonometria</w:t>
            </w:r>
          </w:p>
          <w:p w14:paraId="1649E04C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helyszínrajz</w:t>
            </w:r>
          </w:p>
          <w:p w14:paraId="2B2E925C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alaprajzok minden eltérő szintről</w:t>
            </w:r>
          </w:p>
          <w:p w14:paraId="34B1A99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- 2 db metszet</w:t>
            </w:r>
          </w:p>
          <w:p w14:paraId="1EC3DB5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- min.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és 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max. 3 db látványterv</w:t>
            </w:r>
          </w:p>
          <w:p w14:paraId="5AC2C8D6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funkcióprogram táblázat nyomtatva</w:t>
            </w:r>
          </w:p>
          <w:p w14:paraId="7D9F9BF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tömegmodell 1:500</w:t>
            </w:r>
          </w:p>
          <w:p w14:paraId="6F2F7E5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C0DC1C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8D589B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Tervezési napló bemutatása</w:t>
            </w:r>
          </w:p>
          <w:p w14:paraId="06CF5C0A" w14:textId="77777777" w:rsidR="008B682D" w:rsidRPr="002D3B14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kritikus konzultációval párhuzamosan, az oktatók kiértékelik a tervezési folyamatot.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A pontértékelést a saját konzulens adja, figyelembe véve a konzultációk során bemutatott rajzok mennyiségét és szellemi minőségét.</w:t>
            </w:r>
          </w:p>
          <w:p w14:paraId="5C0AAB5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205B51C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6A5C920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7C5B483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  <w:p w14:paraId="54ED99B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A2E6BD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1EB6AE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tervezés folytatása. 1:200 léptékű alaprajzok és metszetek készítése szükséges, amelyeket ki kell egészíteni skiccekkel, téri ábrákkal.</w:t>
            </w:r>
          </w:p>
          <w:p w14:paraId="5F70CCF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csomóponti lehetőségek vizsgálata szükséges.</w:t>
            </w:r>
          </w:p>
          <w:p w14:paraId="0573667D" w14:textId="77777777" w:rsidR="008B682D" w:rsidRPr="008D589B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72F8594" w14:textId="77777777" w:rsidR="008B682D" w:rsidRPr="002C13C5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20 pont</w:t>
            </w:r>
          </w:p>
          <w:p w14:paraId="3524532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D962D6C" w14:textId="77777777" w:rsidR="008B682D" w:rsidRPr="002C13C5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15595B8F" w14:textId="77777777" w:rsidR="008B682D" w:rsidRPr="002C13C5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ember, az épített- és a természeti környezet közötti kapcsolatok</w:t>
            </w:r>
          </w:p>
          <w:p w14:paraId="201A2FD4" w14:textId="77777777" w:rsidR="008B682D" w:rsidRPr="002C13C5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jellemző tartószerkezeti és konstruálási megoldások</w:t>
            </w:r>
          </w:p>
          <w:p w14:paraId="27A9984E" w14:textId="77777777" w:rsidR="008B682D" w:rsidRPr="002C13C5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az esztétikai, funkcionális, műszaki, gazdasági, valamint a társadalmi alapvetések bemutatása</w:t>
            </w:r>
          </w:p>
          <w:p w14:paraId="3044BC5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C13C5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igényes, digitális prezentáció összeállítása</w:t>
            </w:r>
          </w:p>
          <w:p w14:paraId="57F9D41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64AF7B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50EBEA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1B551A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40A61F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D5D029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4394E1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575D6A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E662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5 pont</w:t>
            </w:r>
          </w:p>
          <w:p w14:paraId="24B84F6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DCA3B77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62582E67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egyszerre és arányosan alkalmazza az intuitív és az ismereteken alapuló megközelítéseket</w:t>
            </w:r>
          </w:p>
          <w:p w14:paraId="6BF90E0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szakmai problémák során önállóan és kezdeményezően lép fel.</w:t>
            </w:r>
          </w:p>
          <w:p w14:paraId="4C9B9F2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362E3C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AB194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66D2E389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369C672A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8361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292E89F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96F2B5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Őszi szünet</w:t>
            </w:r>
          </w:p>
          <w:p w14:paraId="38DF3A78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5C535468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436FE5B9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10.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6CCB3B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Labor</w:t>
            </w:r>
          </w:p>
          <w:p w14:paraId="66172E3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552A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83E23A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2E9CA0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DF94A8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FAC4BB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FE2B52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74C803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1CDECEA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AAA203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BA22E5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7D8124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741E564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09FEC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787FDCC6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459908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, Dr. Zilahi Péter</w:t>
            </w:r>
          </w:p>
          <w:p w14:paraId="750CA08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77F02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épületszerkezeti problémák nyilvános megvitatása, az építészeti-szerkezeti dilemmák kiértékelése.</w:t>
            </w:r>
          </w:p>
          <w:p w14:paraId="1443F0B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D7758D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36979E0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195A4E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14E32E5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A75C14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funkcionális – térszervezési lehetőségek vizsgálata. Minimum három különböző közlekedési rendszert (szervezési módszert) kell megvizsgálni és kiértékelni ezek építészeti vetületeit is.</w:t>
            </w:r>
          </w:p>
          <w:p w14:paraId="4285B74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Alaprajzi és metszeti sémák készítése szükséges.</w:t>
            </w:r>
          </w:p>
          <w:p w14:paraId="1ED53F3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E6F6B2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93031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7AE9C5D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57D66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5C9B6E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667A119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401694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30B51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89F12C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9A0791E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34C32D51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03D9F1D3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B1EEF8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Labor</w:t>
            </w:r>
          </w:p>
          <w:p w14:paraId="4CD84A56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0A8B0D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94FBA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886FD7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B5FF1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A071B4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DAF109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01B825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6A63FA3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8836CF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4F74CA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E44096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32A1F8B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208F0E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5C0E02B0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08A0C0E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6AFD411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0B5E3B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épületszerkezeti problémák nyilvános megvitatása, az építészeti-szerkezeti dilemmák kiértékelése.</w:t>
            </w:r>
          </w:p>
          <w:p w14:paraId="2CECF84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FCD89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140DDFD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5008E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6073482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1A5160E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Tervezési napló: tervezés folytatása. 1:200 léptékű alaprajzok és metszetek és homlokzatok készítése szükséges, amelyeket ki kell egészíteni skiccekkel, téri ábrákkal.</w:t>
            </w:r>
          </w:p>
          <w:p w14:paraId="754BEEE6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csomóponti lehetőségek vizsgálata szükséges, melyekhez 1:50 léptékű homlokzatrészlet és főfalmetszet készítése szükséges.</w:t>
            </w:r>
          </w:p>
          <w:p w14:paraId="7D18E942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FB984F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4B2F82B3" w14:textId="77777777" w:rsidR="008B682D" w:rsidRPr="00696290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78B5EDFB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7677B80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DC02D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866D12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5B7251C1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BB746B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1216A2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9F2E597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65E8FE5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06AAE5AB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3EAE5032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0476AD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Labor</w:t>
            </w:r>
          </w:p>
          <w:p w14:paraId="0EDAFB2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1E0AA8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2F9F35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9F8968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B3FF6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458FE8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528AC00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45B5B1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6FC391A8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B7D71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3C346F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586B27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B78A026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DA4986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4E76EBD9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342D486" w14:textId="77777777" w:rsidR="008B682D" w:rsidRPr="00E37DBB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75DFF9B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C7B9D9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épületszerkezeti problémák nyilvános megvitatása, az építészeti-szerkezeti dilemmák kiértékelése.</w:t>
            </w:r>
          </w:p>
          <w:p w14:paraId="1D58DDF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47B367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5ABA677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C20DDA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53E364A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599E5A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0C0B7F2D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01A967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070B717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0D472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16EE02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759B3613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E76704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0BE844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7E45C0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EAB24AC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44519967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</w:tcPr>
          <w:p w14:paraId="653980B3" w14:textId="77777777" w:rsidR="008B682D" w:rsidRPr="00DC6534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13.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6A0B39F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Labor</w:t>
            </w:r>
          </w:p>
          <w:p w14:paraId="4BBC1BB0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A7F100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7975F6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347B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73432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5E424F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4C6A9329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F9C62B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Konzultáció</w:t>
            </w:r>
          </w:p>
          <w:p w14:paraId="1D84B42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6FFADDC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9BD902A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8505A6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DA9BFCB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42FB16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, 8.00-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9.30</w:t>
            </w:r>
          </w:p>
          <w:p w14:paraId="44B684E7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291577BF" w14:textId="77777777" w:rsidR="008B682D" w:rsidRPr="00E37DBB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Dr. Sztranyák Gergely</w:t>
            </w:r>
          </w:p>
          <w:p w14:paraId="379FAE7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3F490B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Szerkezeti, épületszerkezeti problémák nyilvános megvitatása, az építészeti-szerkezeti dilemmák kiértékelése.</w:t>
            </w:r>
          </w:p>
          <w:p w14:paraId="586006D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76F2F11E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A008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10</w:t>
            </w:r>
            <w:r w:rsidRPr="00E37DBB">
              <w:rPr>
                <w:rFonts w:ascii="Garamond" w:hAnsi="Garamond"/>
                <w:sz w:val="20"/>
                <w:szCs w:val="20"/>
                <w:lang w:val="hu-HU"/>
              </w:rPr>
              <w:t>.00-</w:t>
            </w:r>
            <w:r>
              <w:rPr>
                <w:rFonts w:ascii="Garamond" w:hAnsi="Garamond"/>
                <w:sz w:val="20"/>
                <w:szCs w:val="20"/>
                <w:lang w:val="hu-HU"/>
              </w:rPr>
              <w:t>16.30</w:t>
            </w:r>
          </w:p>
          <w:p w14:paraId="611900A3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73A470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eastAsia="Arial Unicode MS" w:hAnsi="Garamond"/>
                <w:color w:val="auto"/>
                <w:sz w:val="20"/>
                <w:szCs w:val="20"/>
                <w:bdr w:val="nil"/>
                <w:lang w:val="hu-HU"/>
              </w:rPr>
              <w:t>A tervezési naplóban kifejtett, rajzban megjelenített felvetések kiértékelése</w:t>
            </w:r>
          </w:p>
          <w:p w14:paraId="31C4B5C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27DACD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0A5D8EE1" w14:textId="77777777" w:rsidR="008B682D" w:rsidRPr="00B53BF9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23EF321" w14:textId="77777777" w:rsidR="008B682D" w:rsidRDefault="008B682D" w:rsidP="003D57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Az előadás ismeretanyagát be kell építeni a tervezési módszertanba. A prezentációk során hivatkozni kell az épületszerkezeti ismeretanyagra.</w:t>
            </w:r>
          </w:p>
          <w:p w14:paraId="040204F8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5C85589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2A5538F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 w:rsidRPr="00C4042B">
              <w:rPr>
                <w:rFonts w:ascii="Garamond" w:hAnsi="Garamond"/>
                <w:sz w:val="20"/>
                <w:szCs w:val="20"/>
                <w:lang w:val="hu-HU"/>
              </w:rPr>
              <w:t>Szóbeli visszajelzés</w:t>
            </w:r>
          </w:p>
          <w:p w14:paraId="1B83443B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15DD568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674CD094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08EABAAD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  <w:p w14:paraId="30082A75" w14:textId="77777777" w:rsidR="008B682D" w:rsidRPr="009A6D86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317DA8">
              <w:rPr>
                <w:rFonts w:ascii="Garamond" w:hAnsi="Garamond"/>
                <w:sz w:val="20"/>
                <w:szCs w:val="20"/>
                <w:lang w:val="hu-HU"/>
              </w:rPr>
              <w:t>Konklúziók kiértékelése a következő konzultáción</w:t>
            </w:r>
          </w:p>
        </w:tc>
      </w:tr>
      <w:tr w:rsidR="008B682D" w14:paraId="5B55D861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hideMark/>
          </w:tcPr>
          <w:p w14:paraId="0976E887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1C329EF" w14:textId="77777777" w:rsidR="008B682D" w:rsidRPr="00696290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72C73B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Záró prezentáció</w:t>
            </w:r>
          </w:p>
          <w:p w14:paraId="6F600EA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A008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8.00-16.30</w:t>
            </w:r>
          </w:p>
          <w:p w14:paraId="531F9222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D35FE49" w14:textId="097096AE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2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2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., 2</w:t>
            </w:r>
            <w:r w:rsidR="004A25B7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.00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, TEAMS </w:t>
            </w:r>
          </w:p>
          <w:p w14:paraId="1B6931DB" w14:textId="77777777" w:rsidR="008B682D" w:rsidRPr="00AF7921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A 1</w:t>
            </w: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 heti záróprezentációhoz regisztrációt kérünk, melynek határideje: 202</w:t>
            </w: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.11.2</w:t>
            </w: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9</w:t>
            </w:r>
            <w:r w:rsidRPr="00AF7921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., 23.59, TEAMS</w:t>
            </w:r>
          </w:p>
          <w:p w14:paraId="2DAA517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Amennyiben ezen a záróprezentáción kevesen vesznek részt, a prezentációk után konzultáció következik.</w:t>
            </w:r>
          </w:p>
          <w:p w14:paraId="7A02F5F9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EA34BD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Maximum 7 perceben kell összefoglalni a féléves feladatot.</w:t>
            </w:r>
          </w:p>
          <w:p w14:paraId="39A05C3B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7FF0BF7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prezentáció digitális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formátumú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</w:p>
          <w:p w14:paraId="6E7AD5F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[a menetrend szerinti sorszám]_[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</w:t>
            </w:r>
          </w:p>
          <w:p w14:paraId="796FAA1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BDD1F47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Kötelező tartalom:</w:t>
            </w:r>
          </w:p>
          <w:p w14:paraId="7D05C86C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axonometria</w:t>
            </w:r>
          </w:p>
          <w:p w14:paraId="61E6CB12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koncepció ábrák</w:t>
            </w:r>
          </w:p>
          <w:p w14:paraId="6E096AD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helyszínrajz 1:500</w:t>
            </w:r>
          </w:p>
          <w:p w14:paraId="7A54E397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alaprajz minden eltérő szintről 1:200</w:t>
            </w:r>
          </w:p>
          <w:p w14:paraId="25AC1344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- 2 db metszet 1:200</w:t>
            </w:r>
          </w:p>
          <w:p w14:paraId="556BD179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főfalmetszet kiforgatott homlokzati nézettel 1:50</w:t>
            </w:r>
          </w:p>
          <w:p w14:paraId="244FEA85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homlokzatok 1:200</w:t>
            </w:r>
          </w:p>
          <w:p w14:paraId="28E4C8C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- min.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és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max.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5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db látvány</w:t>
            </w:r>
          </w:p>
          <w:p w14:paraId="6BF87487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funkcióprogram táblázat nyomtatva</w:t>
            </w:r>
          </w:p>
          <w:p w14:paraId="359B5C4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tömegmodell 1:500</w:t>
            </w:r>
          </w:p>
          <w:p w14:paraId="242ECAC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2272C96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8D589B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Tervezési napló bemutatása</w:t>
            </w:r>
          </w:p>
          <w:p w14:paraId="23E6319D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prezentációval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párhuzamosan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az oktatók kiértékelik a tervezési folyamatot.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A pontértékelést a saját konzulens adja, figyelembe véve a konzultációk során bemutatott rajzok mennyiségét és szellemi minőségét.</w:t>
            </w:r>
          </w:p>
          <w:p w14:paraId="510A1393" w14:textId="77777777" w:rsidR="008B682D" w:rsidRPr="00696290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A9DC972" w14:textId="77777777" w:rsidR="008B682D" w:rsidRPr="009A6D86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60 pont</w:t>
            </w:r>
          </w:p>
          <w:p w14:paraId="6245C220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93529CE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7791980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 tematikában megfogalmazott kimeneti kompetenciák szerint</w:t>
            </w:r>
          </w:p>
          <w:p w14:paraId="2783313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F040CF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972D8A5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5EDF54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4E8702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4225DB5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571B9AC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6ED024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D7D554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C3E604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001A1E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9ADB1E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78DC1B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44E051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0261B6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0F5DBF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30375C2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6C958B7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55D11A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E7B6E8B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04C7E9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1A08A19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E662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5 pont</w:t>
            </w:r>
          </w:p>
          <w:p w14:paraId="06DE9982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4B3BB17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1E1D1C70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egyszerre és arányosan alkalmazza az intuitív és az ismereteken alapuló megközelítéseket</w:t>
            </w:r>
          </w:p>
          <w:p w14:paraId="5DD8C3EC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szakmai problémák során önállóan és kezdeményezően lép fel.</w:t>
            </w:r>
          </w:p>
          <w:p w14:paraId="5FE12503" w14:textId="77777777" w:rsidR="008B682D" w:rsidRPr="00696290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</w:tr>
      <w:tr w:rsidR="008B682D" w14:paraId="6332A5C8" w14:textId="77777777" w:rsidTr="003D5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  <w:shd w:val="clear" w:color="auto" w:fill="auto"/>
            <w:hideMark/>
          </w:tcPr>
          <w:p w14:paraId="075AD77C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5</w:t>
            </w:r>
            <w:r w:rsidRPr="00696290"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3096625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Önálló munka</w:t>
            </w:r>
          </w:p>
          <w:p w14:paraId="5AA078D3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59481942" w14:textId="77777777" w:rsidR="008B682D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Tervek összerajzolása, dokumentáció véglegesítése</w:t>
            </w:r>
          </w:p>
          <w:p w14:paraId="3DFDD451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</w:tcPr>
          <w:p w14:paraId="4DC6EB03" w14:textId="77777777" w:rsidR="008B682D" w:rsidRPr="00696290" w:rsidRDefault="008B682D" w:rsidP="003D5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sz w:val="20"/>
                <w:szCs w:val="20"/>
                <w:lang w:val="hu-HU"/>
              </w:rPr>
              <w:t>Záróprezentáció</w:t>
            </w:r>
          </w:p>
        </w:tc>
      </w:tr>
      <w:tr w:rsidR="008B682D" w14:paraId="06A75F44" w14:textId="77777777" w:rsidTr="003D57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right w:val="single" w:sz="4" w:space="0" w:color="666666"/>
            </w:tcBorders>
          </w:tcPr>
          <w:p w14:paraId="290EE5BD" w14:textId="77777777" w:rsidR="008B682D" w:rsidRPr="00696290" w:rsidRDefault="008B682D" w:rsidP="003D578E">
            <w:pPr>
              <w:jc w:val="both"/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i w:val="0"/>
                <w:iCs w:val="0"/>
                <w:sz w:val="20"/>
                <w:szCs w:val="20"/>
                <w:lang w:val="hu-HU"/>
              </w:rPr>
              <w:lastRenderedPageBreak/>
              <w:t>16.</w:t>
            </w:r>
          </w:p>
        </w:tc>
        <w:tc>
          <w:tcPr>
            <w:tcW w:w="12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B9055B5" w14:textId="77777777" w:rsidR="008B682D" w:rsidRPr="00DA569A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453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34D6A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Záró prezentáció</w:t>
            </w:r>
          </w:p>
          <w:p w14:paraId="251A71B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28A7A04" w14:textId="47B66BED" w:rsidR="008B682D" w:rsidRPr="00DA569A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2024. december 17</w:t>
            </w:r>
            <w:r w:rsidR="008C3D0F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6</w:t>
            </w:r>
            <w:r w:rsidRPr="00DA569A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 w:rsidR="008C3D0F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 xml:space="preserve">, </w:t>
            </w:r>
            <w:r w:rsidR="008C3D0F" w:rsidRPr="008C3D0F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u w:val="single"/>
                <w:lang w:val="hu-HU"/>
              </w:rPr>
              <w:t>hétfő</w:t>
            </w:r>
          </w:p>
          <w:p w14:paraId="1577A5D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A008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, 8.00-16.30</w:t>
            </w:r>
          </w:p>
          <w:p w14:paraId="2A21563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BF630AF" w14:textId="2CBEFA5C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Beadás: 202</w:t>
            </w:r>
            <w:r w:rsidR="00593AA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4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.1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2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="00593AA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6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., 2</w:t>
            </w:r>
            <w:r w:rsidR="004A25B7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1</w:t>
            </w:r>
            <w:r w:rsidR="00593AA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.0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0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, TEAMS </w:t>
            </w:r>
          </w:p>
          <w:p w14:paraId="0EB6913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Maximum 7 perceben kell összefoglalni a féléves feladatot.</w:t>
            </w:r>
          </w:p>
          <w:p w14:paraId="0CED3363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2D918FD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prezentáció digitális.</w:t>
            </w:r>
          </w:p>
          <w:p w14:paraId="5DA041F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formátum legyen .pdf kiterjesztésű, a fájl neve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: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[a menetrend szerinti sorszám]_[</w:t>
            </w:r>
            <w:r w:rsidRPr="00C150F2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 hallgató nev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e]</w:t>
            </w:r>
          </w:p>
          <w:p w14:paraId="68100A22" w14:textId="77777777" w:rsidR="008B682D" w:rsidRPr="00C150F2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A61A3ED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Kötelező tartalom:</w:t>
            </w:r>
          </w:p>
          <w:p w14:paraId="1EDA9251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axonometria</w:t>
            </w:r>
          </w:p>
          <w:p w14:paraId="422BF163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koncepció ábrák</w:t>
            </w:r>
          </w:p>
          <w:p w14:paraId="2AD83324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helyszínrajz 1:500</w:t>
            </w:r>
          </w:p>
          <w:p w14:paraId="432EAD31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alaprajz minden eltérő szintről 1:200</w:t>
            </w:r>
          </w:p>
          <w:p w14:paraId="70B704B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- 2 db metszet 1:200</w:t>
            </w:r>
          </w:p>
          <w:p w14:paraId="383CF178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főfalmetszet kiforgatott homlokzati nézettel 1:50</w:t>
            </w:r>
          </w:p>
          <w:p w14:paraId="15084E5B" w14:textId="77777777" w:rsidR="008B682D" w:rsidRPr="00B53BF9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homlokzatok 1:200</w:t>
            </w:r>
          </w:p>
          <w:p w14:paraId="7AB2B0A7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- min.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és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max.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5</w:t>
            </w:r>
            <w:r w:rsidRPr="00B53BF9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db látvány</w:t>
            </w:r>
          </w:p>
          <w:p w14:paraId="342FEE54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funkcióprogram táblázat nyomtatva</w:t>
            </w:r>
          </w:p>
          <w:p w14:paraId="2DD6E98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tömegmodell 1:500</w:t>
            </w:r>
          </w:p>
          <w:p w14:paraId="28C8BD4D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812F8BB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</w:pPr>
            <w:r w:rsidRPr="008D589B">
              <w:rPr>
                <w:rFonts w:ascii="Garamond" w:hAnsi="Garamond"/>
                <w:b/>
                <w:bCs/>
                <w:color w:val="2F759E" w:themeColor="accent1" w:themeShade="BF"/>
                <w:sz w:val="20"/>
                <w:szCs w:val="20"/>
                <w:lang w:val="hu-HU"/>
              </w:rPr>
              <w:t>Tervezési napló bemutatása</w:t>
            </w:r>
          </w:p>
          <w:p w14:paraId="4ADCFBE5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prezentációval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párhuzamosan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</w:t>
            </w:r>
            <w:r w:rsidRPr="002D3B14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az oktatók kiértékelik a tervezési folyamatot.</w:t>
            </w:r>
            <w:r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 xml:space="preserve"> A pontértékelést a saját konzulens adja, figyelembe véve a konzultációk során bemutatott rajzok mennyiségét és szellemi minőségét.</w:t>
            </w:r>
          </w:p>
          <w:p w14:paraId="1AB8517E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0"/>
                <w:szCs w:val="20"/>
                <w:lang w:val="hu-HU"/>
              </w:rPr>
            </w:pPr>
          </w:p>
        </w:tc>
        <w:tc>
          <w:tcPr>
            <w:tcW w:w="254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1B0553" w14:textId="77777777" w:rsidR="008B682D" w:rsidRPr="009A6D86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60 pont</w:t>
            </w:r>
          </w:p>
          <w:p w14:paraId="23A7FD9F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EB986A3" w14:textId="77777777" w:rsidR="008B682D" w:rsidRPr="009A6D86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2E6F1F2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9A6D86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A tematikában megfogalmazott kimeneti kompetenciák szerint</w:t>
            </w:r>
          </w:p>
          <w:p w14:paraId="780B6326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7E7A14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C2370B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36A81EB5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AAED3C1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FFE705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F27F87E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B74D98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CCA15A3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6FAD0952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C4B7969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567D9D44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C0717AA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2723A60F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DA64400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0E8B7078" w14:textId="77777777" w:rsidR="008B682D" w:rsidRDefault="008B682D" w:rsidP="003D57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1666757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73B5808A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2E662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Rövid, szóbeli visszajelzés és pontszám, maximum 5 pont</w:t>
            </w:r>
          </w:p>
          <w:p w14:paraId="15112951" w14:textId="77777777" w:rsidR="008B682D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</w:p>
          <w:p w14:paraId="4E6AD394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Értékelési szempontok:</w:t>
            </w:r>
          </w:p>
          <w:p w14:paraId="7343B5B8" w14:textId="77777777" w:rsidR="008B682D" w:rsidRPr="00A769E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egyszerre és arányosan alkalmazza az intuitív és az ismereteken alapuló megközelítéseket</w:t>
            </w:r>
          </w:p>
          <w:p w14:paraId="079F55B3" w14:textId="77777777" w:rsidR="008B682D" w:rsidRPr="00FB0E58" w:rsidRDefault="008B682D" w:rsidP="003D5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</w:pPr>
            <w:r w:rsidRPr="00A769E8">
              <w:rPr>
                <w:rFonts w:ascii="Garamond" w:hAnsi="Garamond"/>
                <w:color w:val="2F759E" w:themeColor="accent1" w:themeShade="BF"/>
                <w:sz w:val="20"/>
                <w:szCs w:val="20"/>
                <w:lang w:val="hu-HU"/>
              </w:rPr>
              <w:t>- szakmai problémák során önállóan és kezdeményezően lép fel.</w:t>
            </w:r>
          </w:p>
        </w:tc>
      </w:tr>
    </w:tbl>
    <w:p w14:paraId="5DFE5FC2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br w:type="textWrapping" w:clear="all"/>
      </w:r>
    </w:p>
    <w:p w14:paraId="02AC8E31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30D792D1" w14:textId="77777777" w:rsidR="008B682D" w:rsidRDefault="008B682D" w:rsidP="008B68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Dr. Zilahi Péter</w:t>
      </w:r>
    </w:p>
    <w:p w14:paraId="59282B6D" w14:textId="77777777" w:rsidR="008B682D" w:rsidRPr="00D21BE4" w:rsidRDefault="008B682D" w:rsidP="008B682D">
      <w:pPr>
        <w:pStyle w:val="Nincstrkz"/>
        <w:tabs>
          <w:tab w:val="left" w:pos="5954"/>
        </w:tabs>
        <w:spacing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egyetemi docens</w:t>
      </w:r>
    </w:p>
    <w:p w14:paraId="7516DAB9" w14:textId="77777777" w:rsidR="008B682D" w:rsidRPr="00D21BE4" w:rsidRDefault="008B682D" w:rsidP="008B682D">
      <w:pPr>
        <w:pStyle w:val="Nincstrkz"/>
        <w:tabs>
          <w:tab w:val="left" w:pos="5954"/>
        </w:tabs>
        <w:spacing w:line="276" w:lineRule="auto"/>
        <w:rPr>
          <w:rStyle w:val="None"/>
          <w:rFonts w:ascii="Garamond" w:hAnsi="Garamond"/>
          <w:bCs/>
          <w:sz w:val="20"/>
          <w:szCs w:val="20"/>
          <w:lang w:val="hu-HU"/>
        </w:rPr>
      </w:pPr>
      <w:r>
        <w:rPr>
          <w:rStyle w:val="None"/>
          <w:rFonts w:ascii="Garamond" w:hAnsi="Garamond"/>
          <w:bCs/>
          <w:sz w:val="20"/>
          <w:szCs w:val="20"/>
          <w:lang w:val="hu-HU"/>
        </w:rPr>
        <w:t>tantárgyfelelős</w:t>
      </w:r>
    </w:p>
    <w:p w14:paraId="08D1DB27" w14:textId="77777777" w:rsidR="008B682D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75D12907" w14:textId="77777777" w:rsidR="008B682D" w:rsidRPr="00D21BE4" w:rsidRDefault="008B682D" w:rsidP="008B682D">
      <w:pPr>
        <w:pStyle w:val="Nincstrkz"/>
        <w:spacing w:line="276" w:lineRule="auto"/>
        <w:jc w:val="both"/>
        <w:rPr>
          <w:rStyle w:val="None"/>
          <w:rFonts w:ascii="Garamond" w:hAnsi="Garamond"/>
          <w:bCs/>
          <w:sz w:val="20"/>
          <w:szCs w:val="20"/>
          <w:lang w:val="hu-HU"/>
        </w:rPr>
      </w:pPr>
    </w:p>
    <w:p w14:paraId="741FE4C8" w14:textId="77777777" w:rsidR="008B682D" w:rsidRPr="00D21BE4" w:rsidRDefault="008B682D" w:rsidP="008B682D">
      <w:pPr>
        <w:pStyle w:val="Nincstrkz"/>
        <w:jc w:val="both"/>
        <w:rPr>
          <w:rFonts w:ascii="Garamond" w:hAnsi="Garamond"/>
          <w:bCs/>
          <w:sz w:val="20"/>
          <w:szCs w:val="20"/>
          <w:lang w:val="hu-HU"/>
        </w:rPr>
      </w:pPr>
      <w:r w:rsidRPr="00D21BE4">
        <w:rPr>
          <w:rStyle w:val="None"/>
          <w:rFonts w:ascii="Garamond" w:hAnsi="Garamond"/>
          <w:bCs/>
          <w:sz w:val="20"/>
          <w:szCs w:val="20"/>
          <w:lang w:val="hu-HU"/>
        </w:rPr>
        <w:t xml:space="preserve">Pécs, </w:t>
      </w:r>
      <w:r>
        <w:rPr>
          <w:rStyle w:val="None"/>
          <w:rFonts w:ascii="Garamond" w:hAnsi="Garamond"/>
          <w:bCs/>
          <w:sz w:val="20"/>
          <w:szCs w:val="20"/>
          <w:lang w:val="hu-HU"/>
        </w:rPr>
        <w:t>2024. 08. 25.</w:t>
      </w:r>
    </w:p>
    <w:p w14:paraId="0C2304DC" w14:textId="29F115B8" w:rsidR="00C26163" w:rsidRPr="00D21BE4" w:rsidRDefault="00C26163" w:rsidP="008B682D">
      <w:pPr>
        <w:pStyle w:val="Cmsor2"/>
        <w:spacing w:line="276" w:lineRule="auto"/>
        <w:jc w:val="both"/>
        <w:rPr>
          <w:rFonts w:ascii="Garamond" w:hAnsi="Garamond"/>
          <w:bCs w:val="0"/>
          <w:lang w:val="hu-HU"/>
        </w:rPr>
      </w:pPr>
    </w:p>
    <w:sectPr w:rsidR="00C26163" w:rsidRPr="00D21BE4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6D7A" w14:textId="77777777" w:rsidR="00E15E16" w:rsidRDefault="00E15E16" w:rsidP="007E74BB">
      <w:r>
        <w:separator/>
      </w:r>
    </w:p>
  </w:endnote>
  <w:endnote w:type="continuationSeparator" w:id="0">
    <w:p w14:paraId="655B4F82" w14:textId="77777777" w:rsidR="00E15E16" w:rsidRDefault="00E15E1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5119" w14:textId="77777777" w:rsidR="00C04A4C" w:rsidRPr="001E3DC6" w:rsidRDefault="00C04A4C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</w:p>
  <w:p w14:paraId="63AE29D8" w14:textId="77777777" w:rsidR="00C04A4C" w:rsidRPr="001E3DC6" w:rsidRDefault="00C04A4C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</w:p>
  <w:p w14:paraId="550B1079" w14:textId="41D00074" w:rsidR="00C40317" w:rsidRPr="001E3DC6" w:rsidRDefault="00C40317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  <w:r w:rsidRPr="001E3DC6">
      <w:rPr>
        <w:rFonts w:ascii="Calibri Light" w:hAnsi="Calibri Light" w:cs="Calibri Light"/>
        <w:color w:val="000000"/>
        <w:sz w:val="14"/>
        <w:szCs w:val="14"/>
        <w:lang w:val="hu-HU" w:eastAsia="hu-HU"/>
      </w:rPr>
      <w:t>Pécsi Tudományegyetem</w:t>
    </w:r>
  </w:p>
  <w:p w14:paraId="2483E7AC" w14:textId="77777777" w:rsidR="00C40317" w:rsidRPr="001E3DC6" w:rsidRDefault="00C40317" w:rsidP="00C4031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rPr>
        <w:rFonts w:ascii="Calibri Light" w:hAnsi="Calibri Light" w:cs="Calibri Light"/>
        <w:color w:val="000000"/>
        <w:sz w:val="14"/>
        <w:szCs w:val="14"/>
        <w:lang w:val="hu-HU" w:eastAsia="hu-HU"/>
      </w:rPr>
    </w:pPr>
    <w:r w:rsidRPr="001E3DC6">
      <w:rPr>
        <w:rFonts w:ascii="Calibri Light" w:hAnsi="Calibri Light" w:cs="Calibri Light"/>
        <w:color w:val="000000"/>
        <w:sz w:val="14"/>
        <w:szCs w:val="14"/>
        <w:lang w:val="hu-HU" w:eastAsia="hu-HU"/>
      </w:rPr>
      <w:t>Műszaki és Informatikai Kar - Építész Szakmai Intézet</w:t>
    </w:r>
  </w:p>
  <w:p w14:paraId="108E4013" w14:textId="735B72AB" w:rsidR="00063EF9" w:rsidRPr="001E3DC6" w:rsidRDefault="00C40317" w:rsidP="00C40317">
    <w:pPr>
      <w:pStyle w:val="llb"/>
      <w:rPr>
        <w:rFonts w:ascii="Calibri Light" w:hAnsi="Calibri Light" w:cs="Calibri Light"/>
        <w:color w:val="2F759E" w:themeColor="accent1" w:themeShade="BF"/>
        <w:sz w:val="14"/>
        <w:szCs w:val="14"/>
      </w:rPr>
    </w:pPr>
    <w:r w:rsidRPr="001E3DC6">
      <w:rPr>
        <w:rFonts w:ascii="Calibri Light" w:hAnsi="Calibri Light" w:cs="Calibri Light"/>
        <w:color w:val="2F759E" w:themeColor="accent1" w:themeShade="BF"/>
        <w:sz w:val="14"/>
        <w:szCs w:val="14"/>
        <w:lang w:val="hu-HU"/>
      </w:rPr>
      <w:t>H-7624 Pécs, Boszorkány u. 2. | telefon: +36 72 501 500/23769 | e-mail: epitesz@mik.pte.hu | http://mik.pte.hu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DE8A" w14:textId="77777777" w:rsidR="00E15E16" w:rsidRDefault="00E15E16" w:rsidP="007E74BB">
      <w:r>
        <w:separator/>
      </w:r>
    </w:p>
  </w:footnote>
  <w:footnote w:type="continuationSeparator" w:id="0">
    <w:p w14:paraId="3717CCFA" w14:textId="77777777" w:rsidR="00E15E16" w:rsidRDefault="00E15E1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D63B" w14:textId="10AF835A" w:rsidR="00DA2EF4" w:rsidRPr="00DB6145" w:rsidRDefault="00DA2EF4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>ÉPÍTÉSZ MESTERKÉPZÉSI SZAK</w:t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 xml:space="preserve"> </w:t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F249FC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F249FC" w:rsidRPr="00DB6145">
      <w:rPr>
        <w:rFonts w:ascii="Calibri Light" w:hAnsi="Calibri Light" w:cs="Calibri Light"/>
        <w:b w:val="0"/>
        <w:bCs w:val="0"/>
        <w:caps/>
        <w:color w:val="2F759E" w:themeColor="accent1" w:themeShade="BF"/>
        <w:lang w:val="hu-HU"/>
      </w:rPr>
      <w:t>Tantárgyi tematika</w:t>
    </w:r>
  </w:p>
  <w:p w14:paraId="53370EA0" w14:textId="01C5554D" w:rsidR="00063EF9" w:rsidRPr="00DB6145" w:rsidRDefault="00C754DE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>Komplex tervezés 3.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</w:p>
  <w:p w14:paraId="0238FF2C" w14:textId="1221C3BA" w:rsidR="00063EF9" w:rsidRPr="00DB6145" w:rsidRDefault="00C5293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 xml:space="preserve">Kurzus </w:t>
    </w:r>
    <w:r w:rsidR="00C754DE" w:rsidRPr="00DB6145">
      <w:rPr>
        <w:rFonts w:ascii="Calibri Light" w:hAnsi="Calibri Light" w:cs="Calibri Light"/>
        <w:b w:val="0"/>
        <w:bCs w:val="0"/>
        <w:caps/>
        <w:lang w:val="hu-HU"/>
      </w:rPr>
      <w:t xml:space="preserve">kód: </w:t>
    </w:r>
    <w:r w:rsidR="00591EB9" w:rsidRPr="00591EB9">
      <w:rPr>
        <w:rFonts w:ascii="Calibri Light" w:hAnsi="Calibri Light" w:cs="Calibri Light"/>
        <w:b w:val="0"/>
        <w:bCs w:val="0"/>
        <w:caps/>
        <w:lang w:val="hu-HU"/>
      </w:rPr>
      <w:t>EPM320MNEM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591EB9" w:rsidRPr="0024351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>KEDD</w:t>
    </w:r>
    <w:r w:rsidR="00DE3DAD" w:rsidRPr="0024351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 xml:space="preserve"> 7.45-</w:t>
    </w:r>
    <w:r w:rsidR="00AE11C5" w:rsidRPr="0024351E">
      <w:rPr>
        <w:rFonts w:ascii="Calibri Light" w:hAnsi="Calibri Light" w:cs="Calibri Light"/>
        <w:b w:val="0"/>
        <w:bCs w:val="0"/>
        <w:caps/>
        <w:color w:val="7D7D7D" w:themeColor="text2" w:themeShade="BF"/>
        <w:lang w:val="hu-HU"/>
      </w:rPr>
      <w:t>15.45</w:t>
    </w:r>
  </w:p>
  <w:p w14:paraId="5FA1F5CD" w14:textId="1BE70E1C" w:rsidR="00063EF9" w:rsidRPr="00DB6145" w:rsidRDefault="00405F94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  <w:r w:rsidRPr="00DB6145">
      <w:rPr>
        <w:rFonts w:ascii="Calibri Light" w:hAnsi="Calibri Light" w:cs="Calibri Light"/>
        <w:b w:val="0"/>
        <w:bCs w:val="0"/>
        <w:caps/>
        <w:lang w:val="hu-HU"/>
      </w:rPr>
      <w:t xml:space="preserve">Szemeszter: </w:t>
    </w:r>
    <w:r w:rsidR="00A93E5D">
      <w:rPr>
        <w:rFonts w:ascii="Calibri Light" w:hAnsi="Calibri Light" w:cs="Calibri Light"/>
        <w:b w:val="0"/>
        <w:bCs w:val="0"/>
        <w:caps/>
        <w:lang w:val="hu-HU"/>
      </w:rPr>
      <w:t>202</w:t>
    </w:r>
    <w:r w:rsidR="004D2511">
      <w:rPr>
        <w:rFonts w:ascii="Calibri Light" w:hAnsi="Calibri Light" w:cs="Calibri Light"/>
        <w:b w:val="0"/>
        <w:bCs w:val="0"/>
        <w:caps/>
        <w:lang w:val="hu-HU"/>
      </w:rPr>
      <w:t>4</w:t>
    </w:r>
    <w:r w:rsidR="00A93E5D">
      <w:rPr>
        <w:rFonts w:ascii="Calibri Light" w:hAnsi="Calibri Light" w:cs="Calibri Light"/>
        <w:b w:val="0"/>
        <w:bCs w:val="0"/>
        <w:caps/>
        <w:lang w:val="hu-HU"/>
      </w:rPr>
      <w:t>/202</w:t>
    </w:r>
    <w:r w:rsidR="004D2511">
      <w:rPr>
        <w:rFonts w:ascii="Calibri Light" w:hAnsi="Calibri Light" w:cs="Calibri Light"/>
        <w:b w:val="0"/>
        <w:bCs w:val="0"/>
        <w:caps/>
        <w:lang w:val="hu-HU"/>
      </w:rPr>
      <w:t>5</w:t>
    </w:r>
    <w:r w:rsidR="00A93E5D">
      <w:rPr>
        <w:rFonts w:ascii="Calibri Light" w:hAnsi="Calibri Light" w:cs="Calibri Light"/>
        <w:b w:val="0"/>
        <w:bCs w:val="0"/>
        <w:caps/>
        <w:lang w:val="hu-HU"/>
      </w:rPr>
      <w:t xml:space="preserve"> TAVASZ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ab/>
    </w:r>
    <w:r w:rsidR="00DE3DAD" w:rsidRPr="00DB6145">
      <w:rPr>
        <w:rFonts w:ascii="Calibri Light" w:hAnsi="Calibri Light" w:cs="Calibri Light"/>
        <w:b w:val="0"/>
        <w:bCs w:val="0"/>
        <w:caps/>
        <w:lang w:val="hu-HU"/>
      </w:rPr>
      <w:t>Helyszín:</w:t>
    </w:r>
    <w:r w:rsidR="00063EF9" w:rsidRPr="00DB6145">
      <w:rPr>
        <w:rFonts w:ascii="Calibri Light" w:hAnsi="Calibri Light" w:cs="Calibri Light"/>
        <w:b w:val="0"/>
        <w:bCs w:val="0"/>
        <w:caps/>
        <w:lang w:val="hu-HU"/>
      </w:rPr>
      <w:t xml:space="preserve"> PTE MIK, </w:t>
    </w:r>
    <w:r w:rsidR="00757CB2">
      <w:rPr>
        <w:rFonts w:ascii="Calibri Light" w:hAnsi="Calibri Light" w:cs="Calibri Light"/>
        <w:b w:val="0"/>
        <w:bCs w:val="0"/>
        <w:caps/>
        <w:lang w:val="hu-HU"/>
      </w:rPr>
      <w:t>A008</w:t>
    </w:r>
  </w:p>
  <w:p w14:paraId="2D84A9F9" w14:textId="55798C4C" w:rsidR="000E231F" w:rsidRPr="00DB6145" w:rsidRDefault="000E231F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33082D75" w14:textId="77777777" w:rsidR="000E231F" w:rsidRPr="00DB6145" w:rsidRDefault="000E231F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6F027223" w14:textId="55373E35" w:rsidR="00E20997" w:rsidRPr="00DB6145" w:rsidRDefault="00E2099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  <w:p w14:paraId="435A531E" w14:textId="77777777" w:rsidR="00E20997" w:rsidRPr="00DB6145" w:rsidRDefault="00E20997" w:rsidP="00034EEB">
    <w:pPr>
      <w:pStyle w:val="TEMATIKAFEJLC-LBLC"/>
      <w:rPr>
        <w:rFonts w:ascii="Calibri Light" w:hAnsi="Calibri Light" w:cs="Calibri Light"/>
        <w:b w:val="0"/>
        <w:bCs w:val="0"/>
        <w:caps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CC6218"/>
    <w:multiLevelType w:val="hybridMultilevel"/>
    <w:tmpl w:val="82F8E5E2"/>
    <w:lvl w:ilvl="0" w:tplc="23FE4376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517453"/>
    <w:multiLevelType w:val="hybridMultilevel"/>
    <w:tmpl w:val="8D7EBFCE"/>
    <w:lvl w:ilvl="0" w:tplc="9AB0D8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01556706">
    <w:abstractNumId w:val="16"/>
  </w:num>
  <w:num w:numId="2" w16cid:durableId="1231770178">
    <w:abstractNumId w:val="11"/>
  </w:num>
  <w:num w:numId="3" w16cid:durableId="113258949">
    <w:abstractNumId w:val="14"/>
  </w:num>
  <w:num w:numId="4" w16cid:durableId="15087556">
    <w:abstractNumId w:val="15"/>
  </w:num>
  <w:num w:numId="5" w16cid:durableId="797798476">
    <w:abstractNumId w:val="1"/>
  </w:num>
  <w:num w:numId="6" w16cid:durableId="1409570025">
    <w:abstractNumId w:val="0"/>
  </w:num>
  <w:num w:numId="7" w16cid:durableId="990401348">
    <w:abstractNumId w:val="5"/>
  </w:num>
  <w:num w:numId="8" w16cid:durableId="1057627889">
    <w:abstractNumId w:val="12"/>
  </w:num>
  <w:num w:numId="9" w16cid:durableId="1420784612">
    <w:abstractNumId w:val="21"/>
  </w:num>
  <w:num w:numId="10" w16cid:durableId="922253416">
    <w:abstractNumId w:val="17"/>
  </w:num>
  <w:num w:numId="11" w16cid:durableId="1784373538">
    <w:abstractNumId w:val="2"/>
  </w:num>
  <w:num w:numId="12" w16cid:durableId="1906448250">
    <w:abstractNumId w:val="3"/>
  </w:num>
  <w:num w:numId="13" w16cid:durableId="1689452794">
    <w:abstractNumId w:val="19"/>
  </w:num>
  <w:num w:numId="14" w16cid:durableId="1186943618">
    <w:abstractNumId w:val="8"/>
  </w:num>
  <w:num w:numId="15" w16cid:durableId="733545134">
    <w:abstractNumId w:val="22"/>
  </w:num>
  <w:num w:numId="16" w16cid:durableId="1289436489">
    <w:abstractNumId w:val="7"/>
  </w:num>
  <w:num w:numId="17" w16cid:durableId="1431581289">
    <w:abstractNumId w:val="20"/>
  </w:num>
  <w:num w:numId="18" w16cid:durableId="1949775576">
    <w:abstractNumId w:val="13"/>
  </w:num>
  <w:num w:numId="19" w16cid:durableId="40829638">
    <w:abstractNumId w:val="9"/>
  </w:num>
  <w:num w:numId="20" w16cid:durableId="1275946644">
    <w:abstractNumId w:val="6"/>
  </w:num>
  <w:num w:numId="21" w16cid:durableId="512451349">
    <w:abstractNumId w:val="10"/>
  </w:num>
  <w:num w:numId="22" w16cid:durableId="1353340539">
    <w:abstractNumId w:val="18"/>
  </w:num>
  <w:num w:numId="23" w16cid:durableId="1201477189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550"/>
    <w:rsid w:val="00001F00"/>
    <w:rsid w:val="000114BC"/>
    <w:rsid w:val="00016E9C"/>
    <w:rsid w:val="00025D8E"/>
    <w:rsid w:val="00027A17"/>
    <w:rsid w:val="000345EF"/>
    <w:rsid w:val="00034A7E"/>
    <w:rsid w:val="00034EEB"/>
    <w:rsid w:val="0005030C"/>
    <w:rsid w:val="0005293B"/>
    <w:rsid w:val="000559A3"/>
    <w:rsid w:val="00063EF9"/>
    <w:rsid w:val="000653FD"/>
    <w:rsid w:val="0007344D"/>
    <w:rsid w:val="0008327B"/>
    <w:rsid w:val="000853DC"/>
    <w:rsid w:val="00096B8A"/>
    <w:rsid w:val="00096F13"/>
    <w:rsid w:val="0009721E"/>
    <w:rsid w:val="000A2365"/>
    <w:rsid w:val="000B3069"/>
    <w:rsid w:val="000C308A"/>
    <w:rsid w:val="000C75CB"/>
    <w:rsid w:val="000D279A"/>
    <w:rsid w:val="000E231F"/>
    <w:rsid w:val="000E3296"/>
    <w:rsid w:val="000F1DA7"/>
    <w:rsid w:val="000F51CB"/>
    <w:rsid w:val="000F6F6C"/>
    <w:rsid w:val="00134333"/>
    <w:rsid w:val="00135CCD"/>
    <w:rsid w:val="001509CD"/>
    <w:rsid w:val="00150DFC"/>
    <w:rsid w:val="00152AEC"/>
    <w:rsid w:val="00156833"/>
    <w:rsid w:val="001615A8"/>
    <w:rsid w:val="00166B33"/>
    <w:rsid w:val="00171689"/>
    <w:rsid w:val="00171C3D"/>
    <w:rsid w:val="00190631"/>
    <w:rsid w:val="00194A2F"/>
    <w:rsid w:val="00194D5E"/>
    <w:rsid w:val="001A5AA5"/>
    <w:rsid w:val="001A5EFA"/>
    <w:rsid w:val="001B1299"/>
    <w:rsid w:val="001B4131"/>
    <w:rsid w:val="001C04CB"/>
    <w:rsid w:val="001C3420"/>
    <w:rsid w:val="001C4011"/>
    <w:rsid w:val="001C4D6B"/>
    <w:rsid w:val="001C7860"/>
    <w:rsid w:val="001C7ABD"/>
    <w:rsid w:val="001D2456"/>
    <w:rsid w:val="001E3DC6"/>
    <w:rsid w:val="001F2929"/>
    <w:rsid w:val="001F3CAF"/>
    <w:rsid w:val="001F40AC"/>
    <w:rsid w:val="001F7B91"/>
    <w:rsid w:val="00206E03"/>
    <w:rsid w:val="0021612C"/>
    <w:rsid w:val="00224705"/>
    <w:rsid w:val="00224F5A"/>
    <w:rsid w:val="0022517D"/>
    <w:rsid w:val="00225200"/>
    <w:rsid w:val="00225507"/>
    <w:rsid w:val="0024327F"/>
    <w:rsid w:val="0024351E"/>
    <w:rsid w:val="0024496B"/>
    <w:rsid w:val="00251AB6"/>
    <w:rsid w:val="00254EF7"/>
    <w:rsid w:val="002609CA"/>
    <w:rsid w:val="002667F9"/>
    <w:rsid w:val="0027148D"/>
    <w:rsid w:val="00276038"/>
    <w:rsid w:val="0027665A"/>
    <w:rsid w:val="00287C87"/>
    <w:rsid w:val="00291477"/>
    <w:rsid w:val="00292CFC"/>
    <w:rsid w:val="002A008A"/>
    <w:rsid w:val="002A7E31"/>
    <w:rsid w:val="002B0F86"/>
    <w:rsid w:val="002B3767"/>
    <w:rsid w:val="002B3DB9"/>
    <w:rsid w:val="002C1AC5"/>
    <w:rsid w:val="002C1ED6"/>
    <w:rsid w:val="002C655F"/>
    <w:rsid w:val="002D2BB3"/>
    <w:rsid w:val="002D4C61"/>
    <w:rsid w:val="002E29F3"/>
    <w:rsid w:val="002E4054"/>
    <w:rsid w:val="002E62D1"/>
    <w:rsid w:val="002F0C78"/>
    <w:rsid w:val="00303E18"/>
    <w:rsid w:val="003130CE"/>
    <w:rsid w:val="00314838"/>
    <w:rsid w:val="003212BE"/>
    <w:rsid w:val="0032306E"/>
    <w:rsid w:val="003244B5"/>
    <w:rsid w:val="00326ED0"/>
    <w:rsid w:val="00331618"/>
    <w:rsid w:val="00332016"/>
    <w:rsid w:val="0033207D"/>
    <w:rsid w:val="003341A0"/>
    <w:rsid w:val="0033685D"/>
    <w:rsid w:val="003368B3"/>
    <w:rsid w:val="0033777B"/>
    <w:rsid w:val="0035517D"/>
    <w:rsid w:val="00355DE4"/>
    <w:rsid w:val="00364195"/>
    <w:rsid w:val="00366158"/>
    <w:rsid w:val="00371391"/>
    <w:rsid w:val="0037209D"/>
    <w:rsid w:val="00373E61"/>
    <w:rsid w:val="00381539"/>
    <w:rsid w:val="00390934"/>
    <w:rsid w:val="00392235"/>
    <w:rsid w:val="003975F0"/>
    <w:rsid w:val="003A08BE"/>
    <w:rsid w:val="003A5989"/>
    <w:rsid w:val="003A67F7"/>
    <w:rsid w:val="003C2935"/>
    <w:rsid w:val="003C740B"/>
    <w:rsid w:val="003D0C41"/>
    <w:rsid w:val="003D33E7"/>
    <w:rsid w:val="003D3F1C"/>
    <w:rsid w:val="003E16F0"/>
    <w:rsid w:val="0040199A"/>
    <w:rsid w:val="00405F94"/>
    <w:rsid w:val="00415726"/>
    <w:rsid w:val="00417E9C"/>
    <w:rsid w:val="004232E8"/>
    <w:rsid w:val="00423800"/>
    <w:rsid w:val="004318BE"/>
    <w:rsid w:val="00434EB0"/>
    <w:rsid w:val="00435142"/>
    <w:rsid w:val="00436210"/>
    <w:rsid w:val="004364C9"/>
    <w:rsid w:val="0043699B"/>
    <w:rsid w:val="004405AF"/>
    <w:rsid w:val="00443D56"/>
    <w:rsid w:val="0045542B"/>
    <w:rsid w:val="00456EE8"/>
    <w:rsid w:val="00465E10"/>
    <w:rsid w:val="0048597C"/>
    <w:rsid w:val="00490D49"/>
    <w:rsid w:val="00495C49"/>
    <w:rsid w:val="004A12BE"/>
    <w:rsid w:val="004A25B7"/>
    <w:rsid w:val="004A5931"/>
    <w:rsid w:val="004B10A9"/>
    <w:rsid w:val="004B5B1A"/>
    <w:rsid w:val="004C1786"/>
    <w:rsid w:val="004C3BE0"/>
    <w:rsid w:val="004D2511"/>
    <w:rsid w:val="004D305E"/>
    <w:rsid w:val="004D4FB9"/>
    <w:rsid w:val="004D7867"/>
    <w:rsid w:val="004E3682"/>
    <w:rsid w:val="004F5CA9"/>
    <w:rsid w:val="00511D12"/>
    <w:rsid w:val="0051339B"/>
    <w:rsid w:val="0051348C"/>
    <w:rsid w:val="00515F53"/>
    <w:rsid w:val="005347A8"/>
    <w:rsid w:val="005425DA"/>
    <w:rsid w:val="00546475"/>
    <w:rsid w:val="0055140E"/>
    <w:rsid w:val="0055225A"/>
    <w:rsid w:val="00553654"/>
    <w:rsid w:val="00562DCB"/>
    <w:rsid w:val="00570458"/>
    <w:rsid w:val="005763C0"/>
    <w:rsid w:val="00580AB8"/>
    <w:rsid w:val="00586819"/>
    <w:rsid w:val="0059151A"/>
    <w:rsid w:val="00591EB9"/>
    <w:rsid w:val="00593AA9"/>
    <w:rsid w:val="00597BAA"/>
    <w:rsid w:val="005A4C8D"/>
    <w:rsid w:val="005B1421"/>
    <w:rsid w:val="005C106B"/>
    <w:rsid w:val="005C7321"/>
    <w:rsid w:val="005E0484"/>
    <w:rsid w:val="005E3991"/>
    <w:rsid w:val="005E6683"/>
    <w:rsid w:val="005E6F71"/>
    <w:rsid w:val="005E76CA"/>
    <w:rsid w:val="005F64A7"/>
    <w:rsid w:val="00603199"/>
    <w:rsid w:val="00610B3D"/>
    <w:rsid w:val="006273DF"/>
    <w:rsid w:val="00650088"/>
    <w:rsid w:val="006541F1"/>
    <w:rsid w:val="00655852"/>
    <w:rsid w:val="0065615E"/>
    <w:rsid w:val="0066620B"/>
    <w:rsid w:val="00666DEA"/>
    <w:rsid w:val="00667DDA"/>
    <w:rsid w:val="00680F19"/>
    <w:rsid w:val="00682196"/>
    <w:rsid w:val="006829FA"/>
    <w:rsid w:val="0068510C"/>
    <w:rsid w:val="00687BE2"/>
    <w:rsid w:val="006967BB"/>
    <w:rsid w:val="006A3D71"/>
    <w:rsid w:val="006A406E"/>
    <w:rsid w:val="006A6C70"/>
    <w:rsid w:val="006A7AD2"/>
    <w:rsid w:val="006B260B"/>
    <w:rsid w:val="006C3A90"/>
    <w:rsid w:val="006C4A36"/>
    <w:rsid w:val="006D2EAB"/>
    <w:rsid w:val="006D2F0A"/>
    <w:rsid w:val="006D557C"/>
    <w:rsid w:val="006D5C1C"/>
    <w:rsid w:val="006D5D12"/>
    <w:rsid w:val="006D7EEC"/>
    <w:rsid w:val="006E30BC"/>
    <w:rsid w:val="006E70E1"/>
    <w:rsid w:val="006F1BDD"/>
    <w:rsid w:val="006F1E2D"/>
    <w:rsid w:val="006F3A20"/>
    <w:rsid w:val="006F4BAF"/>
    <w:rsid w:val="007016E9"/>
    <w:rsid w:val="00703839"/>
    <w:rsid w:val="0070470E"/>
    <w:rsid w:val="00705DF3"/>
    <w:rsid w:val="00714872"/>
    <w:rsid w:val="0071514E"/>
    <w:rsid w:val="007274F7"/>
    <w:rsid w:val="0073041C"/>
    <w:rsid w:val="00730D83"/>
    <w:rsid w:val="007331B6"/>
    <w:rsid w:val="00742E43"/>
    <w:rsid w:val="00744D3A"/>
    <w:rsid w:val="00746C24"/>
    <w:rsid w:val="00752398"/>
    <w:rsid w:val="00757AF9"/>
    <w:rsid w:val="00757CB2"/>
    <w:rsid w:val="00761C39"/>
    <w:rsid w:val="007652CB"/>
    <w:rsid w:val="007719AB"/>
    <w:rsid w:val="007730A5"/>
    <w:rsid w:val="00775954"/>
    <w:rsid w:val="00776B2D"/>
    <w:rsid w:val="0078340D"/>
    <w:rsid w:val="00786B94"/>
    <w:rsid w:val="00792524"/>
    <w:rsid w:val="00794060"/>
    <w:rsid w:val="007A53B4"/>
    <w:rsid w:val="007B1E6B"/>
    <w:rsid w:val="007C0B5B"/>
    <w:rsid w:val="007C1107"/>
    <w:rsid w:val="007C44CE"/>
    <w:rsid w:val="007C7FC9"/>
    <w:rsid w:val="007D2264"/>
    <w:rsid w:val="007E09E6"/>
    <w:rsid w:val="007E15AF"/>
    <w:rsid w:val="007E3B1C"/>
    <w:rsid w:val="007E5F62"/>
    <w:rsid w:val="007E74BB"/>
    <w:rsid w:val="007F0BDD"/>
    <w:rsid w:val="007F4307"/>
    <w:rsid w:val="007F4387"/>
    <w:rsid w:val="00800BEF"/>
    <w:rsid w:val="00802274"/>
    <w:rsid w:val="0080643B"/>
    <w:rsid w:val="00807C28"/>
    <w:rsid w:val="008115EA"/>
    <w:rsid w:val="00826533"/>
    <w:rsid w:val="00836EEE"/>
    <w:rsid w:val="00841FB5"/>
    <w:rsid w:val="00842E35"/>
    <w:rsid w:val="00845E07"/>
    <w:rsid w:val="00856B0F"/>
    <w:rsid w:val="00856BD4"/>
    <w:rsid w:val="00857967"/>
    <w:rsid w:val="00862B15"/>
    <w:rsid w:val="00867D84"/>
    <w:rsid w:val="00870F59"/>
    <w:rsid w:val="008724E4"/>
    <w:rsid w:val="00872F3A"/>
    <w:rsid w:val="00876DDC"/>
    <w:rsid w:val="00882B93"/>
    <w:rsid w:val="00883327"/>
    <w:rsid w:val="0089208F"/>
    <w:rsid w:val="008B195B"/>
    <w:rsid w:val="008B682D"/>
    <w:rsid w:val="008C08C1"/>
    <w:rsid w:val="008C3D0F"/>
    <w:rsid w:val="008C5F2B"/>
    <w:rsid w:val="008C61EE"/>
    <w:rsid w:val="008C7EBC"/>
    <w:rsid w:val="008D66CB"/>
    <w:rsid w:val="008D6B42"/>
    <w:rsid w:val="008F3233"/>
    <w:rsid w:val="008F672E"/>
    <w:rsid w:val="00900236"/>
    <w:rsid w:val="00902B4F"/>
    <w:rsid w:val="009063FE"/>
    <w:rsid w:val="00915432"/>
    <w:rsid w:val="00920AD7"/>
    <w:rsid w:val="009214E4"/>
    <w:rsid w:val="00921EC4"/>
    <w:rsid w:val="00925EB6"/>
    <w:rsid w:val="00926650"/>
    <w:rsid w:val="009306CB"/>
    <w:rsid w:val="00930BC1"/>
    <w:rsid w:val="009314CE"/>
    <w:rsid w:val="009343CC"/>
    <w:rsid w:val="00943746"/>
    <w:rsid w:val="00945CB7"/>
    <w:rsid w:val="00946C21"/>
    <w:rsid w:val="009476D0"/>
    <w:rsid w:val="00964B73"/>
    <w:rsid w:val="00965203"/>
    <w:rsid w:val="00966ABB"/>
    <w:rsid w:val="009674EB"/>
    <w:rsid w:val="00972675"/>
    <w:rsid w:val="00975A46"/>
    <w:rsid w:val="00986B0B"/>
    <w:rsid w:val="0099169F"/>
    <w:rsid w:val="009921D0"/>
    <w:rsid w:val="00997B20"/>
    <w:rsid w:val="009A5AE0"/>
    <w:rsid w:val="009B6536"/>
    <w:rsid w:val="009B6DCF"/>
    <w:rsid w:val="009B7842"/>
    <w:rsid w:val="009D2BCF"/>
    <w:rsid w:val="009D3288"/>
    <w:rsid w:val="009E0828"/>
    <w:rsid w:val="009E6122"/>
    <w:rsid w:val="009E6A04"/>
    <w:rsid w:val="009E6CBC"/>
    <w:rsid w:val="009F2A21"/>
    <w:rsid w:val="00A01B33"/>
    <w:rsid w:val="00A037D8"/>
    <w:rsid w:val="00A06131"/>
    <w:rsid w:val="00A10E47"/>
    <w:rsid w:val="00A12DD6"/>
    <w:rsid w:val="00A25BDA"/>
    <w:rsid w:val="00A27523"/>
    <w:rsid w:val="00A33FBE"/>
    <w:rsid w:val="00A35705"/>
    <w:rsid w:val="00A35B9E"/>
    <w:rsid w:val="00A3680F"/>
    <w:rsid w:val="00A443B6"/>
    <w:rsid w:val="00A453B8"/>
    <w:rsid w:val="00A50698"/>
    <w:rsid w:val="00A61CF6"/>
    <w:rsid w:val="00A66174"/>
    <w:rsid w:val="00A706D6"/>
    <w:rsid w:val="00A720F9"/>
    <w:rsid w:val="00A72AF9"/>
    <w:rsid w:val="00A8047B"/>
    <w:rsid w:val="00A81DF9"/>
    <w:rsid w:val="00A86C55"/>
    <w:rsid w:val="00A93E5D"/>
    <w:rsid w:val="00A9421B"/>
    <w:rsid w:val="00A94325"/>
    <w:rsid w:val="00AA0883"/>
    <w:rsid w:val="00AA23E1"/>
    <w:rsid w:val="00AA7EC0"/>
    <w:rsid w:val="00AB049E"/>
    <w:rsid w:val="00AD0470"/>
    <w:rsid w:val="00AD323F"/>
    <w:rsid w:val="00AD3DE1"/>
    <w:rsid w:val="00AD57AB"/>
    <w:rsid w:val="00AE11C5"/>
    <w:rsid w:val="00AE13FD"/>
    <w:rsid w:val="00AE7E1C"/>
    <w:rsid w:val="00B037C6"/>
    <w:rsid w:val="00B05F70"/>
    <w:rsid w:val="00B07948"/>
    <w:rsid w:val="00B11715"/>
    <w:rsid w:val="00B129A0"/>
    <w:rsid w:val="00B1310F"/>
    <w:rsid w:val="00B14D53"/>
    <w:rsid w:val="00B17773"/>
    <w:rsid w:val="00B274E1"/>
    <w:rsid w:val="00B33CC0"/>
    <w:rsid w:val="00B43024"/>
    <w:rsid w:val="00B4606E"/>
    <w:rsid w:val="00B51660"/>
    <w:rsid w:val="00B5446C"/>
    <w:rsid w:val="00B55307"/>
    <w:rsid w:val="00B553F1"/>
    <w:rsid w:val="00B56159"/>
    <w:rsid w:val="00B6335B"/>
    <w:rsid w:val="00B760E3"/>
    <w:rsid w:val="00B77025"/>
    <w:rsid w:val="00B90612"/>
    <w:rsid w:val="00B91268"/>
    <w:rsid w:val="00B93412"/>
    <w:rsid w:val="00B94A23"/>
    <w:rsid w:val="00B97244"/>
    <w:rsid w:val="00BA0432"/>
    <w:rsid w:val="00BA142E"/>
    <w:rsid w:val="00BA609A"/>
    <w:rsid w:val="00BA7D85"/>
    <w:rsid w:val="00BB4087"/>
    <w:rsid w:val="00BB4507"/>
    <w:rsid w:val="00BB76FF"/>
    <w:rsid w:val="00BC2D52"/>
    <w:rsid w:val="00BC3626"/>
    <w:rsid w:val="00BC7764"/>
    <w:rsid w:val="00BD025A"/>
    <w:rsid w:val="00BD2AF0"/>
    <w:rsid w:val="00BD4306"/>
    <w:rsid w:val="00BD505F"/>
    <w:rsid w:val="00BD71E8"/>
    <w:rsid w:val="00BE2F8B"/>
    <w:rsid w:val="00BE3A31"/>
    <w:rsid w:val="00BE5746"/>
    <w:rsid w:val="00BE5F71"/>
    <w:rsid w:val="00BE737D"/>
    <w:rsid w:val="00BF1EAC"/>
    <w:rsid w:val="00BF4675"/>
    <w:rsid w:val="00BF52EA"/>
    <w:rsid w:val="00BF6A89"/>
    <w:rsid w:val="00C006A4"/>
    <w:rsid w:val="00C03608"/>
    <w:rsid w:val="00C04A4C"/>
    <w:rsid w:val="00C163F6"/>
    <w:rsid w:val="00C21612"/>
    <w:rsid w:val="00C26163"/>
    <w:rsid w:val="00C27752"/>
    <w:rsid w:val="00C40317"/>
    <w:rsid w:val="00C457B4"/>
    <w:rsid w:val="00C52937"/>
    <w:rsid w:val="00C555E7"/>
    <w:rsid w:val="00C6256F"/>
    <w:rsid w:val="00C70BC9"/>
    <w:rsid w:val="00C7177F"/>
    <w:rsid w:val="00C72DD6"/>
    <w:rsid w:val="00C73F9D"/>
    <w:rsid w:val="00C754DE"/>
    <w:rsid w:val="00C83691"/>
    <w:rsid w:val="00CA0A47"/>
    <w:rsid w:val="00CB0E54"/>
    <w:rsid w:val="00CB2DEC"/>
    <w:rsid w:val="00CB41A3"/>
    <w:rsid w:val="00CB75CA"/>
    <w:rsid w:val="00CC18AA"/>
    <w:rsid w:val="00CC278D"/>
    <w:rsid w:val="00CC2F46"/>
    <w:rsid w:val="00CD0D26"/>
    <w:rsid w:val="00CD2470"/>
    <w:rsid w:val="00CD75E5"/>
    <w:rsid w:val="00CE339A"/>
    <w:rsid w:val="00CF0AD5"/>
    <w:rsid w:val="00CF6315"/>
    <w:rsid w:val="00D078E8"/>
    <w:rsid w:val="00D16138"/>
    <w:rsid w:val="00D17303"/>
    <w:rsid w:val="00D21BE4"/>
    <w:rsid w:val="00D260C5"/>
    <w:rsid w:val="00D26D98"/>
    <w:rsid w:val="00D27851"/>
    <w:rsid w:val="00D351EB"/>
    <w:rsid w:val="00D44031"/>
    <w:rsid w:val="00D4738D"/>
    <w:rsid w:val="00D51A23"/>
    <w:rsid w:val="00D5226B"/>
    <w:rsid w:val="00D527A6"/>
    <w:rsid w:val="00D5285C"/>
    <w:rsid w:val="00D52CD7"/>
    <w:rsid w:val="00D52F45"/>
    <w:rsid w:val="00D564D6"/>
    <w:rsid w:val="00D57AD1"/>
    <w:rsid w:val="00D73C74"/>
    <w:rsid w:val="00D75F7E"/>
    <w:rsid w:val="00D77C9D"/>
    <w:rsid w:val="00D83EC1"/>
    <w:rsid w:val="00D847A7"/>
    <w:rsid w:val="00D86B80"/>
    <w:rsid w:val="00D937B2"/>
    <w:rsid w:val="00DA2EF4"/>
    <w:rsid w:val="00DB6145"/>
    <w:rsid w:val="00DC2A31"/>
    <w:rsid w:val="00DC7DB0"/>
    <w:rsid w:val="00DD5949"/>
    <w:rsid w:val="00DD760F"/>
    <w:rsid w:val="00DE395B"/>
    <w:rsid w:val="00DE3DAD"/>
    <w:rsid w:val="00DE48E5"/>
    <w:rsid w:val="00DE59AF"/>
    <w:rsid w:val="00E01396"/>
    <w:rsid w:val="00E05EAD"/>
    <w:rsid w:val="00E11A37"/>
    <w:rsid w:val="00E11AC4"/>
    <w:rsid w:val="00E14C5E"/>
    <w:rsid w:val="00E1586F"/>
    <w:rsid w:val="00E15E16"/>
    <w:rsid w:val="00E16CC1"/>
    <w:rsid w:val="00E20997"/>
    <w:rsid w:val="00E20ED9"/>
    <w:rsid w:val="00E227ED"/>
    <w:rsid w:val="00E25C35"/>
    <w:rsid w:val="00E340EE"/>
    <w:rsid w:val="00E345FE"/>
    <w:rsid w:val="00E3736E"/>
    <w:rsid w:val="00E442FD"/>
    <w:rsid w:val="00E45095"/>
    <w:rsid w:val="00E46896"/>
    <w:rsid w:val="00E47192"/>
    <w:rsid w:val="00E55A46"/>
    <w:rsid w:val="00E6020C"/>
    <w:rsid w:val="00E67F32"/>
    <w:rsid w:val="00E701E2"/>
    <w:rsid w:val="00E702C1"/>
    <w:rsid w:val="00E70A97"/>
    <w:rsid w:val="00E71411"/>
    <w:rsid w:val="00E74F20"/>
    <w:rsid w:val="00E8115E"/>
    <w:rsid w:val="00E90EE3"/>
    <w:rsid w:val="00E96046"/>
    <w:rsid w:val="00E97B04"/>
    <w:rsid w:val="00EA2993"/>
    <w:rsid w:val="00EA6ADC"/>
    <w:rsid w:val="00EB099B"/>
    <w:rsid w:val="00EB6F2F"/>
    <w:rsid w:val="00EC1326"/>
    <w:rsid w:val="00EC2469"/>
    <w:rsid w:val="00EC51F5"/>
    <w:rsid w:val="00EC5D2C"/>
    <w:rsid w:val="00EC5E48"/>
    <w:rsid w:val="00EE115F"/>
    <w:rsid w:val="00EE23CE"/>
    <w:rsid w:val="00EE3579"/>
    <w:rsid w:val="00EF132F"/>
    <w:rsid w:val="00EF2F3E"/>
    <w:rsid w:val="00EF74B6"/>
    <w:rsid w:val="00F036B1"/>
    <w:rsid w:val="00F052BE"/>
    <w:rsid w:val="00F06964"/>
    <w:rsid w:val="00F07CEC"/>
    <w:rsid w:val="00F112C4"/>
    <w:rsid w:val="00F12826"/>
    <w:rsid w:val="00F16BFF"/>
    <w:rsid w:val="00F209D9"/>
    <w:rsid w:val="00F249FC"/>
    <w:rsid w:val="00F37F2A"/>
    <w:rsid w:val="00F6601E"/>
    <w:rsid w:val="00F673FA"/>
    <w:rsid w:val="00F722E2"/>
    <w:rsid w:val="00F72406"/>
    <w:rsid w:val="00F725A6"/>
    <w:rsid w:val="00F776E1"/>
    <w:rsid w:val="00F809D7"/>
    <w:rsid w:val="00F92CBA"/>
    <w:rsid w:val="00F92F3C"/>
    <w:rsid w:val="00F97812"/>
    <w:rsid w:val="00FB12BD"/>
    <w:rsid w:val="00FB4891"/>
    <w:rsid w:val="00FB6401"/>
    <w:rsid w:val="00FB662F"/>
    <w:rsid w:val="00FC56C9"/>
    <w:rsid w:val="00FC6946"/>
    <w:rsid w:val="00FD3E5D"/>
    <w:rsid w:val="00FD607E"/>
    <w:rsid w:val="00FE08FF"/>
    <w:rsid w:val="00FE1F79"/>
    <w:rsid w:val="00FE30FF"/>
    <w:rsid w:val="00FE477A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7AD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6" w:lineRule="auto"/>
      <w:outlineLvl w:val="2"/>
    </w:pPr>
    <w:rPr>
      <w:rFonts w:asciiTheme="majorHAnsi" w:eastAsiaTheme="majorEastAsia" w:hAnsiTheme="majorHAnsi" w:cstheme="majorBidi"/>
      <w:color w:val="1F4E69" w:themeColor="accent1" w:themeShade="7F"/>
      <w:bdr w:val="none" w:sz="0" w:space="0" w:color="auto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5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D57AD1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  <w:lang w:val="en-GB" w:eastAsia="en-US"/>
    </w:rPr>
  </w:style>
  <w:style w:type="table" w:customStyle="1" w:styleId="Tblzatrcsos7tarka1">
    <w:name w:val="Táblázat (rácsos) 7 – tarka1"/>
    <w:basedOn w:val="Normltblzat"/>
    <w:uiPriority w:val="52"/>
    <w:rsid w:val="00A037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 w:frame="1"/>
      <w:lang w:eastAsia="en-US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A57A5-422C-403F-842E-4C6153586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A6E8F-6393-424E-AB62-C2EF9DF3A2E7}"/>
</file>

<file path=customXml/itemProps3.xml><?xml version="1.0" encoding="utf-8"?>
<ds:datastoreItem xmlns:ds="http://schemas.openxmlformats.org/officeDocument/2006/customXml" ds:itemID="{3761782D-E70E-45ED-A72C-50B22DD6DE71}"/>
</file>

<file path=customXml/itemProps4.xml><?xml version="1.0" encoding="utf-8"?>
<ds:datastoreItem xmlns:ds="http://schemas.openxmlformats.org/officeDocument/2006/customXml" ds:itemID="{742C0BBC-31A8-4637-95E9-C1FD1F957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11</Pages>
  <Words>2908</Words>
  <Characters>20073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Zilahi Péter</cp:lastModifiedBy>
  <cp:revision>378</cp:revision>
  <cp:lastPrinted>2020-09-09T06:06:00Z</cp:lastPrinted>
  <dcterms:created xsi:type="dcterms:W3CDTF">2020-09-04T10:49:00Z</dcterms:created>
  <dcterms:modified xsi:type="dcterms:W3CDTF">2024-08-25T16:05:00Z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