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14:paraId="185FEC64" w14:textId="77777777" w:rsidR="00DD01DE" w:rsidRPr="00DD01DE" w:rsidRDefault="00DD01DE" w:rsidP="00DD01DE">
      <w:pPr>
        <w:rPr>
          <w:lang w:val="hu-HU"/>
        </w:rPr>
      </w:pPr>
    </w:p>
    <w:p w14:paraId="589652AF" w14:textId="7F7D3857" w:rsidR="00714872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DB0DAE">
        <w:rPr>
          <w:rStyle w:val="None"/>
          <w:sz w:val="20"/>
          <w:szCs w:val="20"/>
          <w:lang w:val="hu-HU"/>
        </w:rPr>
        <w:t>Épít</w:t>
      </w:r>
      <w:r w:rsidR="00F0330C">
        <w:rPr>
          <w:rStyle w:val="None"/>
          <w:sz w:val="20"/>
          <w:szCs w:val="20"/>
          <w:lang w:val="hu-HU"/>
        </w:rPr>
        <w:t>őművész</w:t>
      </w:r>
      <w:r w:rsidR="00E8115E">
        <w:rPr>
          <w:rStyle w:val="None"/>
          <w:sz w:val="20"/>
          <w:szCs w:val="20"/>
          <w:lang w:val="hu-HU"/>
        </w:rPr>
        <w:t xml:space="preserve"> Mesterképzési Szak</w:t>
      </w:r>
    </w:p>
    <w:p w14:paraId="21C81F5E" w14:textId="77777777" w:rsidR="00DD01DE" w:rsidRDefault="00DD01D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5742B407" w:rsidR="009063FE" w:rsidRDefault="00001F00" w:rsidP="00B461EB">
      <w:pPr>
        <w:pStyle w:val="Nincstrkz"/>
        <w:tabs>
          <w:tab w:val="left" w:pos="2977"/>
        </w:tabs>
        <w:ind w:left="1440" w:hanging="1440"/>
        <w:rPr>
          <w:rStyle w:val="None"/>
          <w:b/>
          <w:bCs/>
          <w:smallCaps/>
          <w:sz w:val="28"/>
          <w:szCs w:val="33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103010">
        <w:rPr>
          <w:rStyle w:val="None"/>
          <w:b/>
          <w:bCs/>
          <w:sz w:val="20"/>
          <w:szCs w:val="20"/>
          <w:lang w:val="hu-HU"/>
        </w:rPr>
        <w:tab/>
      </w:r>
      <w:r w:rsidR="00455F01">
        <w:rPr>
          <w:rStyle w:val="None"/>
          <w:b/>
          <w:bCs/>
          <w:smallCaps/>
          <w:szCs w:val="33"/>
          <w:lang w:val="hu-HU"/>
        </w:rPr>
        <w:t xml:space="preserve">Építészeti elmélet – </w:t>
      </w:r>
      <w:r w:rsidR="007C0700">
        <w:rPr>
          <w:rStyle w:val="None"/>
          <w:b/>
          <w:bCs/>
          <w:smallCaps/>
          <w:szCs w:val="33"/>
          <w:lang w:val="hu-HU"/>
        </w:rPr>
        <w:t>Környezettudatos építészet</w:t>
      </w:r>
    </w:p>
    <w:p w14:paraId="1568219B" w14:textId="77777777" w:rsidR="00DD01DE" w:rsidRPr="00103010" w:rsidRDefault="00DD01DE" w:rsidP="00103010">
      <w:pPr>
        <w:pStyle w:val="Nincstrkz"/>
        <w:tabs>
          <w:tab w:val="left" w:pos="2977"/>
        </w:tabs>
        <w:ind w:left="1440" w:hanging="1440"/>
        <w:jc w:val="both"/>
        <w:rPr>
          <w:rStyle w:val="None"/>
          <w:b/>
          <w:bCs/>
          <w:smallCaps/>
          <w:sz w:val="28"/>
          <w:szCs w:val="33"/>
          <w:lang w:val="hu-HU"/>
        </w:rPr>
      </w:pPr>
    </w:p>
    <w:p w14:paraId="7E689DE1" w14:textId="24C6C770" w:rsidR="00034EE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455F01">
        <w:rPr>
          <w:rStyle w:val="None"/>
          <w:sz w:val="20"/>
          <w:szCs w:val="20"/>
          <w:lang w:val="hu-HU"/>
        </w:rPr>
        <w:t>EPB04</w:t>
      </w:r>
      <w:r w:rsidR="00C34DDC">
        <w:rPr>
          <w:rStyle w:val="None"/>
          <w:sz w:val="20"/>
          <w:szCs w:val="20"/>
          <w:lang w:val="hu-HU"/>
        </w:rPr>
        <w:t>8</w:t>
      </w:r>
      <w:r w:rsidR="00455F01">
        <w:rPr>
          <w:rStyle w:val="None"/>
          <w:sz w:val="20"/>
          <w:szCs w:val="20"/>
          <w:lang w:val="hu-HU"/>
        </w:rPr>
        <w:t>MN</w:t>
      </w:r>
    </w:p>
    <w:p w14:paraId="0E6A3381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0E7DC0A5" w14:textId="135ED5F1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8E0939">
        <w:rPr>
          <w:rStyle w:val="None"/>
          <w:sz w:val="20"/>
          <w:szCs w:val="20"/>
          <w:lang w:val="hu-HU"/>
        </w:rPr>
        <w:t>1</w:t>
      </w:r>
    </w:p>
    <w:p w14:paraId="1B468CA5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09542FD2" w14:textId="21E261F6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502287">
        <w:rPr>
          <w:rStyle w:val="None"/>
          <w:sz w:val="20"/>
          <w:szCs w:val="20"/>
          <w:lang w:val="hu-HU"/>
        </w:rPr>
        <w:t>4</w:t>
      </w:r>
      <w:bookmarkStart w:id="0" w:name="_GoBack"/>
      <w:bookmarkEnd w:id="0"/>
    </w:p>
    <w:p w14:paraId="7C8E52EE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7DBB2F67" w14:textId="2983C4D3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B461EB">
        <w:rPr>
          <w:rStyle w:val="None"/>
          <w:sz w:val="20"/>
          <w:szCs w:val="20"/>
          <w:lang w:val="hu-HU"/>
        </w:rPr>
        <w:t>2/2</w:t>
      </w:r>
    </w:p>
    <w:p w14:paraId="7B106F1E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11167164" w14:textId="0F695C44" w:rsidR="009063F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BF5343">
        <w:rPr>
          <w:rStyle w:val="None"/>
          <w:sz w:val="20"/>
          <w:szCs w:val="20"/>
          <w:lang w:val="hu-HU"/>
        </w:rPr>
        <w:t>vizsga</w:t>
      </w:r>
    </w:p>
    <w:p w14:paraId="4083B913" w14:textId="77777777" w:rsidR="00DD01DE" w:rsidRPr="006967BB" w:rsidRDefault="00DD01D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C6DBCD7" w14:textId="7D40F0FF" w:rsidR="009063FE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502287">
        <w:rPr>
          <w:rStyle w:val="None"/>
          <w:b/>
          <w:bCs/>
          <w:sz w:val="20"/>
          <w:szCs w:val="20"/>
          <w:lang w:val="hu-HU"/>
        </w:rPr>
        <w:t>--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1098B742" w14:textId="77777777" w:rsidR="00617721" w:rsidRPr="007F62AA" w:rsidRDefault="00617721" w:rsidP="0061772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714872">
        <w:rPr>
          <w:rStyle w:val="None"/>
          <w:bCs/>
          <w:color w:val="000000" w:themeColor="text1"/>
        </w:rPr>
        <w:t>Tantárgy felelős</w:t>
      </w:r>
      <w:r>
        <w:rPr>
          <w:rStyle w:val="None"/>
          <w:bCs/>
          <w:color w:val="000000" w:themeColor="text1"/>
        </w:rPr>
        <w:t>, oktató</w:t>
      </w:r>
      <w:r w:rsidRPr="00714872">
        <w:rPr>
          <w:rStyle w:val="None"/>
          <w:bCs/>
          <w:color w:val="000000" w:themeColor="text1"/>
        </w:rPr>
        <w:t>:</w:t>
      </w:r>
      <w:r w:rsidRPr="00714872">
        <w:rPr>
          <w:rStyle w:val="None"/>
          <w:bCs/>
          <w:color w:val="000000" w:themeColor="text1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 xml:space="preserve">Baranyai Bálint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>
        <w:rPr>
          <w:rStyle w:val="None"/>
          <w:bCs/>
          <w:color w:val="000000" w:themeColor="text1"/>
          <w:sz w:val="18"/>
          <w:szCs w:val="18"/>
        </w:rPr>
        <w:t>.D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4DBB0963" w14:textId="77777777" w:rsidR="00617721" w:rsidRDefault="00617721" w:rsidP="00617721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1B63ED77" w14:textId="77777777" w:rsidR="00617721" w:rsidRPr="006761E2" w:rsidRDefault="00617721" w:rsidP="00617721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F70858">
        <w:rPr>
          <w:rStyle w:val="Hiperhivatkozs"/>
          <w:color w:val="0070C0"/>
          <w:sz w:val="18"/>
        </w:rPr>
        <w:t>baranyai.balint@mik.pte.hu</w:t>
      </w:r>
    </w:p>
    <w:p w14:paraId="6399A12E" w14:textId="77777777" w:rsidR="00617721" w:rsidRDefault="00617721" w:rsidP="0061772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7C94F55" w14:textId="77777777" w:rsidR="00617721" w:rsidRDefault="00617721" w:rsidP="0061772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20F53FC1" w14:textId="77777777" w:rsidR="00617721" w:rsidRDefault="00617721" w:rsidP="0061772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7B9B9AB6" w14:textId="77777777" w:rsidR="00617721" w:rsidRPr="007F62AA" w:rsidRDefault="00617721" w:rsidP="0061772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9F2A21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9F2A21">
        <w:rPr>
          <w:rStyle w:val="None"/>
          <w:sz w:val="18"/>
          <w:szCs w:val="18"/>
        </w:rPr>
        <w:tab/>
      </w:r>
      <w:r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 xml:space="preserve">Baranyai Bálint </w:t>
      </w:r>
      <w:proofErr w:type="spellStart"/>
      <w:r>
        <w:rPr>
          <w:rStyle w:val="None"/>
          <w:bCs/>
          <w:color w:val="000000" w:themeColor="text1"/>
          <w:sz w:val="18"/>
          <w:szCs w:val="18"/>
        </w:rPr>
        <w:t>Ph</w:t>
      </w:r>
      <w:proofErr w:type="gramStart"/>
      <w:r>
        <w:rPr>
          <w:rStyle w:val="None"/>
          <w:bCs/>
          <w:color w:val="000000" w:themeColor="text1"/>
          <w:sz w:val="18"/>
          <w:szCs w:val="18"/>
        </w:rPr>
        <w:t>.D</w:t>
      </w:r>
      <w:proofErr w:type="spellEnd"/>
      <w:r>
        <w:rPr>
          <w:rStyle w:val="None"/>
          <w:bCs/>
          <w:color w:val="000000" w:themeColor="text1"/>
          <w:sz w:val="18"/>
          <w:szCs w:val="18"/>
        </w:rPr>
        <w:t>.</w:t>
      </w:r>
      <w:proofErr w:type="gramEnd"/>
      <w:r w:rsidRPr="00A124D4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1B8B42E3" w14:textId="77777777" w:rsidR="00617721" w:rsidRDefault="00617721" w:rsidP="00617721">
      <w:pPr>
        <w:spacing w:line="242" w:lineRule="auto"/>
        <w:ind w:left="2415" w:right="676" w:firstLine="720"/>
        <w:rPr>
          <w:color w:val="7C7C7C"/>
          <w:sz w:val="18"/>
        </w:rPr>
      </w:pPr>
      <w:proofErr w:type="spellStart"/>
      <w:r w:rsidRPr="002E6C97">
        <w:rPr>
          <w:rStyle w:val="None"/>
          <w:sz w:val="18"/>
          <w:szCs w:val="18"/>
        </w:rPr>
        <w:t>Iroda</w:t>
      </w:r>
      <w:proofErr w:type="spellEnd"/>
      <w:r w:rsidRPr="002E6C97">
        <w:rPr>
          <w:rStyle w:val="None"/>
          <w:sz w:val="18"/>
          <w:szCs w:val="18"/>
        </w:rPr>
        <w:t xml:space="preserve">: </w:t>
      </w:r>
      <w:r>
        <w:rPr>
          <w:color w:val="7C7C7C"/>
          <w:sz w:val="18"/>
        </w:rPr>
        <w:t xml:space="preserve">7624, </w:t>
      </w:r>
      <w:proofErr w:type="spellStart"/>
      <w:r w:rsidRPr="002171EF">
        <w:rPr>
          <w:color w:val="7C7C7C"/>
          <w:sz w:val="18"/>
          <w:szCs w:val="22"/>
        </w:rPr>
        <w:t>Pécs</w:t>
      </w:r>
      <w:proofErr w:type="spellEnd"/>
      <w:r w:rsidRPr="002171EF">
        <w:rPr>
          <w:color w:val="7C7C7C"/>
          <w:sz w:val="18"/>
          <w:szCs w:val="22"/>
        </w:rPr>
        <w:t xml:space="preserve">, </w:t>
      </w:r>
      <w:proofErr w:type="spellStart"/>
      <w:r w:rsidRPr="002171EF">
        <w:rPr>
          <w:color w:val="7C7C7C"/>
          <w:sz w:val="18"/>
          <w:szCs w:val="22"/>
        </w:rPr>
        <w:t>Boszorkány</w:t>
      </w:r>
      <w:proofErr w:type="spellEnd"/>
      <w:r w:rsidRPr="002171EF">
        <w:rPr>
          <w:color w:val="7C7C7C"/>
          <w:sz w:val="18"/>
          <w:szCs w:val="22"/>
        </w:rPr>
        <w:t xml:space="preserve"> </w:t>
      </w:r>
      <w:proofErr w:type="spellStart"/>
      <w:r w:rsidRPr="002171EF">
        <w:rPr>
          <w:color w:val="7C7C7C"/>
          <w:sz w:val="18"/>
          <w:szCs w:val="22"/>
        </w:rPr>
        <w:t>út</w:t>
      </w:r>
      <w:proofErr w:type="spellEnd"/>
      <w:r w:rsidRPr="002171EF">
        <w:rPr>
          <w:color w:val="7C7C7C"/>
          <w:sz w:val="18"/>
          <w:szCs w:val="22"/>
        </w:rPr>
        <w:t xml:space="preserve"> 2.</w:t>
      </w:r>
      <w:r>
        <w:rPr>
          <w:color w:val="7C7C7C"/>
          <w:sz w:val="18"/>
        </w:rPr>
        <w:t>, B 335</w:t>
      </w:r>
    </w:p>
    <w:p w14:paraId="4891C13A" w14:textId="77777777" w:rsidR="00617721" w:rsidRPr="006761E2" w:rsidRDefault="00617721" w:rsidP="00617721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F70858">
        <w:rPr>
          <w:rStyle w:val="Hiperhivatkozs"/>
          <w:color w:val="0070C0"/>
          <w:sz w:val="18"/>
        </w:rPr>
        <w:t>baranyai.balint@mik.pte.hu</w:t>
      </w:r>
    </w:p>
    <w:p w14:paraId="71634651" w14:textId="77777777" w:rsidR="00633F78" w:rsidRPr="002E6C97" w:rsidRDefault="00633F78" w:rsidP="002C61D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28437B75" w:rsidR="002B3B18" w:rsidRPr="00A124D4" w:rsidRDefault="002B3B18" w:rsidP="002C61D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3F55BF1" w14:textId="7191AD77" w:rsidR="00633F78" w:rsidRPr="002E6C97" w:rsidRDefault="00034EEB" w:rsidP="00633F7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6967BB">
        <w:rPr>
          <w:rStyle w:val="None"/>
          <w:b w:val="0"/>
          <w:bCs/>
        </w:rPr>
        <w:br w:type="page"/>
      </w:r>
    </w:p>
    <w:p w14:paraId="7A9F4D33" w14:textId="5D8DDB1C" w:rsidR="00633F78" w:rsidRDefault="00274175" w:rsidP="00274175">
      <w:pPr>
        <w:pStyle w:val="Cmsor2"/>
        <w:tabs>
          <w:tab w:val="left" w:pos="8480"/>
        </w:tabs>
        <w:jc w:val="both"/>
        <w:rPr>
          <w:rStyle w:val="None"/>
          <w:b w:val="0"/>
          <w:color w:val="7D7D7D" w:themeColor="text2" w:themeShade="BF"/>
          <w:lang w:val="hu-HU"/>
        </w:rPr>
      </w:pPr>
      <w:r>
        <w:rPr>
          <w:rStyle w:val="None"/>
          <w:b w:val="0"/>
          <w:color w:val="7D7D7D" w:themeColor="text2" w:themeShade="BF"/>
          <w:lang w:val="hu-HU"/>
        </w:rPr>
        <w:lastRenderedPageBreak/>
        <w:tab/>
      </w:r>
    </w:p>
    <w:p w14:paraId="37AFE4EF" w14:textId="6136491A" w:rsid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14:paraId="15C009E4" w14:textId="77777777" w:rsidR="009D5957" w:rsidRPr="009D5957" w:rsidRDefault="009D5957" w:rsidP="009D5957">
      <w:pPr>
        <w:rPr>
          <w:lang w:val="hu-HU"/>
        </w:rPr>
      </w:pPr>
    </w:p>
    <w:p w14:paraId="2D78AF66" w14:textId="4A69F585" w:rsidR="009D5957" w:rsidRPr="009D5957" w:rsidRDefault="00B03099" w:rsidP="009D5957">
      <w:pPr>
        <w:widowControl w:val="0"/>
        <w:jc w:val="both"/>
        <w:rPr>
          <w:sz w:val="20"/>
          <w:lang w:val="hu-HU"/>
        </w:rPr>
      </w:pPr>
      <w:r w:rsidRPr="00B03099">
        <w:rPr>
          <w:sz w:val="20"/>
          <w:lang w:val="hu-HU"/>
        </w:rPr>
        <w:t>Az ismeretekben való elmélyedést, orientációt, végső soron a tervezői felelősségérzet kialakítását oktatói iránymutatás alapján, személyes felkészülésen alapuló kiselőadás megtartása, közös megvitatása, kiértékelése, majd tanulmány készítése szolgálja.</w:t>
      </w:r>
    </w:p>
    <w:p w14:paraId="4863CCAD" w14:textId="27E92BA7" w:rsid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373C7325" w14:textId="77777777" w:rsidR="00585CEF" w:rsidRPr="00585CEF" w:rsidRDefault="00585CEF" w:rsidP="00585CEF">
      <w:pPr>
        <w:rPr>
          <w:lang w:val="hu-HU"/>
        </w:rPr>
      </w:pPr>
    </w:p>
    <w:p w14:paraId="6754CAAE" w14:textId="04C913CB" w:rsidR="00585CEF" w:rsidRDefault="006D72B4" w:rsidP="005077BE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Cél a hallgatókban egy általános affinitást </w:t>
      </w:r>
      <w:r w:rsidR="00C464B7">
        <w:rPr>
          <w:sz w:val="20"/>
          <w:lang w:val="hu-HU"/>
        </w:rPr>
        <w:t xml:space="preserve">kialakítani az </w:t>
      </w:r>
      <w:proofErr w:type="spellStart"/>
      <w:r w:rsidR="00C464B7">
        <w:rPr>
          <w:sz w:val="20"/>
          <w:lang w:val="hu-HU"/>
        </w:rPr>
        <w:t>energetikailag</w:t>
      </w:r>
      <w:proofErr w:type="spellEnd"/>
      <w:r w:rsidR="00C464B7">
        <w:rPr>
          <w:sz w:val="20"/>
          <w:lang w:val="hu-HU"/>
        </w:rPr>
        <w:t xml:space="preserve">, </w:t>
      </w:r>
      <w:proofErr w:type="spellStart"/>
      <w:r>
        <w:rPr>
          <w:sz w:val="20"/>
          <w:lang w:val="hu-HU"/>
        </w:rPr>
        <w:t>klimatikailag</w:t>
      </w:r>
      <w:proofErr w:type="spellEnd"/>
      <w:r w:rsidR="00C464B7">
        <w:rPr>
          <w:sz w:val="20"/>
          <w:lang w:val="hu-HU"/>
        </w:rPr>
        <w:t xml:space="preserve"> és környezet-</w:t>
      </w:r>
      <w:proofErr w:type="spellStart"/>
      <w:r w:rsidR="00C464B7">
        <w:rPr>
          <w:sz w:val="20"/>
          <w:lang w:val="hu-HU"/>
        </w:rPr>
        <w:t>technológia</w:t>
      </w:r>
      <w:r>
        <w:rPr>
          <w:sz w:val="20"/>
          <w:lang w:val="hu-HU"/>
        </w:rPr>
        <w:t>ilag</w:t>
      </w:r>
      <w:proofErr w:type="spellEnd"/>
      <w:r>
        <w:rPr>
          <w:sz w:val="20"/>
          <w:lang w:val="hu-HU"/>
        </w:rPr>
        <w:t xml:space="preserve"> releváns építészeti tervezési feladatok általános megértésére, kezelésére, a megoldások</w:t>
      </w:r>
      <w:r w:rsidR="00116B56">
        <w:rPr>
          <w:sz w:val="20"/>
          <w:lang w:val="hu-HU"/>
        </w:rPr>
        <w:t>, koncepcióalkotás</w:t>
      </w:r>
      <w:r>
        <w:rPr>
          <w:sz w:val="20"/>
          <w:lang w:val="hu-HU"/>
        </w:rPr>
        <w:t xml:space="preserve"> és a különböző alkalmazható tervezéstechnikák </w:t>
      </w:r>
      <w:r w:rsidR="00585CEF">
        <w:rPr>
          <w:sz w:val="20"/>
          <w:lang w:val="hu-HU"/>
        </w:rPr>
        <w:t>alapismeretére.</w:t>
      </w:r>
    </w:p>
    <w:p w14:paraId="3109089F" w14:textId="30DCAA88" w:rsidR="00B03099" w:rsidRDefault="00B03099" w:rsidP="005077BE">
      <w:pPr>
        <w:widowControl w:val="0"/>
        <w:jc w:val="both"/>
        <w:rPr>
          <w:sz w:val="20"/>
          <w:lang w:val="hu-HU"/>
        </w:rPr>
      </w:pPr>
      <w:r w:rsidRPr="00B03099">
        <w:rPr>
          <w:sz w:val="20"/>
          <w:lang w:val="hu-HU"/>
        </w:rPr>
        <w:t>A tantárgy célja, hogy a hallgatók tisztában legyenek a helyi és globális ökológiai problémákkal, a fenntarthatóság fogalmával, értelmezésével és hogy ezekben az építés és tervezés milyen szerepet játszik.</w:t>
      </w:r>
    </w:p>
    <w:p w14:paraId="0F567D07" w14:textId="45B50CEB" w:rsidR="006967BB" w:rsidRPr="00705DF3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2F0DDA72" w14:textId="77777777" w:rsidR="00C30658" w:rsidRDefault="00C30658" w:rsidP="005077BE">
      <w:pPr>
        <w:widowControl w:val="0"/>
        <w:jc w:val="both"/>
        <w:rPr>
          <w:sz w:val="20"/>
          <w:lang w:val="hu-HU"/>
        </w:rPr>
      </w:pPr>
    </w:p>
    <w:p w14:paraId="602A48C9" w14:textId="246A03F6" w:rsidR="00862B15" w:rsidRPr="00A02B30" w:rsidRDefault="00A02B30" w:rsidP="00A02B30">
      <w:pPr>
        <w:widowControl w:val="0"/>
        <w:jc w:val="both"/>
        <w:rPr>
          <w:sz w:val="20"/>
          <w:lang w:val="hu-HU"/>
        </w:rPr>
      </w:pPr>
      <w:r w:rsidRPr="00A02B30">
        <w:rPr>
          <w:sz w:val="20"/>
          <w:lang w:val="hu-HU"/>
        </w:rPr>
        <w:t xml:space="preserve">Autochton, történeti és mai építmények, esettanulmányok részletes bemutatása, elemzése építészeti, energetikai, </w:t>
      </w:r>
      <w:proofErr w:type="spellStart"/>
      <w:r w:rsidRPr="00A02B30">
        <w:rPr>
          <w:sz w:val="20"/>
          <w:lang w:val="hu-HU"/>
        </w:rPr>
        <w:t>klimatikai</w:t>
      </w:r>
      <w:proofErr w:type="spellEnd"/>
      <w:r w:rsidRPr="00A02B30">
        <w:rPr>
          <w:sz w:val="20"/>
          <w:lang w:val="hu-HU"/>
        </w:rPr>
        <w:t xml:space="preserve"> és ökológiai tervezési és megval</w:t>
      </w:r>
      <w:r w:rsidR="00B03099">
        <w:rPr>
          <w:sz w:val="20"/>
          <w:lang w:val="hu-HU"/>
        </w:rPr>
        <w:t>ósíthatósági szempontok alapján.</w:t>
      </w:r>
    </w:p>
    <w:p w14:paraId="0D79E64B" w14:textId="77777777" w:rsidR="00A02B30" w:rsidRPr="006967BB" w:rsidRDefault="00A02B30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19753E" w14:textId="7DCD4AB6" w:rsidR="00F15A4D" w:rsidRPr="001A115B" w:rsidRDefault="000D7CDA" w:rsidP="001A65E0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A</w:t>
      </w:r>
      <w:r w:rsidR="001A65E0" w:rsidRPr="00562D5F">
        <w:rPr>
          <w:sz w:val="20"/>
          <w:lang w:val="hu-HU"/>
        </w:rPr>
        <w:t xml:space="preserve"> követelmények kiadása a tematika szerint történik, melyek az előadás anyagaival, segédletekkel egyetemben a tantárgy </w:t>
      </w:r>
      <w:proofErr w:type="spellStart"/>
      <w:r w:rsidR="001A65E0" w:rsidRPr="00562D5F">
        <w:rPr>
          <w:b/>
          <w:sz w:val="20"/>
          <w:lang w:val="hu-HU"/>
        </w:rPr>
        <w:t>Neptun</w:t>
      </w:r>
      <w:proofErr w:type="spellEnd"/>
      <w:r w:rsidR="001A65E0" w:rsidRPr="00562D5F">
        <w:rPr>
          <w:b/>
          <w:sz w:val="20"/>
          <w:lang w:val="hu-HU"/>
        </w:rPr>
        <w:t xml:space="preserve"> </w:t>
      </w:r>
      <w:proofErr w:type="spellStart"/>
      <w:r w:rsidR="001A65E0" w:rsidRPr="00562D5F">
        <w:rPr>
          <w:b/>
          <w:sz w:val="20"/>
          <w:lang w:val="hu-HU"/>
        </w:rPr>
        <w:t>Meet</w:t>
      </w:r>
      <w:proofErr w:type="spellEnd"/>
      <w:r w:rsidR="001A65E0" w:rsidRPr="00562D5F">
        <w:rPr>
          <w:b/>
          <w:sz w:val="20"/>
          <w:lang w:val="hu-HU"/>
        </w:rPr>
        <w:t xml:space="preserve"> Street</w:t>
      </w:r>
      <w:r w:rsidR="001A65E0" w:rsidRPr="00562D5F">
        <w:rPr>
          <w:sz w:val="20"/>
          <w:lang w:val="hu-HU"/>
        </w:rPr>
        <w:t xml:space="preserve"> felületére feltöltésre kerülnek. A tantárgyhoz kapcsolódó információk ugyancsak ezen a felületen lesznek elérhetőek.</w:t>
      </w:r>
    </w:p>
    <w:p w14:paraId="241EDB13" w14:textId="6C2D76B7" w:rsidR="00034EE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2730448A" w14:textId="77777777" w:rsidR="001A115B" w:rsidRPr="001A115B" w:rsidRDefault="001A115B" w:rsidP="001A115B">
      <w:pPr>
        <w:rPr>
          <w:lang w:val="hu-HU"/>
        </w:rPr>
      </w:pP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31BC929" w14:textId="77777777" w:rsidR="00F15A4D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z aktív órai</w:t>
      </w:r>
      <w:r w:rsidR="00AB1FFC">
        <w:rPr>
          <w:rStyle w:val="None"/>
          <w:rFonts w:eastAsia="Times New Roman"/>
          <w:bCs/>
          <w:sz w:val="20"/>
          <w:szCs w:val="20"/>
          <w:lang w:val="hu-HU"/>
        </w:rPr>
        <w:t xml:space="preserve"> jelenlét.</w:t>
      </w:r>
    </w:p>
    <w:p w14:paraId="66266B69" w14:textId="0EAC8857" w:rsidR="001A115B" w:rsidRDefault="001A115B" w:rsidP="001A115B">
      <w:pPr>
        <w:jc w:val="both"/>
        <w:rPr>
          <w:sz w:val="20"/>
          <w:lang w:val="hu-HU"/>
        </w:rPr>
      </w:pPr>
    </w:p>
    <w:p w14:paraId="5824AD32" w14:textId="50E52570" w:rsidR="001A115B" w:rsidRDefault="00937329" w:rsidP="001A115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félév zárása a 14</w:t>
      </w:r>
      <w:r w:rsidR="001A115B" w:rsidRPr="006967BB">
        <w:rPr>
          <w:rStyle w:val="None"/>
          <w:rFonts w:eastAsia="Times New Roman"/>
          <w:bCs/>
          <w:sz w:val="20"/>
          <w:szCs w:val="20"/>
          <w:lang w:val="hu-HU"/>
        </w:rPr>
        <w:t>. héten történik.</w:t>
      </w:r>
      <w:r w:rsidR="001A115B" w:rsidRPr="006967BB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4C512D7E" w14:textId="77777777" w:rsidR="001A115B" w:rsidRPr="00585CEF" w:rsidRDefault="001A115B" w:rsidP="001A115B">
      <w:pPr>
        <w:jc w:val="both"/>
        <w:rPr>
          <w:sz w:val="20"/>
          <w:lang w:val="hu-HU"/>
        </w:rPr>
      </w:pPr>
    </w:p>
    <w:p w14:paraId="77DCBC8D" w14:textId="77777777" w:rsidR="00816C65" w:rsidRDefault="00816C65" w:rsidP="00816C6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</w:t>
      </w:r>
      <w:r>
        <w:rPr>
          <w:rStyle w:val="None"/>
          <w:rFonts w:eastAsia="Times New Roman"/>
          <w:bCs/>
          <w:sz w:val="20"/>
          <w:szCs w:val="20"/>
          <w:lang w:val="hu-HU"/>
        </w:rPr>
        <w:t>a vizsgaidőszakban írásbeli vizsgával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zárul. </w:t>
      </w:r>
    </w:p>
    <w:p w14:paraId="06624A2C" w14:textId="77777777" w:rsidR="001A115B" w:rsidRDefault="001A115B" w:rsidP="002E6C97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14:paraId="21EC3D36" w14:textId="184244D5" w:rsidR="00C61002" w:rsidRDefault="00C61002" w:rsidP="009D7E42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9C4247">
        <w:rPr>
          <w:sz w:val="20"/>
          <w:szCs w:val="20"/>
          <w:lang w:val="hu-HU"/>
        </w:rPr>
        <w:t>Megszerezhető maximum pont</w:t>
      </w:r>
      <w:r w:rsidR="002E6C97" w:rsidRPr="009C4247">
        <w:rPr>
          <w:sz w:val="20"/>
          <w:szCs w:val="20"/>
          <w:lang w:val="hu-HU"/>
        </w:rPr>
        <w:tab/>
      </w:r>
      <w:r w:rsidRPr="009C4247">
        <w:rPr>
          <w:sz w:val="20"/>
          <w:szCs w:val="20"/>
          <w:lang w:val="hu-HU"/>
        </w:rPr>
        <w:t>100p</w:t>
      </w:r>
    </w:p>
    <w:p w14:paraId="41575866" w14:textId="77777777" w:rsidR="002D42FE" w:rsidRPr="009D7E42" w:rsidRDefault="002D42FE" w:rsidP="009D7E42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28"/>
        <w:gridCol w:w="830"/>
        <w:gridCol w:w="3505"/>
      </w:tblGrid>
      <w:tr w:rsidR="007B28B2" w14:paraId="32D8E5BF" w14:textId="77777777" w:rsidTr="00223844">
        <w:trPr>
          <w:trHeight w:val="225"/>
        </w:trPr>
        <w:tc>
          <w:tcPr>
            <w:tcW w:w="1228" w:type="dxa"/>
          </w:tcPr>
          <w:p w14:paraId="2FDFD77E" w14:textId="50E2A77F" w:rsidR="007B28B2" w:rsidRDefault="007B28B2" w:rsidP="007B28B2">
            <w:pPr>
              <w:pStyle w:val="TableParagraph"/>
              <w:spacing w:line="205" w:lineRule="exact"/>
              <w:ind w:left="56" w:right="103"/>
              <w:rPr>
                <w:sz w:val="20"/>
              </w:rPr>
            </w:pPr>
            <w:r>
              <w:rPr>
                <w:sz w:val="20"/>
              </w:rPr>
              <w:t>85 p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 p</w:t>
            </w:r>
          </w:p>
        </w:tc>
        <w:tc>
          <w:tcPr>
            <w:tcW w:w="830" w:type="dxa"/>
          </w:tcPr>
          <w:p w14:paraId="395AC5C1" w14:textId="211F87FC" w:rsidR="007B28B2" w:rsidRDefault="007B28B2" w:rsidP="007B28B2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505" w:type="dxa"/>
          </w:tcPr>
          <w:p w14:paraId="6A6153CE" w14:textId="0094D703" w:rsidR="007B28B2" w:rsidRDefault="007B28B2" w:rsidP="007B28B2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jeles,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excellent</w:t>
            </w:r>
            <w:proofErr w:type="gramStart"/>
            <w:r>
              <w:rPr>
                <w:sz w:val="20"/>
              </w:rPr>
              <w:t>,sehr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B28B2" w14:paraId="0265AAD4" w14:textId="77777777" w:rsidTr="00223844">
        <w:trPr>
          <w:trHeight w:val="230"/>
        </w:trPr>
        <w:tc>
          <w:tcPr>
            <w:tcW w:w="1228" w:type="dxa"/>
          </w:tcPr>
          <w:p w14:paraId="45F2970B" w14:textId="23C901FB" w:rsidR="007B28B2" w:rsidRDefault="007B28B2" w:rsidP="007B28B2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70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069965DA" w14:textId="32CD7334" w:rsidR="007B28B2" w:rsidRDefault="007B28B2" w:rsidP="007B28B2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  <w:tc>
          <w:tcPr>
            <w:tcW w:w="3505" w:type="dxa"/>
          </w:tcPr>
          <w:p w14:paraId="45E52267" w14:textId="6008B8AC" w:rsidR="007B28B2" w:rsidRDefault="007B28B2" w:rsidP="007B28B2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jó,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B28B2" w14:paraId="54259625" w14:textId="77777777" w:rsidTr="00223844">
        <w:trPr>
          <w:trHeight w:val="230"/>
        </w:trPr>
        <w:tc>
          <w:tcPr>
            <w:tcW w:w="1228" w:type="dxa"/>
          </w:tcPr>
          <w:p w14:paraId="11573F97" w14:textId="56A26B02" w:rsidR="007B28B2" w:rsidRDefault="007B28B2" w:rsidP="007B28B2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55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5B2F3CA7" w14:textId="26A7D6A0" w:rsidR="007B28B2" w:rsidRDefault="007B28B2" w:rsidP="007B28B2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69%</w:t>
            </w:r>
          </w:p>
        </w:tc>
        <w:tc>
          <w:tcPr>
            <w:tcW w:w="3505" w:type="dxa"/>
          </w:tcPr>
          <w:p w14:paraId="3E36B75F" w14:textId="5839E9FA" w:rsidR="007B28B2" w:rsidRDefault="007B28B2" w:rsidP="007B28B2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közepes,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avarage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befriedigend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B28B2" w14:paraId="60F106CA" w14:textId="77777777" w:rsidTr="00223844">
        <w:trPr>
          <w:trHeight w:val="230"/>
        </w:trPr>
        <w:tc>
          <w:tcPr>
            <w:tcW w:w="1228" w:type="dxa"/>
          </w:tcPr>
          <w:p w14:paraId="40FDF317" w14:textId="50FB2F61" w:rsidR="007B28B2" w:rsidRDefault="007B28B2" w:rsidP="007B28B2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40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6963978A" w14:textId="1B07814E" w:rsidR="007B28B2" w:rsidRDefault="007B28B2" w:rsidP="007B28B2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54%</w:t>
            </w:r>
          </w:p>
        </w:tc>
        <w:tc>
          <w:tcPr>
            <w:tcW w:w="3505" w:type="dxa"/>
          </w:tcPr>
          <w:p w14:paraId="2CB96F56" w14:textId="153FAD33" w:rsidR="007B28B2" w:rsidRDefault="007B28B2" w:rsidP="007B28B2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elégséges,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satisfactory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genügend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B28B2" w14:paraId="11D29117" w14:textId="77777777" w:rsidTr="00223844">
        <w:trPr>
          <w:trHeight w:val="225"/>
        </w:trPr>
        <w:tc>
          <w:tcPr>
            <w:tcW w:w="1228" w:type="dxa"/>
          </w:tcPr>
          <w:p w14:paraId="199E5757" w14:textId="3F0FD8CE" w:rsidR="007B28B2" w:rsidRDefault="007B28B2" w:rsidP="007B28B2">
            <w:pPr>
              <w:pStyle w:val="TableParagraph"/>
              <w:spacing w:line="205" w:lineRule="exact"/>
              <w:ind w:left="6" w:right="204"/>
              <w:rPr>
                <w:sz w:val="20"/>
              </w:rPr>
            </w:pPr>
            <w:r>
              <w:rPr>
                <w:sz w:val="20"/>
              </w:rPr>
              <w:t>0 p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14:paraId="6A8963EB" w14:textId="56B11DF7" w:rsidR="007B28B2" w:rsidRDefault="007B28B2" w:rsidP="007B28B2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39%</w:t>
            </w:r>
          </w:p>
        </w:tc>
        <w:tc>
          <w:tcPr>
            <w:tcW w:w="3505" w:type="dxa"/>
          </w:tcPr>
          <w:p w14:paraId="33CB1ADE" w14:textId="5AE570EF" w:rsidR="007B28B2" w:rsidRDefault="007B28B2" w:rsidP="007B28B2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elégtelen,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fail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ungenügend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14:paraId="77A08C72" w14:textId="056202B7" w:rsidR="00034EEB" w:rsidRDefault="00171C3D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Kötelező irodalom</w:t>
      </w:r>
    </w:p>
    <w:p w14:paraId="1C0EC8F3" w14:textId="77777777" w:rsidR="009D7E42" w:rsidRPr="009D7E42" w:rsidRDefault="009D7E42" w:rsidP="009D7E42">
      <w:pPr>
        <w:rPr>
          <w:lang w:val="hu-HU"/>
        </w:rPr>
      </w:pPr>
    </w:p>
    <w:p w14:paraId="5FF362A0" w14:textId="6D2C2407" w:rsidR="00705DF3" w:rsidRPr="00705DF3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28A9EAF1" w14:textId="24E70CD1" w:rsidR="00000A22" w:rsidRPr="0017483F" w:rsidRDefault="00000A22" w:rsidP="00000A2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  <w:lang w:val="hu-HU"/>
        </w:rPr>
      </w:pPr>
      <w:r w:rsidRPr="005977D1">
        <w:rPr>
          <w:rFonts w:eastAsia="SimSun"/>
          <w:sz w:val="20"/>
          <w:szCs w:val="20"/>
        </w:rPr>
        <w:t>NEPTUN</w:t>
      </w:r>
      <w:r w:rsidR="00937329">
        <w:rPr>
          <w:rFonts w:eastAsia="SimSun"/>
          <w:sz w:val="20"/>
          <w:szCs w:val="20"/>
        </w:rPr>
        <w:t>/TEAMS</w:t>
      </w:r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jegyzet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>
        <w:rPr>
          <w:rFonts w:eastAsia="SimSun"/>
          <w:sz w:val="20"/>
          <w:szCs w:val="20"/>
        </w:rPr>
        <w:t>Környezettudatos</w:t>
      </w:r>
      <w:proofErr w:type="spellEnd"/>
      <w:r>
        <w:rPr>
          <w:rFonts w:eastAsia="SimSun"/>
          <w:sz w:val="20"/>
          <w:szCs w:val="20"/>
        </w:rPr>
        <w:t xml:space="preserve"> </w:t>
      </w:r>
      <w:proofErr w:type="spellStart"/>
      <w:r>
        <w:rPr>
          <w:rFonts w:eastAsia="SimSun"/>
          <w:sz w:val="20"/>
          <w:szCs w:val="20"/>
        </w:rPr>
        <w:t>építészet</w:t>
      </w:r>
      <w:proofErr w:type="spellEnd"/>
    </w:p>
    <w:p w14:paraId="57461FA8" w14:textId="77777777" w:rsidR="009D5957" w:rsidRPr="005977D1" w:rsidRDefault="009D5957" w:rsidP="009D59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eastAsia="SimSun"/>
          <w:sz w:val="20"/>
          <w:szCs w:val="20"/>
          <w:lang w:val="hu-HU"/>
        </w:rPr>
      </w:pPr>
    </w:p>
    <w:p w14:paraId="5274C4F4" w14:textId="3455FD3E" w:rsidR="005977D1" w:rsidRDefault="005977D1" w:rsidP="005977D1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Ajánlott</w:t>
      </w:r>
      <w:r w:rsidRPr="006967BB">
        <w:rPr>
          <w:rStyle w:val="None"/>
          <w:lang w:val="hu-HU"/>
        </w:rPr>
        <w:t xml:space="preserve"> irodalom</w:t>
      </w:r>
    </w:p>
    <w:p w14:paraId="61E0FDC7" w14:textId="77777777" w:rsidR="009D7E42" w:rsidRPr="009D7E42" w:rsidRDefault="009D7E42" w:rsidP="009D7E42">
      <w:pPr>
        <w:rPr>
          <w:lang w:val="hu-HU"/>
        </w:rPr>
      </w:pPr>
    </w:p>
    <w:p w14:paraId="338D01D1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Hausladen,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Liedl, C. Sager, </w:t>
      </w:r>
      <w:proofErr w:type="spellStart"/>
      <w:r w:rsidRPr="005977D1">
        <w:rPr>
          <w:rFonts w:eastAsia="SimSun"/>
          <w:sz w:val="20"/>
          <w:szCs w:val="20"/>
        </w:rPr>
        <w:t>Climadesign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Lösungen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Technik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können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Callwey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2005</w:t>
      </w:r>
    </w:p>
    <w:p w14:paraId="438B72A9" w14:textId="25D19D0D" w:rsid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Solar Energy in Architecture and Urban Planning,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London, New York, 1996</w:t>
      </w:r>
    </w:p>
    <w:p w14:paraId="7582B590" w14:textId="6A5EE45F" w:rsidR="00014B5B" w:rsidRDefault="00014B5B" w:rsidP="00014B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</w:p>
    <w:p w14:paraId="556BF5F7" w14:textId="77777777" w:rsidR="00014B5B" w:rsidRPr="005977D1" w:rsidRDefault="00014B5B" w:rsidP="00014B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</w:p>
    <w:p w14:paraId="57BA9F06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Sophia und Stephan Behling, Sol Power, Die Evolution der </w:t>
      </w:r>
      <w:proofErr w:type="spellStart"/>
      <w:r w:rsidRPr="005977D1">
        <w:rPr>
          <w:rFonts w:eastAsia="SimSun"/>
          <w:sz w:val="20"/>
          <w:szCs w:val="20"/>
        </w:rPr>
        <w:t>solaren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>, München, New York és Sophia und Stephan Behling, 1996</w:t>
      </w:r>
    </w:p>
    <w:p w14:paraId="2D739D0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Zöld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András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Energiatudatos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építészet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Műszaki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>, Bp., 1999</w:t>
      </w:r>
    </w:p>
    <w:p w14:paraId="475B9B9D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Dr. </w:t>
      </w:r>
      <w:proofErr w:type="spellStart"/>
      <w:r w:rsidRPr="005977D1">
        <w:rPr>
          <w:rFonts w:eastAsia="SimSun"/>
          <w:sz w:val="20"/>
          <w:szCs w:val="20"/>
        </w:rPr>
        <w:t>Széll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Mária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Transzparens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Épületszerkezetek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Szerényi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Gazsó</w:t>
      </w:r>
      <w:proofErr w:type="spellEnd"/>
      <w:r w:rsidRPr="005977D1">
        <w:rPr>
          <w:rFonts w:eastAsia="SimSun"/>
          <w:sz w:val="20"/>
          <w:szCs w:val="20"/>
        </w:rPr>
        <w:t xml:space="preserve"> Bt., 2001</w:t>
      </w:r>
    </w:p>
    <w:p w14:paraId="206DA4DD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Atlas, Edition Detail, 2008</w:t>
      </w:r>
    </w:p>
    <w:p w14:paraId="295A690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Lang, </w:t>
      </w:r>
      <w:proofErr w:type="spellStart"/>
      <w:r w:rsidRPr="005977D1">
        <w:rPr>
          <w:rFonts w:eastAsia="SimSun"/>
          <w:sz w:val="20"/>
          <w:szCs w:val="20"/>
        </w:rPr>
        <w:t>Fassadenatlas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Birkhäuser</w:t>
      </w:r>
      <w:proofErr w:type="spellEnd"/>
      <w:r w:rsidRPr="005977D1">
        <w:rPr>
          <w:rFonts w:eastAsia="SimSun"/>
          <w:sz w:val="20"/>
          <w:szCs w:val="20"/>
        </w:rPr>
        <w:t>, Edition Detail, Basel, Boston, Berlin, München, 2004</w:t>
      </w:r>
    </w:p>
    <w:p w14:paraId="3A869D2B" w14:textId="5F72E6FE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Hausladen,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</w:t>
      </w:r>
      <w:proofErr w:type="spellStart"/>
      <w:r w:rsidRPr="005977D1">
        <w:rPr>
          <w:rFonts w:eastAsia="SimSun"/>
          <w:sz w:val="20"/>
          <w:szCs w:val="20"/>
        </w:rPr>
        <w:t>Liedl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Climaskin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Konzepte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leisten</w:t>
      </w:r>
      <w:proofErr w:type="spellEnd"/>
    </w:p>
    <w:p w14:paraId="59485954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DETAIL</w:t>
      </w:r>
    </w:p>
    <w:p w14:paraId="4797DC22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XIA </w:t>
      </w:r>
      <w:proofErr w:type="spellStart"/>
      <w:r w:rsidRPr="005977D1">
        <w:rPr>
          <w:rFonts w:eastAsia="SimSun"/>
          <w:sz w:val="20"/>
          <w:szCs w:val="20"/>
        </w:rPr>
        <w:t>inteligente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14:paraId="27E4DE6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 </w:t>
      </w:r>
      <w:proofErr w:type="spellStart"/>
      <w:r w:rsidRPr="005977D1">
        <w:rPr>
          <w:rFonts w:eastAsia="SimSun"/>
          <w:sz w:val="20"/>
          <w:szCs w:val="20"/>
        </w:rPr>
        <w:t>Kronenburg</w:t>
      </w:r>
      <w:proofErr w:type="spellEnd"/>
      <w:r w:rsidRPr="005977D1">
        <w:rPr>
          <w:rFonts w:eastAsia="SimSun"/>
          <w:sz w:val="20"/>
          <w:szCs w:val="20"/>
        </w:rPr>
        <w:t>, Flexible Architecture that Responds to Change</w:t>
      </w:r>
    </w:p>
    <w:p w14:paraId="12356F16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 + </w:t>
      </w:r>
      <w:proofErr w:type="spellStart"/>
      <w:r w:rsidRPr="005977D1">
        <w:rPr>
          <w:rFonts w:eastAsia="SimSun"/>
          <w:sz w:val="20"/>
          <w:szCs w:val="20"/>
        </w:rPr>
        <w:t>technologie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</w:p>
    <w:p w14:paraId="26F36C0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sir Norman Foster, Sol Power</w:t>
      </w:r>
    </w:p>
    <w:p w14:paraId="6383CB2A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Detlef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Glücklich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Ökologisches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Bauen</w:t>
      </w:r>
      <w:proofErr w:type="spellEnd"/>
    </w:p>
    <w:p w14:paraId="5215F1C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Michael John Gorman, Buckminster Fuller, Designing for Mobility</w:t>
      </w:r>
    </w:p>
    <w:p w14:paraId="2EEA6D1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Roberto Gonzalo, Karl J. </w:t>
      </w:r>
      <w:proofErr w:type="spellStart"/>
      <w:r w:rsidRPr="005977D1">
        <w:rPr>
          <w:rFonts w:eastAsia="SimSun"/>
          <w:sz w:val="20"/>
          <w:szCs w:val="20"/>
        </w:rPr>
        <w:t>Habermann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Energieeffiziente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14:paraId="7267CB7E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Michael Bauer, Peter </w:t>
      </w:r>
      <w:proofErr w:type="spellStart"/>
      <w:r w:rsidRPr="005977D1">
        <w:rPr>
          <w:rFonts w:eastAsia="SimSun"/>
          <w:sz w:val="20"/>
          <w:szCs w:val="20"/>
        </w:rPr>
        <w:t>Mösle</w:t>
      </w:r>
      <w:proofErr w:type="spellEnd"/>
      <w:r w:rsidRPr="005977D1">
        <w:rPr>
          <w:rFonts w:eastAsia="SimSun"/>
          <w:sz w:val="20"/>
          <w:szCs w:val="20"/>
        </w:rPr>
        <w:t>, Michael Schwarz, Green Building</w:t>
      </w:r>
    </w:p>
    <w:p w14:paraId="12F68D33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</w:p>
    <w:p w14:paraId="123D2FE7" w14:textId="16DFC813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Otto </w:t>
      </w:r>
      <w:proofErr w:type="spellStart"/>
      <w:r w:rsidRPr="005977D1">
        <w:rPr>
          <w:rFonts w:eastAsia="SimSun"/>
          <w:sz w:val="20"/>
          <w:szCs w:val="20"/>
        </w:rPr>
        <w:t>Kapfinger</w:t>
      </w:r>
      <w:proofErr w:type="spellEnd"/>
      <w:r w:rsidRPr="005977D1">
        <w:rPr>
          <w:rFonts w:eastAsia="SimSun"/>
          <w:sz w:val="20"/>
          <w:szCs w:val="20"/>
        </w:rPr>
        <w:t>, Hermann Kaufmann wood works</w:t>
      </w:r>
    </w:p>
    <w:p w14:paraId="506364D8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 </w:t>
      </w:r>
      <w:proofErr w:type="spellStart"/>
      <w:r w:rsidRPr="005977D1">
        <w:rPr>
          <w:rFonts w:eastAsia="SimSun"/>
          <w:sz w:val="20"/>
          <w:szCs w:val="20"/>
        </w:rPr>
        <w:t>Natterer</w:t>
      </w:r>
      <w:proofErr w:type="spellEnd"/>
      <w:r w:rsidRPr="005977D1">
        <w:rPr>
          <w:rFonts w:eastAsia="SimSun"/>
          <w:sz w:val="20"/>
          <w:szCs w:val="20"/>
        </w:rPr>
        <w:t xml:space="preserve">, Schweitzer, </w:t>
      </w:r>
      <w:proofErr w:type="spellStart"/>
      <w:r w:rsidRPr="005977D1">
        <w:rPr>
          <w:rFonts w:eastAsia="SimSun"/>
          <w:sz w:val="20"/>
          <w:szCs w:val="20"/>
        </w:rPr>
        <w:t>Volz</w:t>
      </w:r>
      <w:proofErr w:type="spellEnd"/>
      <w:r w:rsidRPr="005977D1">
        <w:rPr>
          <w:rFonts w:eastAsia="SimSun"/>
          <w:sz w:val="20"/>
          <w:szCs w:val="20"/>
        </w:rPr>
        <w:t xml:space="preserve">, Winter, </w:t>
      </w:r>
      <w:proofErr w:type="spellStart"/>
      <w:r w:rsidRPr="005977D1">
        <w:rPr>
          <w:rFonts w:eastAsia="SimSun"/>
          <w:sz w:val="20"/>
          <w:szCs w:val="20"/>
        </w:rPr>
        <w:t>Holzbau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1020879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Staib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Balkow</w:t>
      </w:r>
      <w:proofErr w:type="spellEnd"/>
      <w:r w:rsidRPr="005977D1">
        <w:rPr>
          <w:rFonts w:eastAsia="SimSun"/>
          <w:sz w:val="20"/>
          <w:szCs w:val="20"/>
        </w:rPr>
        <w:t xml:space="preserve">, Schuler, </w:t>
      </w:r>
      <w:proofErr w:type="spellStart"/>
      <w:r w:rsidRPr="005977D1">
        <w:rPr>
          <w:rFonts w:eastAsia="SimSun"/>
          <w:sz w:val="20"/>
          <w:szCs w:val="20"/>
        </w:rPr>
        <w:t>Sobek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Glasbau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4AFE6C85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Ba </w:t>
      </w:r>
      <w:proofErr w:type="spellStart"/>
      <w:r w:rsidRPr="005977D1">
        <w:rPr>
          <w:rFonts w:eastAsia="SimSun"/>
          <w:sz w:val="20"/>
          <w:szCs w:val="20"/>
        </w:rPr>
        <w:t>uen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im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Bestand</w:t>
      </w:r>
      <w:proofErr w:type="spellEnd"/>
    </w:p>
    <w:p w14:paraId="1D95FAC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Philip </w:t>
      </w:r>
      <w:proofErr w:type="spellStart"/>
      <w:r w:rsidRPr="005977D1">
        <w:rPr>
          <w:rFonts w:eastAsia="SimSun"/>
          <w:sz w:val="20"/>
          <w:szCs w:val="20"/>
        </w:rPr>
        <w:t>Jodidio</w:t>
      </w:r>
      <w:proofErr w:type="spellEnd"/>
      <w:r w:rsidRPr="005977D1">
        <w:rPr>
          <w:rFonts w:eastAsia="SimSun"/>
          <w:sz w:val="20"/>
          <w:szCs w:val="20"/>
        </w:rPr>
        <w:t>, GREEN Architecture now!</w:t>
      </w:r>
    </w:p>
    <w:p w14:paraId="1DC2F45F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Simo Roberts,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integrierte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photovoltaik</w:t>
      </w:r>
      <w:proofErr w:type="spellEnd"/>
    </w:p>
    <w:p w14:paraId="5055BA7B" w14:textId="6BCB56EC" w:rsidR="009C4247" w:rsidRPr="009D7E42" w:rsidRDefault="005977D1" w:rsidP="009D7E42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Kristin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 xml:space="preserve">, Lukas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>, Architecture of Change</w:t>
      </w:r>
    </w:p>
    <w:p w14:paraId="4E0F6709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Gert Kähler, Matthias Schuler, Gerhard Hausladen, Helmut F.O. Müller, </w:t>
      </w:r>
      <w:proofErr w:type="spellStart"/>
      <w:r w:rsidRPr="005977D1">
        <w:rPr>
          <w:rFonts w:eastAsia="SimSun"/>
          <w:sz w:val="20"/>
          <w:szCs w:val="20"/>
        </w:rPr>
        <w:t>Eberherd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Guy Battle, Die </w:t>
      </w:r>
      <w:proofErr w:type="spellStart"/>
      <w:r w:rsidRPr="005977D1">
        <w:rPr>
          <w:rFonts w:eastAsia="SimSun"/>
          <w:sz w:val="20"/>
          <w:szCs w:val="20"/>
        </w:rPr>
        <w:t>klima-aktive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</w:t>
      </w:r>
      <w:proofErr w:type="spellEnd"/>
    </w:p>
    <w:p w14:paraId="3FF0A23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Lnag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0D8C82BC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14:paraId="62801CD8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Lieb</w:t>
      </w:r>
      <w:proofErr w:type="spellEnd"/>
      <w:r w:rsidRPr="005977D1">
        <w:rPr>
          <w:rFonts w:eastAsia="SimSun"/>
          <w:sz w:val="20"/>
          <w:szCs w:val="20"/>
        </w:rPr>
        <w:t xml:space="preserve">, Lutz, </w:t>
      </w:r>
      <w:proofErr w:type="spellStart"/>
      <w:r w:rsidRPr="005977D1">
        <w:rPr>
          <w:rFonts w:eastAsia="SimSun"/>
          <w:sz w:val="20"/>
          <w:szCs w:val="20"/>
        </w:rPr>
        <w:t>Heusler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Doppelschalige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</w:p>
    <w:p w14:paraId="67DF6D4C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Klaus Daniels, Advanced Building Systems</w:t>
      </w:r>
    </w:p>
    <w:p w14:paraId="0170ECDB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Al Gore: Wir Haben die Wahl</w:t>
      </w:r>
    </w:p>
    <w:p w14:paraId="643B44C7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Paolo </w:t>
      </w:r>
      <w:proofErr w:type="spellStart"/>
      <w:r w:rsidRPr="005977D1">
        <w:rPr>
          <w:rFonts w:eastAsia="SimSun"/>
          <w:sz w:val="20"/>
          <w:szCs w:val="20"/>
        </w:rPr>
        <w:t>Portoghesi</w:t>
      </w:r>
      <w:proofErr w:type="spellEnd"/>
      <w:r w:rsidRPr="005977D1">
        <w:rPr>
          <w:rFonts w:eastAsia="SimSun"/>
          <w:sz w:val="20"/>
          <w:szCs w:val="20"/>
        </w:rPr>
        <w:t>: Nature and Architecture</w:t>
      </w:r>
    </w:p>
    <w:p w14:paraId="50CA817A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Holger </w:t>
      </w:r>
      <w:proofErr w:type="spellStart"/>
      <w:r w:rsidRPr="005977D1">
        <w:rPr>
          <w:rFonts w:eastAsia="SimSun"/>
          <w:sz w:val="20"/>
          <w:szCs w:val="20"/>
        </w:rPr>
        <w:t>König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Niklaus</w:t>
      </w:r>
      <w:proofErr w:type="spellEnd"/>
      <w:r w:rsidRPr="005977D1">
        <w:rPr>
          <w:rFonts w:eastAsia="SimSun"/>
          <w:sz w:val="20"/>
          <w:szCs w:val="20"/>
        </w:rPr>
        <w:t xml:space="preserve"> Kohler</w:t>
      </w:r>
      <w:proofErr w:type="gramStart"/>
      <w:r w:rsidRPr="005977D1">
        <w:rPr>
          <w:rFonts w:eastAsia="SimSun"/>
          <w:sz w:val="20"/>
          <w:szCs w:val="20"/>
        </w:rPr>
        <w:t>…:</w:t>
      </w:r>
      <w:proofErr w:type="spellStart"/>
      <w:r w:rsidRPr="005977D1">
        <w:rPr>
          <w:rFonts w:eastAsia="SimSun"/>
          <w:sz w:val="20"/>
          <w:szCs w:val="20"/>
        </w:rPr>
        <w:t>Lebenszyklusanalyse</w:t>
      </w:r>
      <w:proofErr w:type="spellEnd"/>
      <w:proofErr w:type="gramEnd"/>
      <w:r w:rsidRPr="005977D1">
        <w:rPr>
          <w:rFonts w:eastAsia="SimSun"/>
          <w:sz w:val="20"/>
          <w:szCs w:val="20"/>
        </w:rPr>
        <w:t xml:space="preserve"> in der </w:t>
      </w:r>
      <w:proofErr w:type="spellStart"/>
      <w:r w:rsidRPr="005977D1">
        <w:rPr>
          <w:rFonts w:eastAsia="SimSun"/>
          <w:sz w:val="20"/>
          <w:szCs w:val="20"/>
        </w:rPr>
        <w:t>Gebäudeplanung</w:t>
      </w:r>
      <w:proofErr w:type="spellEnd"/>
    </w:p>
    <w:p w14:paraId="03D5FBF1" w14:textId="77777777" w:rsidR="005977D1" w:rsidRPr="005977D1" w:rsidRDefault="005977D1" w:rsidP="005977D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Ken </w:t>
      </w:r>
      <w:proofErr w:type="spellStart"/>
      <w:r w:rsidRPr="005977D1">
        <w:rPr>
          <w:rFonts w:eastAsia="SimSun"/>
          <w:sz w:val="20"/>
          <w:szCs w:val="20"/>
        </w:rPr>
        <w:t>Yeang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Ecodesign</w:t>
      </w:r>
      <w:proofErr w:type="spellEnd"/>
    </w:p>
    <w:p w14:paraId="68487A87" w14:textId="3F4A7447" w:rsidR="001A115B" w:rsidRPr="002D42FE" w:rsidRDefault="005977D1" w:rsidP="002D42FE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lang w:val="hu-HU"/>
        </w:rPr>
      </w:pPr>
      <w:r w:rsidRPr="005977D1">
        <w:rPr>
          <w:rFonts w:eastAsia="SimSun"/>
          <w:sz w:val="20"/>
          <w:szCs w:val="20"/>
        </w:rPr>
        <w:t xml:space="preserve">Chris van </w:t>
      </w:r>
      <w:proofErr w:type="spellStart"/>
      <w:r w:rsidRPr="005977D1">
        <w:rPr>
          <w:rFonts w:eastAsia="SimSun"/>
          <w:sz w:val="20"/>
          <w:szCs w:val="20"/>
        </w:rPr>
        <w:t>Uffelen</w:t>
      </w:r>
      <w:proofErr w:type="spellEnd"/>
      <w:r w:rsidRPr="005977D1">
        <w:rPr>
          <w:rFonts w:eastAsia="SimSun"/>
          <w:sz w:val="20"/>
          <w:szCs w:val="20"/>
        </w:rPr>
        <w:t xml:space="preserve">: Ecological Architecture </w:t>
      </w:r>
    </w:p>
    <w:p w14:paraId="7AA8EDE2" w14:textId="74291CF3" w:rsidR="00171C3D" w:rsidRDefault="00171C3D" w:rsidP="005977D1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Oktatási módszer</w:t>
      </w:r>
    </w:p>
    <w:p w14:paraId="0D810D0C" w14:textId="77777777" w:rsidR="001A115B" w:rsidRPr="001A115B" w:rsidRDefault="001A115B" w:rsidP="001A115B">
      <w:pPr>
        <w:rPr>
          <w:lang w:val="hu-HU"/>
        </w:rPr>
      </w:pPr>
    </w:p>
    <w:p w14:paraId="631527BD" w14:textId="58D14F5C" w:rsidR="002D42FE" w:rsidRPr="002D42FE" w:rsidRDefault="0095109D" w:rsidP="002D42FE">
      <w:pPr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V</w:t>
      </w:r>
      <w:r w:rsidR="002D42FE" w:rsidRPr="002D42FE">
        <w:rPr>
          <w:sz w:val="20"/>
          <w:szCs w:val="20"/>
          <w:lang w:val="hu-HU"/>
        </w:rPr>
        <w:t xml:space="preserve">etített </w:t>
      </w:r>
      <w:r w:rsidR="00B03099">
        <w:rPr>
          <w:sz w:val="20"/>
          <w:szCs w:val="20"/>
          <w:lang w:val="hu-HU"/>
        </w:rPr>
        <w:t>előadások</w:t>
      </w:r>
    </w:p>
    <w:p w14:paraId="705B66D5" w14:textId="77777777" w:rsidR="00F71EF1" w:rsidRPr="00F15A4D" w:rsidRDefault="00F71EF1" w:rsidP="00F71EF1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Részletes tantárgyi program és követelmények</w:t>
      </w:r>
    </w:p>
    <w:p w14:paraId="7D84E246" w14:textId="77777777" w:rsidR="00F71EF1" w:rsidRDefault="00F71EF1" w:rsidP="00F71EF1">
      <w:pPr>
        <w:pStyle w:val="Cmsor2"/>
        <w:jc w:val="both"/>
        <w:rPr>
          <w:rStyle w:val="None"/>
        </w:rPr>
      </w:pPr>
      <w:proofErr w:type="spellStart"/>
      <w:r w:rsidRPr="00447CBA">
        <w:rPr>
          <w:rStyle w:val="None"/>
        </w:rPr>
        <w:t>Metodika</w:t>
      </w:r>
      <w:proofErr w:type="spellEnd"/>
      <w:r w:rsidRPr="00447CBA">
        <w:rPr>
          <w:rStyle w:val="None"/>
        </w:rPr>
        <w:t xml:space="preserve"> </w:t>
      </w:r>
      <w:proofErr w:type="spellStart"/>
      <w:r w:rsidRPr="00447CBA">
        <w:rPr>
          <w:rStyle w:val="None"/>
        </w:rPr>
        <w:t>és</w:t>
      </w:r>
      <w:proofErr w:type="spellEnd"/>
      <w:r w:rsidRPr="00447CBA">
        <w:rPr>
          <w:rStyle w:val="None"/>
        </w:rPr>
        <w:t xml:space="preserve"> </w:t>
      </w:r>
      <w:proofErr w:type="spellStart"/>
      <w:r w:rsidRPr="00447CBA">
        <w:rPr>
          <w:rStyle w:val="None"/>
        </w:rPr>
        <w:t>szempontrendszer</w:t>
      </w:r>
      <w:proofErr w:type="spellEnd"/>
      <w:r w:rsidRPr="00447CBA">
        <w:rPr>
          <w:rStyle w:val="None"/>
        </w:rPr>
        <w:t>:</w:t>
      </w:r>
    </w:p>
    <w:p w14:paraId="6DE9A305" w14:textId="77777777" w:rsidR="00F71EF1" w:rsidRPr="001A115B" w:rsidRDefault="00F71EF1" w:rsidP="00F71EF1"/>
    <w:p w14:paraId="6D25EAE9" w14:textId="66A3F8C9" w:rsidR="00183E46" w:rsidRDefault="00183E46" w:rsidP="00B03099">
      <w:pPr>
        <w:jc w:val="both"/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A hallgatók</w:t>
      </w:r>
      <w:r>
        <w:rPr>
          <w:sz w:val="20"/>
          <w:szCs w:val="20"/>
          <w:lang w:val="hu-HU"/>
        </w:rPr>
        <w:t xml:space="preserve"> monologikus egyetemi </w:t>
      </w:r>
      <w:proofErr w:type="spellStart"/>
      <w:r>
        <w:rPr>
          <w:sz w:val="20"/>
          <w:szCs w:val="20"/>
          <w:lang w:val="hu-HU"/>
        </w:rPr>
        <w:t>tantermi</w:t>
      </w:r>
      <w:proofErr w:type="spellEnd"/>
      <w:r>
        <w:rPr>
          <w:sz w:val="20"/>
          <w:szCs w:val="20"/>
          <w:lang w:val="hu-HU"/>
        </w:rPr>
        <w:t xml:space="preserve"> előadás </w:t>
      </w:r>
      <w:r w:rsidR="00B03099">
        <w:rPr>
          <w:sz w:val="20"/>
          <w:szCs w:val="20"/>
          <w:lang w:val="hu-HU"/>
        </w:rPr>
        <w:t xml:space="preserve">elkészítése és előadása </w:t>
      </w:r>
      <w:r>
        <w:rPr>
          <w:sz w:val="20"/>
          <w:szCs w:val="20"/>
          <w:lang w:val="hu-HU"/>
        </w:rPr>
        <w:t>keretében alapvetően új ismeretanyaggal és műszaki informác</w:t>
      </w:r>
      <w:r w:rsidR="00B03099">
        <w:rPr>
          <w:sz w:val="20"/>
          <w:szCs w:val="20"/>
          <w:lang w:val="hu-HU"/>
        </w:rPr>
        <w:t>iómennyiséggel ismerkednek meg.</w:t>
      </w:r>
    </w:p>
    <w:p w14:paraId="3B8C1B93" w14:textId="77777777" w:rsidR="00B03099" w:rsidRDefault="00B03099" w:rsidP="00B03099">
      <w:pPr>
        <w:jc w:val="both"/>
        <w:rPr>
          <w:sz w:val="20"/>
          <w:szCs w:val="20"/>
          <w:lang w:val="hu-HU"/>
        </w:rPr>
      </w:pPr>
    </w:p>
    <w:p w14:paraId="0D3D5E38" w14:textId="4D3ADD38" w:rsidR="00F71EF1" w:rsidRPr="00F71EF1" w:rsidRDefault="00F71EF1" w:rsidP="00F71EF1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3867F366" w14:textId="77777777" w:rsidR="009C4247" w:rsidRPr="00CE120E" w:rsidRDefault="009C4247" w:rsidP="00447CBA">
      <w:pPr>
        <w:jc w:val="both"/>
        <w:rPr>
          <w:sz w:val="20"/>
          <w:szCs w:val="20"/>
          <w:lang w:val="hu-HU"/>
        </w:rPr>
      </w:pPr>
    </w:p>
    <w:p w14:paraId="596CD9CB" w14:textId="3E26DCFE" w:rsidR="00A10E47" w:rsidRDefault="00415726" w:rsidP="00F15A4D">
      <w:pPr>
        <w:pStyle w:val="Cmsor2"/>
        <w:spacing w:before="0"/>
        <w:rPr>
          <w:lang w:val="hu-HU"/>
        </w:rPr>
      </w:pPr>
      <w:r w:rsidRPr="00415726">
        <w:rPr>
          <w:lang w:val="hu-HU"/>
        </w:rPr>
        <w:t>Program heti bontásban</w:t>
      </w:r>
    </w:p>
    <w:p w14:paraId="73F8DE80" w14:textId="77777777" w:rsidR="00AE3C40" w:rsidRPr="00AE3C40" w:rsidRDefault="00AE3C40" w:rsidP="00AE3C40">
      <w:pPr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14:paraId="51605C92" w14:textId="77777777" w:rsidTr="00A65D48">
        <w:tc>
          <w:tcPr>
            <w:tcW w:w="1271" w:type="dxa"/>
            <w:shd w:val="clear" w:color="auto" w:fill="F1D130" w:themeFill="accent3"/>
          </w:tcPr>
          <w:p w14:paraId="53E058D2" w14:textId="77777777" w:rsidR="00CC3CEE" w:rsidRPr="00F809D7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746246">
              <w:rPr>
                <w:b/>
                <w:sz w:val="16"/>
                <w:szCs w:val="16"/>
                <w:lang w:val="hu-HU"/>
              </w:rPr>
              <w:t>1.Hét</w:t>
            </w:r>
          </w:p>
        </w:tc>
        <w:tc>
          <w:tcPr>
            <w:tcW w:w="7796" w:type="dxa"/>
            <w:shd w:val="clear" w:color="auto" w:fill="F1D130" w:themeFill="accent3"/>
          </w:tcPr>
          <w:p w14:paraId="60BC58AA" w14:textId="7343C66D" w:rsidR="00CC3CEE" w:rsidRPr="00F809D7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A65D48" w:rsidRPr="00BA2D5A" w14:paraId="2F52934E" w14:textId="77777777" w:rsidTr="00A65D48">
        <w:tc>
          <w:tcPr>
            <w:tcW w:w="1271" w:type="dxa"/>
          </w:tcPr>
          <w:p w14:paraId="78CC3D94" w14:textId="77777777" w:rsidR="00A65D48" w:rsidRPr="00BA2D5A" w:rsidRDefault="00A65D48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4E635039" w14:textId="5886E3BE" w:rsidR="00A65D48" w:rsidRPr="00BA2D5A" w:rsidRDefault="00A65D48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274175" w:rsidRPr="00BA2D5A" w14:paraId="5C22BB78" w14:textId="77777777" w:rsidTr="00A65D48">
        <w:tc>
          <w:tcPr>
            <w:tcW w:w="1271" w:type="dxa"/>
          </w:tcPr>
          <w:p w14:paraId="0DE9E617" w14:textId="77777777" w:rsidR="00274175" w:rsidRPr="00BA2D5A" w:rsidRDefault="00274175" w:rsidP="0027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612CB028" w14:textId="348A73FD" w:rsidR="00274175" w:rsidRPr="00BA2D5A" w:rsidRDefault="00274175" w:rsidP="00274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15FDE07B" w14:textId="77777777" w:rsidTr="00A65D48">
        <w:tc>
          <w:tcPr>
            <w:tcW w:w="1271" w:type="dxa"/>
          </w:tcPr>
          <w:p w14:paraId="3B7ECCD3" w14:textId="0A1CEB05" w:rsidR="00937329" w:rsidRPr="006F46CE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Szeptember 5</w:t>
            </w:r>
            <w:r w:rsidRPr="006F46CE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35CBE928" w14:textId="77777777" w:rsidR="00937329" w:rsidRDefault="00937329" w:rsidP="00937329">
            <w:pPr>
              <w:jc w:val="center"/>
              <w:rPr>
                <w:sz w:val="16"/>
                <w:szCs w:val="16"/>
                <w:lang w:val="hu-HU"/>
              </w:rPr>
            </w:pPr>
            <w:r w:rsidRPr="00EB2ADF">
              <w:rPr>
                <w:sz w:val="16"/>
                <w:szCs w:val="16"/>
                <w:lang w:val="hu-HU"/>
              </w:rPr>
              <w:t>Bevezetés a tantárgytematikába, féléves eligazítás, szakirodalom ismertetése</w:t>
            </w:r>
          </w:p>
          <w:p w14:paraId="0A849984" w14:textId="55E0F5C8" w:rsidR="00937329" w:rsidRPr="00BA2D5A" w:rsidRDefault="00937329" w:rsidP="00937329">
            <w:pPr>
              <w:jc w:val="center"/>
              <w:rPr>
                <w:sz w:val="16"/>
                <w:szCs w:val="16"/>
                <w:lang w:val="hu-HU"/>
              </w:rPr>
            </w:pPr>
            <w:r w:rsidRPr="00EB2ADF">
              <w:rPr>
                <w:sz w:val="16"/>
                <w:szCs w:val="16"/>
                <w:lang w:val="hu-HU"/>
              </w:rPr>
              <w:t>A fenntartható, energiahatékony és környezettudatos építészet története_01</w:t>
            </w:r>
          </w:p>
        </w:tc>
      </w:tr>
    </w:tbl>
    <w:p w14:paraId="47998FA5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32BD7F97" w14:textId="77777777" w:rsidTr="00A65D48">
        <w:tc>
          <w:tcPr>
            <w:tcW w:w="1271" w:type="dxa"/>
            <w:shd w:val="clear" w:color="auto" w:fill="F1D130" w:themeFill="accent3"/>
          </w:tcPr>
          <w:p w14:paraId="69289949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7796" w:type="dxa"/>
            <w:shd w:val="clear" w:color="auto" w:fill="F1D130" w:themeFill="accent3"/>
          </w:tcPr>
          <w:p w14:paraId="558D7862" w14:textId="21BCC971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A65D48" w:rsidRPr="00BA2D5A" w14:paraId="53FACBD1" w14:textId="77777777" w:rsidTr="00A65D48">
        <w:tc>
          <w:tcPr>
            <w:tcW w:w="1271" w:type="dxa"/>
          </w:tcPr>
          <w:p w14:paraId="2AD49C1F" w14:textId="77777777" w:rsidR="00A65D48" w:rsidRPr="00BA2D5A" w:rsidRDefault="00A65D48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39762A0D" w14:textId="04AB2949" w:rsidR="00A65D48" w:rsidRPr="00BA2D5A" w:rsidRDefault="00EB2ADF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A65D48" w:rsidRPr="00BA2D5A" w14:paraId="2CC1DBA0" w14:textId="77777777" w:rsidTr="00A65D48">
        <w:tc>
          <w:tcPr>
            <w:tcW w:w="1271" w:type="dxa"/>
          </w:tcPr>
          <w:p w14:paraId="576A0045" w14:textId="77777777" w:rsidR="00A65D48" w:rsidRPr="00BA2D5A" w:rsidRDefault="00A65D48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18992DC3" w14:textId="34274211" w:rsidR="00A65D48" w:rsidRPr="00BA2D5A" w:rsidRDefault="00EB2ADF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21A5C86B" w14:textId="77777777" w:rsidTr="00A65D48">
        <w:tc>
          <w:tcPr>
            <w:tcW w:w="1271" w:type="dxa"/>
          </w:tcPr>
          <w:p w14:paraId="2413479E" w14:textId="2BD16F01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Szeptember 12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12AF3E9C" w14:textId="15F6BD93" w:rsidR="00937329" w:rsidRPr="00EB2ADF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EB2ADF">
              <w:rPr>
                <w:sz w:val="16"/>
                <w:szCs w:val="16"/>
                <w:lang w:val="hu-HU"/>
              </w:rPr>
              <w:t>A fenntartható, energiahatékony és környez</w:t>
            </w:r>
            <w:r>
              <w:rPr>
                <w:sz w:val="16"/>
                <w:szCs w:val="16"/>
                <w:lang w:val="hu-HU"/>
              </w:rPr>
              <w:t>ettudatos építészet története_02</w:t>
            </w:r>
          </w:p>
        </w:tc>
      </w:tr>
    </w:tbl>
    <w:p w14:paraId="700669AA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7C6E2F72" w14:textId="77777777" w:rsidTr="00A65D48">
        <w:tc>
          <w:tcPr>
            <w:tcW w:w="1271" w:type="dxa"/>
            <w:shd w:val="clear" w:color="auto" w:fill="F1D130" w:themeFill="accent3"/>
          </w:tcPr>
          <w:p w14:paraId="411092D2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3.Hét</w:t>
            </w:r>
          </w:p>
        </w:tc>
        <w:tc>
          <w:tcPr>
            <w:tcW w:w="7796" w:type="dxa"/>
            <w:shd w:val="clear" w:color="auto" w:fill="F1D130" w:themeFill="accent3"/>
          </w:tcPr>
          <w:p w14:paraId="33DD6A11" w14:textId="301F6296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A65D48" w:rsidRPr="00BA2D5A" w14:paraId="0A1147FB" w14:textId="77777777" w:rsidTr="00A65D48">
        <w:tc>
          <w:tcPr>
            <w:tcW w:w="1271" w:type="dxa"/>
          </w:tcPr>
          <w:p w14:paraId="2A1F15F6" w14:textId="77777777" w:rsidR="00A65D48" w:rsidRPr="00BA2D5A" w:rsidRDefault="00A65D48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059A476D" w14:textId="086E4479" w:rsidR="00A65D48" w:rsidRPr="00BA2D5A" w:rsidRDefault="00EB2ADF" w:rsidP="00BF27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7CF192D2" w14:textId="77777777" w:rsidTr="00AC449B">
        <w:tc>
          <w:tcPr>
            <w:tcW w:w="1271" w:type="dxa"/>
          </w:tcPr>
          <w:p w14:paraId="54032F37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  <w:shd w:val="clear" w:color="auto" w:fill="00B0F0"/>
          </w:tcPr>
          <w:p w14:paraId="19373251" w14:textId="44AF64EC" w:rsidR="00461B78" w:rsidRPr="00BA2D5A" w:rsidRDefault="00AC449B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 / épületlátogatás</w:t>
            </w:r>
          </w:p>
        </w:tc>
      </w:tr>
      <w:tr w:rsidR="00937329" w:rsidRPr="00BA2D5A" w14:paraId="11C8A04C" w14:textId="77777777" w:rsidTr="00A65D48">
        <w:trPr>
          <w:trHeight w:val="159"/>
        </w:trPr>
        <w:tc>
          <w:tcPr>
            <w:tcW w:w="1271" w:type="dxa"/>
          </w:tcPr>
          <w:p w14:paraId="5A9A760D" w14:textId="13ADBA01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Szeptember 19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72AFC2FC" w14:textId="1ECEE5B6" w:rsidR="00937329" w:rsidRPr="00EB2ADF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EB2ADF">
              <w:rPr>
                <w:sz w:val="16"/>
                <w:szCs w:val="16"/>
                <w:lang w:val="hu-HU"/>
              </w:rPr>
              <w:t>A fenntartható, energiahatékony és környez</w:t>
            </w:r>
            <w:r>
              <w:rPr>
                <w:sz w:val="16"/>
                <w:szCs w:val="16"/>
                <w:lang w:val="hu-HU"/>
              </w:rPr>
              <w:t>ettudatos építészet története_03</w:t>
            </w:r>
          </w:p>
        </w:tc>
      </w:tr>
    </w:tbl>
    <w:p w14:paraId="58BA3283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65F1D026" w14:textId="77777777" w:rsidTr="00AC449B">
        <w:tc>
          <w:tcPr>
            <w:tcW w:w="1271" w:type="dxa"/>
            <w:shd w:val="clear" w:color="auto" w:fill="FFFF00"/>
          </w:tcPr>
          <w:p w14:paraId="7A30C08D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4.Hét</w:t>
            </w:r>
          </w:p>
        </w:tc>
        <w:tc>
          <w:tcPr>
            <w:tcW w:w="7796" w:type="dxa"/>
            <w:shd w:val="clear" w:color="auto" w:fill="FFFF00"/>
          </w:tcPr>
          <w:p w14:paraId="3B57CFD1" w14:textId="5D24139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EB2ADF" w:rsidRPr="00BA2D5A" w14:paraId="5C2537AB" w14:textId="77777777" w:rsidTr="00AC449B">
        <w:tc>
          <w:tcPr>
            <w:tcW w:w="1271" w:type="dxa"/>
            <w:shd w:val="clear" w:color="auto" w:fill="FFFF00"/>
          </w:tcPr>
          <w:p w14:paraId="08CB2B15" w14:textId="77777777" w:rsidR="00EB2ADF" w:rsidRPr="00BA2D5A" w:rsidRDefault="00EB2ADF" w:rsidP="00EB2A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  <w:shd w:val="clear" w:color="auto" w:fill="FFFF00"/>
          </w:tcPr>
          <w:p w14:paraId="75407FF8" w14:textId="54FDBF2C" w:rsidR="00EB2ADF" w:rsidRPr="00AC449B" w:rsidRDefault="0095109D" w:rsidP="00EB2A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FF0000"/>
                <w:sz w:val="20"/>
                <w:szCs w:val="20"/>
                <w:lang w:val="hu-HU"/>
              </w:rPr>
            </w:pPr>
            <w:r w:rsidRPr="00AC449B">
              <w:rPr>
                <w:b/>
                <w:color w:val="FF0000"/>
                <w:sz w:val="16"/>
                <w:szCs w:val="16"/>
                <w:lang w:val="hu-HU"/>
              </w:rPr>
              <w:t>Előadás</w:t>
            </w:r>
            <w:r w:rsidR="00AC449B" w:rsidRPr="00AC449B">
              <w:rPr>
                <w:b/>
                <w:color w:val="FF0000"/>
                <w:sz w:val="16"/>
                <w:szCs w:val="16"/>
                <w:lang w:val="hu-HU"/>
              </w:rPr>
              <w:t xml:space="preserve"> (</w:t>
            </w:r>
            <w:r w:rsidR="00AC449B">
              <w:rPr>
                <w:b/>
                <w:color w:val="FF0000"/>
                <w:sz w:val="16"/>
                <w:szCs w:val="16"/>
                <w:lang w:val="hu-HU"/>
              </w:rPr>
              <w:t xml:space="preserve">oktatói </w:t>
            </w:r>
            <w:r w:rsidR="00AC449B" w:rsidRPr="00AC449B">
              <w:rPr>
                <w:b/>
                <w:color w:val="FF0000"/>
                <w:sz w:val="16"/>
                <w:szCs w:val="16"/>
                <w:lang w:val="hu-HU"/>
              </w:rPr>
              <w:t>helyettesítés)</w:t>
            </w:r>
          </w:p>
        </w:tc>
      </w:tr>
      <w:tr w:rsidR="00EB2ADF" w:rsidRPr="00BA2D5A" w14:paraId="6CDF5A78" w14:textId="77777777" w:rsidTr="00AC449B">
        <w:tc>
          <w:tcPr>
            <w:tcW w:w="1271" w:type="dxa"/>
            <w:shd w:val="clear" w:color="auto" w:fill="FFFF00"/>
          </w:tcPr>
          <w:p w14:paraId="1AD5714B" w14:textId="77777777" w:rsidR="00EB2ADF" w:rsidRPr="00BA2D5A" w:rsidRDefault="00EB2ADF" w:rsidP="00EB2A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  <w:shd w:val="clear" w:color="auto" w:fill="FFFF00"/>
          </w:tcPr>
          <w:p w14:paraId="0967F961" w14:textId="6D759AE6" w:rsidR="00EB2ADF" w:rsidRPr="00BA2D5A" w:rsidRDefault="00EB2ADF" w:rsidP="00EB2A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611D5072" w14:textId="77777777" w:rsidTr="00AC449B">
        <w:tc>
          <w:tcPr>
            <w:tcW w:w="1271" w:type="dxa"/>
            <w:shd w:val="clear" w:color="auto" w:fill="FFFF00"/>
          </w:tcPr>
          <w:p w14:paraId="4F9E8C87" w14:textId="01C1235A" w:rsidR="00937329" w:rsidRPr="008421F6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FF0000"/>
                <w:sz w:val="20"/>
                <w:szCs w:val="20"/>
                <w:lang w:val="hu-HU"/>
              </w:rPr>
            </w:pPr>
            <w:r w:rsidRPr="008421F6">
              <w:rPr>
                <w:color w:val="FF0000"/>
                <w:sz w:val="16"/>
                <w:szCs w:val="16"/>
                <w:lang w:val="hu-HU"/>
              </w:rPr>
              <w:t>Szeptember 26.</w:t>
            </w:r>
          </w:p>
        </w:tc>
        <w:tc>
          <w:tcPr>
            <w:tcW w:w="7796" w:type="dxa"/>
            <w:shd w:val="clear" w:color="auto" w:fill="FFFF00"/>
          </w:tcPr>
          <w:p w14:paraId="1081F648" w14:textId="3CA37768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3CA40E9D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0D5D1027" w14:textId="77777777" w:rsidTr="00A65D48">
        <w:tc>
          <w:tcPr>
            <w:tcW w:w="1271" w:type="dxa"/>
            <w:shd w:val="clear" w:color="auto" w:fill="F1D130" w:themeFill="accent3"/>
          </w:tcPr>
          <w:p w14:paraId="7CD177C5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5.Hét</w:t>
            </w:r>
          </w:p>
        </w:tc>
        <w:tc>
          <w:tcPr>
            <w:tcW w:w="7796" w:type="dxa"/>
            <w:shd w:val="clear" w:color="auto" w:fill="F1D130" w:themeFill="accent3"/>
          </w:tcPr>
          <w:p w14:paraId="0AECBF80" w14:textId="5C457AA1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2056AEAC" w14:textId="77777777" w:rsidTr="00A65D48">
        <w:tc>
          <w:tcPr>
            <w:tcW w:w="1271" w:type="dxa"/>
          </w:tcPr>
          <w:p w14:paraId="464167C8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563745A9" w14:textId="3C289C60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08000A7D" w14:textId="77777777" w:rsidTr="00AC449B">
        <w:tc>
          <w:tcPr>
            <w:tcW w:w="1271" w:type="dxa"/>
          </w:tcPr>
          <w:p w14:paraId="3877CD2F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  <w:shd w:val="clear" w:color="auto" w:fill="00B0F0"/>
          </w:tcPr>
          <w:p w14:paraId="67074F9A" w14:textId="6CC27618" w:rsidR="00461B78" w:rsidRPr="00BA2D5A" w:rsidRDefault="00AC449B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 / épületlátogatás</w:t>
            </w:r>
          </w:p>
        </w:tc>
      </w:tr>
      <w:tr w:rsidR="00937329" w:rsidRPr="00BA2D5A" w14:paraId="25EFF699" w14:textId="77777777" w:rsidTr="00A65D48">
        <w:tc>
          <w:tcPr>
            <w:tcW w:w="1271" w:type="dxa"/>
          </w:tcPr>
          <w:p w14:paraId="049F0A72" w14:textId="4ABCECE3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3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4607142" w14:textId="3307809B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01D4134B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3C7C30DF" w14:textId="77777777" w:rsidTr="00A65D48">
        <w:tc>
          <w:tcPr>
            <w:tcW w:w="1271" w:type="dxa"/>
            <w:shd w:val="clear" w:color="auto" w:fill="F1D130" w:themeFill="accent3"/>
          </w:tcPr>
          <w:p w14:paraId="3FF4D134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6.Hét</w:t>
            </w:r>
          </w:p>
        </w:tc>
        <w:tc>
          <w:tcPr>
            <w:tcW w:w="7796" w:type="dxa"/>
            <w:shd w:val="clear" w:color="auto" w:fill="F1D130" w:themeFill="accent3"/>
          </w:tcPr>
          <w:p w14:paraId="2E0A9122" w14:textId="35B98F8B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75666E8C" w14:textId="77777777" w:rsidTr="00A65D48">
        <w:tc>
          <w:tcPr>
            <w:tcW w:w="1271" w:type="dxa"/>
          </w:tcPr>
          <w:p w14:paraId="036BA711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„1”</w:t>
            </w:r>
          </w:p>
        </w:tc>
        <w:tc>
          <w:tcPr>
            <w:tcW w:w="7796" w:type="dxa"/>
          </w:tcPr>
          <w:p w14:paraId="53F4F8AA" w14:textId="72D53CED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309A4933" w14:textId="77777777" w:rsidTr="00A65D48">
        <w:tc>
          <w:tcPr>
            <w:tcW w:w="1271" w:type="dxa"/>
          </w:tcPr>
          <w:p w14:paraId="75ABDEC7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5D8E641D" w14:textId="0F85E659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60F9158A" w14:textId="77777777" w:rsidTr="00A65D48">
        <w:tc>
          <w:tcPr>
            <w:tcW w:w="1271" w:type="dxa"/>
          </w:tcPr>
          <w:p w14:paraId="29F700D2" w14:textId="134C472A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10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03E74339" w14:textId="47923F13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4EBC45E5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0E92AD6B" w14:textId="77777777" w:rsidTr="00A65D48">
        <w:tc>
          <w:tcPr>
            <w:tcW w:w="1271" w:type="dxa"/>
            <w:shd w:val="clear" w:color="auto" w:fill="F1D130" w:themeFill="accent3"/>
          </w:tcPr>
          <w:p w14:paraId="27D23836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7.Hét</w:t>
            </w:r>
          </w:p>
        </w:tc>
        <w:tc>
          <w:tcPr>
            <w:tcW w:w="7796" w:type="dxa"/>
            <w:shd w:val="clear" w:color="auto" w:fill="F1D130" w:themeFill="accent3"/>
          </w:tcPr>
          <w:p w14:paraId="46C3372C" w14:textId="7A2294CE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56961EFC" w14:textId="77777777" w:rsidTr="00A65D48">
        <w:tc>
          <w:tcPr>
            <w:tcW w:w="1271" w:type="dxa"/>
          </w:tcPr>
          <w:p w14:paraId="2C13A169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08241430" w14:textId="062698B1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2849F588" w14:textId="77777777" w:rsidTr="00AC449B">
        <w:tc>
          <w:tcPr>
            <w:tcW w:w="1271" w:type="dxa"/>
          </w:tcPr>
          <w:p w14:paraId="582F7DD7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  <w:shd w:val="clear" w:color="auto" w:fill="00B0F0"/>
          </w:tcPr>
          <w:p w14:paraId="30FB8835" w14:textId="73CE1260" w:rsidR="00461B78" w:rsidRPr="00BA2D5A" w:rsidRDefault="00AC449B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 / épületlátogatás</w:t>
            </w:r>
          </w:p>
        </w:tc>
      </w:tr>
      <w:tr w:rsidR="00937329" w:rsidRPr="00BA2D5A" w14:paraId="19598538" w14:textId="77777777" w:rsidTr="00A65D48">
        <w:tc>
          <w:tcPr>
            <w:tcW w:w="1271" w:type="dxa"/>
          </w:tcPr>
          <w:p w14:paraId="385D2638" w14:textId="168765C0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17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88FF494" w14:textId="0D7EA4BD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1A5880CD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30FB9639" w14:textId="77777777" w:rsidTr="00A65D48">
        <w:tc>
          <w:tcPr>
            <w:tcW w:w="1271" w:type="dxa"/>
            <w:shd w:val="clear" w:color="auto" w:fill="F1D130" w:themeFill="accent3"/>
          </w:tcPr>
          <w:p w14:paraId="5051E893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8.Hét</w:t>
            </w:r>
          </w:p>
        </w:tc>
        <w:tc>
          <w:tcPr>
            <w:tcW w:w="7796" w:type="dxa"/>
            <w:shd w:val="clear" w:color="auto" w:fill="F1D130" w:themeFill="accent3"/>
          </w:tcPr>
          <w:p w14:paraId="715440C4" w14:textId="222528D1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6F46CE" w:rsidRPr="00BA2D5A" w14:paraId="6B371FCC" w14:textId="77777777" w:rsidTr="00A65D48">
        <w:tc>
          <w:tcPr>
            <w:tcW w:w="1271" w:type="dxa"/>
          </w:tcPr>
          <w:p w14:paraId="3EBED97B" w14:textId="77777777" w:rsidR="006F46CE" w:rsidRPr="00BA2D5A" w:rsidRDefault="006F46CE" w:rsidP="006F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3AAA162E" w14:textId="6E0C9661" w:rsidR="006F46CE" w:rsidRPr="00BA2D5A" w:rsidRDefault="00112174" w:rsidP="006F46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112174" w:rsidRPr="00BA2D5A" w14:paraId="7BA60F1F" w14:textId="77777777" w:rsidTr="00A65D48">
        <w:tc>
          <w:tcPr>
            <w:tcW w:w="1271" w:type="dxa"/>
          </w:tcPr>
          <w:p w14:paraId="3CCBCB59" w14:textId="77777777" w:rsidR="00112174" w:rsidRPr="00BA2D5A" w:rsidRDefault="00112174" w:rsidP="0011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7144E115" w14:textId="621375D7" w:rsidR="00112174" w:rsidRPr="00BA2D5A" w:rsidRDefault="00112174" w:rsidP="00112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2B556F7D" w14:textId="77777777" w:rsidTr="00A65D48">
        <w:tc>
          <w:tcPr>
            <w:tcW w:w="1271" w:type="dxa"/>
          </w:tcPr>
          <w:p w14:paraId="2C9F2128" w14:textId="320C1AFD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Október 24</w:t>
            </w:r>
            <w:r w:rsidRPr="00BA2D5A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7796" w:type="dxa"/>
          </w:tcPr>
          <w:p w14:paraId="6FC7CFF9" w14:textId="4EF85F7E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07A2CF9A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281FA9" w:rsidRPr="00BA2D5A" w14:paraId="717AB223" w14:textId="77777777" w:rsidTr="00937329">
        <w:tc>
          <w:tcPr>
            <w:tcW w:w="1271" w:type="dxa"/>
            <w:shd w:val="clear" w:color="auto" w:fill="92D050"/>
          </w:tcPr>
          <w:p w14:paraId="0C02FB79" w14:textId="77777777" w:rsidR="00281FA9" w:rsidRPr="00BA2D5A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9.Hét</w:t>
            </w:r>
          </w:p>
        </w:tc>
        <w:tc>
          <w:tcPr>
            <w:tcW w:w="7796" w:type="dxa"/>
            <w:shd w:val="clear" w:color="auto" w:fill="92D050"/>
          </w:tcPr>
          <w:p w14:paraId="69761118" w14:textId="79D18FD4" w:rsidR="00281FA9" w:rsidRPr="00BA2D5A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2F1410">
              <w:rPr>
                <w:sz w:val="16"/>
                <w:szCs w:val="20"/>
                <w:lang w:val="hu-HU"/>
              </w:rPr>
              <w:t>Őszi szünet</w:t>
            </w:r>
          </w:p>
        </w:tc>
      </w:tr>
      <w:tr w:rsidR="00281FA9" w:rsidRPr="00BA2D5A" w14:paraId="430A836C" w14:textId="77777777" w:rsidTr="00A65D48">
        <w:tc>
          <w:tcPr>
            <w:tcW w:w="1271" w:type="dxa"/>
          </w:tcPr>
          <w:p w14:paraId="0B10E28D" w14:textId="77777777" w:rsidR="00281FA9" w:rsidRPr="00BA2D5A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1CFFC30" w14:textId="2B916E08" w:rsidR="00281FA9" w:rsidRPr="00281FA9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20"/>
                <w:lang w:val="hu-HU"/>
              </w:rPr>
            </w:pPr>
            <w:r w:rsidRPr="00281FA9">
              <w:rPr>
                <w:b/>
                <w:sz w:val="16"/>
                <w:szCs w:val="20"/>
                <w:lang w:val="hu-HU"/>
              </w:rPr>
              <w:t>-</w:t>
            </w:r>
          </w:p>
        </w:tc>
      </w:tr>
      <w:tr w:rsidR="00281FA9" w:rsidRPr="00BA2D5A" w14:paraId="0517A242" w14:textId="77777777" w:rsidTr="00A65D48">
        <w:tc>
          <w:tcPr>
            <w:tcW w:w="1271" w:type="dxa"/>
          </w:tcPr>
          <w:p w14:paraId="056092BD" w14:textId="19A3F41C" w:rsidR="00281FA9" w:rsidRPr="00BA2D5A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64EA2198" w14:textId="374E0B31" w:rsidR="00281FA9" w:rsidRPr="00281FA9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20"/>
                <w:lang w:val="hu-HU"/>
              </w:rPr>
            </w:pPr>
            <w:r w:rsidRPr="00281FA9">
              <w:rPr>
                <w:b/>
                <w:sz w:val="16"/>
                <w:szCs w:val="20"/>
                <w:lang w:val="hu-HU"/>
              </w:rPr>
              <w:t>-</w:t>
            </w:r>
          </w:p>
        </w:tc>
      </w:tr>
      <w:tr w:rsidR="00281FA9" w:rsidRPr="00BA2D5A" w14:paraId="162D9553" w14:textId="77777777" w:rsidTr="00A65D48">
        <w:tc>
          <w:tcPr>
            <w:tcW w:w="1271" w:type="dxa"/>
          </w:tcPr>
          <w:p w14:paraId="76B86FE0" w14:textId="3FDDCADC" w:rsidR="00281FA9" w:rsidRPr="00BA2D5A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Okt.28.-Nov.1.</w:t>
            </w:r>
          </w:p>
        </w:tc>
        <w:tc>
          <w:tcPr>
            <w:tcW w:w="7796" w:type="dxa"/>
          </w:tcPr>
          <w:p w14:paraId="1CA8E388" w14:textId="4B16C1D2" w:rsidR="00281FA9" w:rsidRPr="00281FA9" w:rsidRDefault="00281FA9" w:rsidP="00281F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20"/>
                <w:lang w:val="hu-HU"/>
              </w:rPr>
            </w:pPr>
            <w:r w:rsidRPr="00281FA9">
              <w:rPr>
                <w:b/>
                <w:sz w:val="16"/>
                <w:szCs w:val="20"/>
                <w:lang w:val="hu-HU"/>
              </w:rPr>
              <w:t>-</w:t>
            </w:r>
          </w:p>
        </w:tc>
      </w:tr>
    </w:tbl>
    <w:p w14:paraId="6DC65E7A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6F3850A4" w14:textId="77777777" w:rsidTr="00A65D48">
        <w:tc>
          <w:tcPr>
            <w:tcW w:w="1271" w:type="dxa"/>
            <w:shd w:val="clear" w:color="auto" w:fill="F1D130" w:themeFill="accent3"/>
          </w:tcPr>
          <w:p w14:paraId="6E23598A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10.Hét</w:t>
            </w:r>
          </w:p>
        </w:tc>
        <w:tc>
          <w:tcPr>
            <w:tcW w:w="7796" w:type="dxa"/>
            <w:shd w:val="clear" w:color="auto" w:fill="F1D130" w:themeFill="accent3"/>
          </w:tcPr>
          <w:p w14:paraId="5D2F00A3" w14:textId="65AE7D30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58816891" w14:textId="77777777" w:rsidTr="00A65D48">
        <w:tc>
          <w:tcPr>
            <w:tcW w:w="1271" w:type="dxa"/>
          </w:tcPr>
          <w:p w14:paraId="5E7AA534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2209F06" w14:textId="244EB1FC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6BF51B1E" w14:textId="77777777" w:rsidTr="00A65D48">
        <w:tc>
          <w:tcPr>
            <w:tcW w:w="1271" w:type="dxa"/>
          </w:tcPr>
          <w:p w14:paraId="77957623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3BE21965" w14:textId="31502781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60EEACF3" w14:textId="77777777" w:rsidTr="00A65D48">
        <w:tc>
          <w:tcPr>
            <w:tcW w:w="1271" w:type="dxa"/>
          </w:tcPr>
          <w:p w14:paraId="351E4F86" w14:textId="23715F56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7.</w:t>
            </w:r>
          </w:p>
        </w:tc>
        <w:tc>
          <w:tcPr>
            <w:tcW w:w="7796" w:type="dxa"/>
          </w:tcPr>
          <w:p w14:paraId="66DDAACF" w14:textId="22738FB2" w:rsidR="00937329" w:rsidRPr="00CC016D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4E4F61A3" w14:textId="119C3C65" w:rsidR="00852CDA" w:rsidRPr="00BA2D5A" w:rsidRDefault="00852CDA" w:rsidP="00274175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7A16919B" w14:textId="77777777" w:rsidTr="00A65D48">
        <w:tc>
          <w:tcPr>
            <w:tcW w:w="1271" w:type="dxa"/>
            <w:shd w:val="clear" w:color="auto" w:fill="F1D130" w:themeFill="accent3"/>
          </w:tcPr>
          <w:p w14:paraId="74472457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11.Hét</w:t>
            </w:r>
          </w:p>
        </w:tc>
        <w:tc>
          <w:tcPr>
            <w:tcW w:w="7796" w:type="dxa"/>
            <w:shd w:val="clear" w:color="auto" w:fill="F1D130" w:themeFill="accent3"/>
          </w:tcPr>
          <w:p w14:paraId="684A0108" w14:textId="272C96F3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3243EFF2" w14:textId="77777777" w:rsidTr="00A65D48">
        <w:tc>
          <w:tcPr>
            <w:tcW w:w="1271" w:type="dxa"/>
          </w:tcPr>
          <w:p w14:paraId="4EDCD142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0854A4D3" w14:textId="7DB3AF6F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468A8CCF" w14:textId="77777777" w:rsidTr="00A65D48">
        <w:tc>
          <w:tcPr>
            <w:tcW w:w="1271" w:type="dxa"/>
          </w:tcPr>
          <w:p w14:paraId="7358E0B7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33B1C976" w14:textId="7EEDF0D3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1632A5B4" w14:textId="77777777" w:rsidTr="00A65D48">
        <w:tc>
          <w:tcPr>
            <w:tcW w:w="1271" w:type="dxa"/>
          </w:tcPr>
          <w:p w14:paraId="4C48ABFA" w14:textId="7967459E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14.</w:t>
            </w:r>
          </w:p>
        </w:tc>
        <w:tc>
          <w:tcPr>
            <w:tcW w:w="7796" w:type="dxa"/>
          </w:tcPr>
          <w:p w14:paraId="1AFA7A4D" w14:textId="6A503735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37CC8D2D" w14:textId="77777777" w:rsidR="00AE3C40" w:rsidRPr="00BA2D5A" w:rsidRDefault="00AE3C40" w:rsidP="00AE3C40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000A0D01" w14:textId="77777777" w:rsidTr="00A65D48">
        <w:tc>
          <w:tcPr>
            <w:tcW w:w="1271" w:type="dxa"/>
            <w:shd w:val="clear" w:color="auto" w:fill="F1D130" w:themeFill="accent3"/>
          </w:tcPr>
          <w:p w14:paraId="3D50D5AF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12.Hét</w:t>
            </w:r>
          </w:p>
        </w:tc>
        <w:tc>
          <w:tcPr>
            <w:tcW w:w="7796" w:type="dxa"/>
            <w:shd w:val="clear" w:color="auto" w:fill="F1D130" w:themeFill="accent3"/>
          </w:tcPr>
          <w:p w14:paraId="61226859" w14:textId="3441EA30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51649A77" w14:textId="77777777" w:rsidTr="00A65D48">
        <w:tc>
          <w:tcPr>
            <w:tcW w:w="1271" w:type="dxa"/>
          </w:tcPr>
          <w:p w14:paraId="1CA19DB5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7F2BE106" w14:textId="10F7D686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4615B463" w14:textId="77777777" w:rsidTr="00AC449B">
        <w:tc>
          <w:tcPr>
            <w:tcW w:w="1271" w:type="dxa"/>
          </w:tcPr>
          <w:p w14:paraId="1B86A7AA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  <w:shd w:val="clear" w:color="auto" w:fill="00B0F0"/>
          </w:tcPr>
          <w:p w14:paraId="17DAF5D5" w14:textId="795C99B4" w:rsidR="00461B78" w:rsidRPr="00BA2D5A" w:rsidRDefault="00AC449B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 / épületlátogatás</w:t>
            </w:r>
          </w:p>
        </w:tc>
      </w:tr>
      <w:tr w:rsidR="00937329" w:rsidRPr="00BA2D5A" w14:paraId="26AB4A70" w14:textId="77777777" w:rsidTr="00A65D48">
        <w:tc>
          <w:tcPr>
            <w:tcW w:w="1271" w:type="dxa"/>
          </w:tcPr>
          <w:p w14:paraId="49B602CB" w14:textId="0E086D53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21.</w:t>
            </w:r>
          </w:p>
        </w:tc>
        <w:tc>
          <w:tcPr>
            <w:tcW w:w="7796" w:type="dxa"/>
          </w:tcPr>
          <w:p w14:paraId="669614DD" w14:textId="197831DA" w:rsidR="00937329" w:rsidRPr="00225CAB" w:rsidRDefault="00937329" w:rsidP="00937329">
            <w:pPr>
              <w:jc w:val="center"/>
              <w:rPr>
                <w:sz w:val="16"/>
                <w:szCs w:val="16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5F18535F" w14:textId="7893EFE1" w:rsidR="00A65D48" w:rsidRDefault="00A65D48" w:rsidP="00852CDA">
      <w:pPr>
        <w:rPr>
          <w:lang w:val="hu-HU"/>
        </w:rPr>
      </w:pPr>
    </w:p>
    <w:p w14:paraId="5E668ED6" w14:textId="67C6EFC3" w:rsidR="00274175" w:rsidRDefault="00274175" w:rsidP="00852CDA">
      <w:pPr>
        <w:rPr>
          <w:lang w:val="hu-HU"/>
        </w:rPr>
      </w:pPr>
    </w:p>
    <w:p w14:paraId="55E8F843" w14:textId="77777777" w:rsidR="00274175" w:rsidRPr="00BA2D5A" w:rsidRDefault="00274175" w:rsidP="00852CDA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CC3CEE" w:rsidRPr="00BA2D5A" w14:paraId="1D51F44E" w14:textId="77777777" w:rsidTr="00A65D48">
        <w:tc>
          <w:tcPr>
            <w:tcW w:w="1271" w:type="dxa"/>
            <w:shd w:val="clear" w:color="auto" w:fill="F1D130" w:themeFill="accent3"/>
          </w:tcPr>
          <w:p w14:paraId="6013631D" w14:textId="77777777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13.Hét</w:t>
            </w:r>
          </w:p>
        </w:tc>
        <w:tc>
          <w:tcPr>
            <w:tcW w:w="7796" w:type="dxa"/>
            <w:shd w:val="clear" w:color="auto" w:fill="F1D130" w:themeFill="accent3"/>
          </w:tcPr>
          <w:p w14:paraId="62CE3EF4" w14:textId="3DEA7E2E" w:rsidR="00CC3CEE" w:rsidRPr="00BA2D5A" w:rsidRDefault="00CC3CEE" w:rsidP="00CC3C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461B78" w:rsidRPr="00BA2D5A" w14:paraId="0E3C0059" w14:textId="77777777" w:rsidTr="00A65D48">
        <w:tc>
          <w:tcPr>
            <w:tcW w:w="1271" w:type="dxa"/>
          </w:tcPr>
          <w:p w14:paraId="6C1609C2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248144E0" w14:textId="373340DE" w:rsidR="00461B78" w:rsidRPr="00BA2D5A" w:rsidRDefault="0095109D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461B78" w:rsidRPr="00BA2D5A" w14:paraId="1540BC23" w14:textId="77777777" w:rsidTr="00A65D48">
        <w:tc>
          <w:tcPr>
            <w:tcW w:w="1271" w:type="dxa"/>
          </w:tcPr>
          <w:p w14:paraId="2EE607F0" w14:textId="77777777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796" w:type="dxa"/>
          </w:tcPr>
          <w:p w14:paraId="49CB3F1B" w14:textId="271C4F83" w:rsidR="00461B78" w:rsidRPr="00BA2D5A" w:rsidRDefault="00461B78" w:rsidP="00461B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5F3C8521" w14:textId="77777777" w:rsidTr="00A65D48">
        <w:tc>
          <w:tcPr>
            <w:tcW w:w="1271" w:type="dxa"/>
          </w:tcPr>
          <w:p w14:paraId="6F7E4F92" w14:textId="1D452E67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November 28.</w:t>
            </w:r>
          </w:p>
        </w:tc>
        <w:tc>
          <w:tcPr>
            <w:tcW w:w="7796" w:type="dxa"/>
          </w:tcPr>
          <w:p w14:paraId="5BBF9178" w14:textId="3D5AD738" w:rsidR="00937329" w:rsidRPr="00BA2D5A" w:rsidRDefault="00937329" w:rsidP="0093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Fenntartható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energiahatékony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környezettudatos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építészet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újrafelfedezése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példaépületek</w:t>
            </w:r>
            <w:proofErr w:type="spellEnd"/>
          </w:p>
        </w:tc>
      </w:tr>
    </w:tbl>
    <w:p w14:paraId="172C3CC0" w14:textId="4F36774A" w:rsidR="00B43024" w:rsidRDefault="00B43024" w:rsidP="00B43024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937329" w:rsidRPr="00BA2D5A" w14:paraId="5F3E1524" w14:textId="77777777" w:rsidTr="00885448">
        <w:tc>
          <w:tcPr>
            <w:tcW w:w="1271" w:type="dxa"/>
            <w:shd w:val="clear" w:color="auto" w:fill="F1D130" w:themeFill="accent3"/>
          </w:tcPr>
          <w:p w14:paraId="183BD529" w14:textId="65597A08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14</w:t>
            </w:r>
            <w:r w:rsidRPr="00BA2D5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796" w:type="dxa"/>
            <w:shd w:val="clear" w:color="auto" w:fill="F1D130" w:themeFill="accent3"/>
          </w:tcPr>
          <w:p w14:paraId="4A6D540B" w14:textId="77777777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Csütörtök 16:45-18:15</w:t>
            </w:r>
          </w:p>
        </w:tc>
      </w:tr>
      <w:tr w:rsidR="00937329" w:rsidRPr="00BA2D5A" w14:paraId="50A0DD9E" w14:textId="77777777" w:rsidTr="00885448">
        <w:tc>
          <w:tcPr>
            <w:tcW w:w="1271" w:type="dxa"/>
          </w:tcPr>
          <w:p w14:paraId="6BBDFC8A" w14:textId="77777777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ciklus „2”</w:t>
            </w:r>
          </w:p>
        </w:tc>
        <w:tc>
          <w:tcPr>
            <w:tcW w:w="7796" w:type="dxa"/>
          </w:tcPr>
          <w:p w14:paraId="728E1AA3" w14:textId="77777777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937329" w:rsidRPr="00BA2D5A" w14:paraId="602D15B6" w14:textId="77777777" w:rsidTr="00885448">
        <w:tc>
          <w:tcPr>
            <w:tcW w:w="1271" w:type="dxa"/>
          </w:tcPr>
          <w:p w14:paraId="4662E0B9" w14:textId="77777777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proofErr w:type="gramStart"/>
            <w:r w:rsidRPr="00BA2D5A">
              <w:rPr>
                <w:sz w:val="16"/>
                <w:szCs w:val="16"/>
                <w:lang w:val="hu-HU"/>
              </w:rPr>
              <w:t>Metodika</w:t>
            </w:r>
            <w:proofErr w:type="gramEnd"/>
          </w:p>
        </w:tc>
        <w:tc>
          <w:tcPr>
            <w:tcW w:w="7796" w:type="dxa"/>
          </w:tcPr>
          <w:p w14:paraId="5A53E961" w14:textId="77777777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elméleti előadás</w:t>
            </w:r>
          </w:p>
        </w:tc>
      </w:tr>
      <w:tr w:rsidR="00937329" w:rsidRPr="00BA2D5A" w14:paraId="561B08E5" w14:textId="77777777" w:rsidTr="00885448">
        <w:tc>
          <w:tcPr>
            <w:tcW w:w="1271" w:type="dxa"/>
          </w:tcPr>
          <w:p w14:paraId="3CA6E167" w14:textId="7575CEB8" w:rsidR="00937329" w:rsidRPr="00BA2D5A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December 5.</w:t>
            </w:r>
          </w:p>
        </w:tc>
        <w:tc>
          <w:tcPr>
            <w:tcW w:w="7796" w:type="dxa"/>
          </w:tcPr>
          <w:p w14:paraId="6921F0AD" w14:textId="65A6513B" w:rsidR="00937329" w:rsidRPr="00281FA9" w:rsidRDefault="00937329" w:rsidP="008854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0"/>
                <w:szCs w:val="20"/>
                <w:lang w:val="hu-HU"/>
              </w:rPr>
            </w:pPr>
            <w:proofErr w:type="spellStart"/>
            <w:r w:rsidRPr="00281FA9">
              <w:rPr>
                <w:b/>
                <w:color w:val="000000"/>
                <w:sz w:val="16"/>
                <w:szCs w:val="16"/>
              </w:rPr>
              <w:t>Összefoglalás</w:t>
            </w:r>
            <w:proofErr w:type="spellEnd"/>
          </w:p>
        </w:tc>
      </w:tr>
    </w:tbl>
    <w:p w14:paraId="778B274C" w14:textId="77777777" w:rsidR="00937329" w:rsidRPr="00B43024" w:rsidRDefault="00937329" w:rsidP="00B43024">
      <w:pPr>
        <w:rPr>
          <w:lang w:val="hu-HU"/>
        </w:rPr>
      </w:pPr>
    </w:p>
    <w:p w14:paraId="17236167" w14:textId="77777777" w:rsidR="00761C39" w:rsidRPr="006967BB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Ezen tantárgyi program részleteiben (</w:t>
      </w:r>
      <w:proofErr w:type="gramStart"/>
      <w:r>
        <w:rPr>
          <w:rStyle w:val="None"/>
          <w:bCs/>
          <w:sz w:val="20"/>
          <w:szCs w:val="20"/>
          <w:lang w:val="hu-HU"/>
        </w:rPr>
        <w:t>dátum</w:t>
      </w:r>
      <w:proofErr w:type="gramEnd"/>
      <w:r>
        <w:rPr>
          <w:rStyle w:val="None"/>
          <w:bCs/>
          <w:sz w:val="20"/>
          <w:szCs w:val="20"/>
          <w:lang w:val="hu-HU"/>
        </w:rPr>
        <w:t xml:space="preserve">/helyszín/pontosítások) történő változtatás jogát fenntartjuk, melyről a hallgatókat minden esetben tájékoztatjuk. </w:t>
      </w:r>
      <w:r w:rsidR="00761C39" w:rsidRPr="006967BB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435C631E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A53404D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76D6B1F8" w14:textId="3D0580AD" w:rsidR="00761C39" w:rsidRPr="006967BB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  <w:r w:rsidR="006A6933" w:rsidRPr="006A6933">
        <w:rPr>
          <w:rStyle w:val="None"/>
          <w:bCs/>
          <w:sz w:val="20"/>
          <w:szCs w:val="20"/>
          <w:lang w:val="hu-HU"/>
        </w:rPr>
        <w:t xml:space="preserve">Dr. </w:t>
      </w:r>
      <w:r w:rsidR="0095109D">
        <w:rPr>
          <w:rStyle w:val="None"/>
          <w:bCs/>
          <w:sz w:val="20"/>
          <w:szCs w:val="20"/>
          <w:lang w:val="hu-HU"/>
        </w:rPr>
        <w:t>Baranyai Bálint</w:t>
      </w:r>
    </w:p>
    <w:p w14:paraId="25767BCB" w14:textId="1D7EE7E5" w:rsidR="00761C39" w:rsidRPr="006967BB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05CF2781" w14:textId="3484B2C5" w:rsidR="00050F76" w:rsidRPr="00A50698" w:rsidRDefault="00937329" w:rsidP="00050F76">
      <w:pPr>
        <w:pStyle w:val="Nincstrkz"/>
        <w:jc w:val="both"/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Pécs, 2024</w:t>
      </w:r>
      <w:r w:rsidR="00050F76" w:rsidRPr="006967BB">
        <w:rPr>
          <w:rStyle w:val="None"/>
          <w:bCs/>
          <w:sz w:val="20"/>
          <w:szCs w:val="20"/>
          <w:lang w:val="hu-HU"/>
        </w:rPr>
        <w:t>.0</w:t>
      </w:r>
      <w:r w:rsidR="00274175">
        <w:rPr>
          <w:rStyle w:val="None"/>
          <w:bCs/>
          <w:sz w:val="20"/>
          <w:szCs w:val="20"/>
          <w:lang w:val="hu-HU"/>
        </w:rPr>
        <w:t>8</w:t>
      </w:r>
      <w:r w:rsidR="00EE61F9">
        <w:rPr>
          <w:rStyle w:val="None"/>
          <w:bCs/>
          <w:sz w:val="20"/>
          <w:szCs w:val="20"/>
          <w:lang w:val="hu-HU"/>
        </w:rPr>
        <w:t>.</w:t>
      </w:r>
      <w:r>
        <w:rPr>
          <w:rStyle w:val="None"/>
          <w:bCs/>
          <w:sz w:val="20"/>
          <w:szCs w:val="20"/>
          <w:lang w:val="hu-HU"/>
        </w:rPr>
        <w:t>24</w:t>
      </w:r>
      <w:r w:rsidR="00050F76" w:rsidRPr="006967BB">
        <w:rPr>
          <w:rStyle w:val="None"/>
          <w:bCs/>
          <w:sz w:val="20"/>
          <w:szCs w:val="20"/>
          <w:lang w:val="hu-HU"/>
        </w:rPr>
        <w:t>.</w:t>
      </w:r>
    </w:p>
    <w:p w14:paraId="0C2304DC" w14:textId="5200DA9A" w:rsidR="00C26163" w:rsidRPr="00A50698" w:rsidRDefault="00C26163" w:rsidP="00050F76">
      <w:pPr>
        <w:pStyle w:val="Nincstrkz"/>
        <w:jc w:val="both"/>
        <w:rPr>
          <w:bCs/>
          <w:sz w:val="20"/>
          <w:szCs w:val="20"/>
          <w:lang w:val="hu-HU"/>
        </w:rPr>
      </w:pPr>
    </w:p>
    <w:sectPr w:rsidR="00C26163" w:rsidRPr="00A50698" w:rsidSect="005F3B54">
      <w:headerReference w:type="default" r:id="rId8"/>
      <w:footerReference w:type="default" r:id="rId9"/>
      <w:pgSz w:w="11900" w:h="16840"/>
      <w:pgMar w:top="993" w:right="1127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5406D" w14:textId="77777777" w:rsidR="00CB66CC" w:rsidRDefault="00CB66CC" w:rsidP="007E74BB">
      <w:r>
        <w:separator/>
      </w:r>
    </w:p>
  </w:endnote>
  <w:endnote w:type="continuationSeparator" w:id="0">
    <w:p w14:paraId="78C14EC7" w14:textId="77777777" w:rsidR="00CB66CC" w:rsidRDefault="00CB66C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BF27D3" w:rsidRDefault="00BF27D3" w:rsidP="007E74BB">
    <w:pPr>
      <w:pStyle w:val="BodyA"/>
      <w:spacing w:after="0" w:line="240" w:lineRule="auto"/>
      <w:rPr>
        <w:sz w:val="16"/>
        <w:szCs w:val="16"/>
      </w:rPr>
    </w:pPr>
  </w:p>
  <w:p w14:paraId="108E4013" w14:textId="63E995A4" w:rsidR="00BF27D3" w:rsidRPr="007E74BB" w:rsidRDefault="00BF27D3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62D5F">
      <w:rPr>
        <w:color w:val="auto"/>
        <w:sz w:val="16"/>
        <w:szCs w:val="16"/>
      </w:rPr>
      <w:t>Pécsi Tudományegyetem</w:t>
    </w:r>
    <w:r w:rsidRPr="00562D5F">
      <w:rPr>
        <w:b/>
        <w:color w:val="auto"/>
        <w:sz w:val="16"/>
        <w:szCs w:val="16"/>
      </w:rPr>
      <w:t xml:space="preserve"> </w:t>
    </w:r>
    <w:r w:rsidRPr="00562D5F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62D5F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62D5F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</w:t>
    </w:r>
    <w:proofErr w:type="gramStart"/>
    <w:r w:rsidRPr="007E74BB">
      <w:rPr>
        <w:b/>
        <w:color w:val="499BC9" w:themeColor="accent1"/>
        <w:sz w:val="14"/>
        <w:szCs w:val="14"/>
      </w:rPr>
      <w:t>. 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562D5F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F0330C">
      <w:rPr>
        <w:rStyle w:val="Hyperlink0"/>
        <w:noProof/>
        <w:color w:val="auto"/>
        <w:sz w:val="14"/>
        <w:szCs w:val="14"/>
        <w:u w:val="none"/>
      </w:rPr>
      <w:t>5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64E42" w14:textId="77777777" w:rsidR="00CB66CC" w:rsidRDefault="00CB66CC" w:rsidP="007E74BB">
      <w:r>
        <w:separator/>
      </w:r>
    </w:p>
  </w:footnote>
  <w:footnote w:type="continuationSeparator" w:id="0">
    <w:p w14:paraId="47AC6C27" w14:textId="77777777" w:rsidR="00CB66CC" w:rsidRDefault="00CB66C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02F9C3E0" w:rsidR="00BF27D3" w:rsidRPr="00034EEB" w:rsidRDefault="003369EA" w:rsidP="00034EEB">
    <w:pPr>
      <w:pStyle w:val="TEMATIKAFEJLC-LBLC"/>
    </w:pPr>
    <w:r>
      <w:t>0</w:t>
    </w:r>
    <w:r w:rsidR="00AF3F80">
      <w:t>1</w:t>
    </w:r>
    <w:r w:rsidR="00BF27D3">
      <w:t>_ÉPÍTÉSZ</w:t>
    </w:r>
    <w:r w:rsidR="00AF3F80">
      <w:t xml:space="preserve"> MSc</w:t>
    </w:r>
  </w:p>
  <w:p w14:paraId="53370EA0" w14:textId="45CC9502" w:rsidR="00BF27D3" w:rsidRPr="00034EEB" w:rsidRDefault="00BF27D3" w:rsidP="00034EEB">
    <w:pPr>
      <w:pStyle w:val="TEMATIKAFEJLC-LBLC"/>
    </w:pPr>
    <w:proofErr w:type="spellStart"/>
    <w:r>
      <w:t>Építészeti</w:t>
    </w:r>
    <w:proofErr w:type="spellEnd"/>
    <w:r>
      <w:t xml:space="preserve"> </w:t>
    </w:r>
    <w:proofErr w:type="spellStart"/>
    <w:r>
      <w:t>elmélet</w:t>
    </w:r>
    <w:proofErr w:type="spellEnd"/>
    <w:r>
      <w:t xml:space="preserve"> – </w:t>
    </w:r>
    <w:proofErr w:type="spellStart"/>
    <w:r w:rsidR="007C0700">
      <w:t>Környezettudatos</w:t>
    </w:r>
    <w:proofErr w:type="spellEnd"/>
    <w:r w:rsidR="007C0700">
      <w:t xml:space="preserve"> </w:t>
    </w:r>
    <w:proofErr w:type="spellStart"/>
    <w:r w:rsidR="007C0700">
      <w:t>építészet</w:t>
    </w:r>
    <w:proofErr w:type="spellEnd"/>
    <w:r w:rsidRPr="00034EEB">
      <w:tab/>
    </w:r>
    <w:r w:rsidRPr="00034EEB">
      <w:tab/>
    </w:r>
    <w:r>
      <w:t xml:space="preserve">    </w:t>
    </w:r>
    <w:proofErr w:type="spellStart"/>
    <w:r w:rsidRPr="00034EEB">
      <w:t>tantárgyi</w:t>
    </w:r>
    <w:proofErr w:type="spellEnd"/>
    <w:r w:rsidRPr="00034EEB">
      <w:t xml:space="preserve"> </w:t>
    </w:r>
    <w:proofErr w:type="spellStart"/>
    <w:r w:rsidRPr="00034EEB">
      <w:t>tematika</w:t>
    </w:r>
    <w:proofErr w:type="spellEnd"/>
  </w:p>
  <w:p w14:paraId="2ECE5AA3" w14:textId="6DBBCD86" w:rsidR="00BF27D3" w:rsidRPr="00034EEB" w:rsidRDefault="00BF27D3" w:rsidP="00034EEB">
    <w:pPr>
      <w:pStyle w:val="TEMATIKAFEJLC-LBLC"/>
    </w:pPr>
    <w:proofErr w:type="spellStart"/>
    <w:r w:rsidRPr="00034EEB">
      <w:t>tantárgy-kód</w:t>
    </w:r>
    <w:proofErr w:type="spellEnd"/>
    <w:r w:rsidRPr="00034EEB">
      <w:t xml:space="preserve">: </w:t>
    </w:r>
    <w:r>
      <w:rPr>
        <w:rStyle w:val="None"/>
        <w:szCs w:val="20"/>
        <w:lang w:val="hu-HU"/>
      </w:rPr>
      <w:t>EPB04</w:t>
    </w:r>
    <w:r w:rsidR="00C34DDC">
      <w:rPr>
        <w:rStyle w:val="None"/>
        <w:szCs w:val="20"/>
        <w:lang w:val="hu-HU"/>
      </w:rPr>
      <w:t>8</w:t>
    </w:r>
    <w:r>
      <w:rPr>
        <w:rStyle w:val="None"/>
        <w:szCs w:val="20"/>
        <w:lang w:val="hu-HU"/>
      </w:rPr>
      <w:t>MN</w:t>
    </w:r>
    <w:r>
      <w:t xml:space="preserve">                    </w:t>
    </w:r>
    <w:r w:rsidR="006F46CE">
      <w:t xml:space="preserve">                   </w:t>
    </w:r>
    <w:proofErr w:type="spellStart"/>
    <w:r w:rsidR="006F46CE">
      <w:t>E</w:t>
    </w:r>
    <w:r>
      <w:t>lőadás</w:t>
    </w:r>
    <w:proofErr w:type="spellEnd"/>
    <w:r>
      <w:t>:</w:t>
    </w:r>
    <w:r w:rsidRPr="00034EEB">
      <w:t xml:space="preserve"> </w:t>
    </w:r>
    <w:r>
      <w:t>1,2,3,4,5,6,7,</w:t>
    </w:r>
    <w:r w:rsidR="00097EE8">
      <w:t>9</w:t>
    </w:r>
    <w:r w:rsidR="00274175">
      <w:t>,10,11,12,13</w:t>
    </w:r>
    <w:r>
      <w:t xml:space="preserve"> </w:t>
    </w:r>
    <w:proofErr w:type="spellStart"/>
    <w:r>
      <w:t>hét</w:t>
    </w:r>
    <w:proofErr w:type="spellEnd"/>
    <w:r>
      <w:t xml:space="preserve">, </w:t>
    </w:r>
    <w:proofErr w:type="spellStart"/>
    <w:r w:rsidR="00274175">
      <w:t>csütörtök</w:t>
    </w:r>
    <w:proofErr w:type="spellEnd"/>
    <w:r w:rsidR="00274175">
      <w:t xml:space="preserve"> 16</w:t>
    </w:r>
    <w:r>
      <w:t>:</w:t>
    </w:r>
    <w:r w:rsidR="00274175">
      <w:t>45-18</w:t>
    </w:r>
    <w:r>
      <w:t>:</w:t>
    </w:r>
    <w:proofErr w:type="gramStart"/>
    <w:r w:rsidR="00274175">
      <w:t>15</w:t>
    </w:r>
    <w:r w:rsidRPr="00F809D7">
      <w:t xml:space="preserve">  </w:t>
    </w:r>
    <w:proofErr w:type="spellStart"/>
    <w:r w:rsidRPr="0066620B">
      <w:t>Helyszín</w:t>
    </w:r>
    <w:proofErr w:type="spellEnd"/>
    <w:proofErr w:type="gramEnd"/>
    <w:r w:rsidRPr="0066620B">
      <w:t>:</w:t>
    </w:r>
    <w:r>
      <w:t xml:space="preserve"> PTE MIK, A</w:t>
    </w:r>
    <w:r w:rsidR="00274175">
      <w:t>301</w:t>
    </w:r>
  </w:p>
  <w:p w14:paraId="5FA1F5CD" w14:textId="0E16A86F" w:rsidR="00BF27D3" w:rsidRPr="00034EEB" w:rsidRDefault="00BF27D3" w:rsidP="00034EEB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>
      <w:t>ősz</w:t>
    </w:r>
    <w:proofErr w:type="spellEnd"/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A862ED"/>
    <w:multiLevelType w:val="hybridMultilevel"/>
    <w:tmpl w:val="B0A2B0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14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22"/>
  </w:num>
  <w:num w:numId="14">
    <w:abstractNumId w:val="10"/>
  </w:num>
  <w:num w:numId="15">
    <w:abstractNumId w:val="25"/>
  </w:num>
  <w:num w:numId="16">
    <w:abstractNumId w:val="9"/>
  </w:num>
  <w:num w:numId="17">
    <w:abstractNumId w:val="23"/>
  </w:num>
  <w:num w:numId="18">
    <w:abstractNumId w:val="15"/>
  </w:num>
  <w:num w:numId="19">
    <w:abstractNumId w:val="12"/>
  </w:num>
  <w:num w:numId="20">
    <w:abstractNumId w:val="7"/>
  </w:num>
  <w:num w:numId="21">
    <w:abstractNumId w:val="5"/>
  </w:num>
  <w:num w:numId="22">
    <w:abstractNumId w:val="11"/>
  </w:num>
  <w:num w:numId="23">
    <w:abstractNumId w:val="3"/>
  </w:num>
  <w:num w:numId="24">
    <w:abstractNumId w:val="21"/>
  </w:num>
  <w:num w:numId="25">
    <w:abstractNumId w:val="19"/>
  </w:num>
  <w:num w:numId="2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0A22"/>
    <w:rsid w:val="00001F00"/>
    <w:rsid w:val="00007855"/>
    <w:rsid w:val="000114BC"/>
    <w:rsid w:val="00014B5B"/>
    <w:rsid w:val="00020274"/>
    <w:rsid w:val="00022078"/>
    <w:rsid w:val="00034EEB"/>
    <w:rsid w:val="00043B17"/>
    <w:rsid w:val="00050F76"/>
    <w:rsid w:val="00052728"/>
    <w:rsid w:val="0005293B"/>
    <w:rsid w:val="00054548"/>
    <w:rsid w:val="0006130F"/>
    <w:rsid w:val="0007344D"/>
    <w:rsid w:val="0008036E"/>
    <w:rsid w:val="000853DC"/>
    <w:rsid w:val="00093497"/>
    <w:rsid w:val="00096F13"/>
    <w:rsid w:val="00097EE8"/>
    <w:rsid w:val="000A1C36"/>
    <w:rsid w:val="000B0BB0"/>
    <w:rsid w:val="000C15AD"/>
    <w:rsid w:val="000C75CB"/>
    <w:rsid w:val="000D279A"/>
    <w:rsid w:val="000D7CDA"/>
    <w:rsid w:val="000E3296"/>
    <w:rsid w:val="000F51CB"/>
    <w:rsid w:val="00103010"/>
    <w:rsid w:val="00112174"/>
    <w:rsid w:val="00116A4D"/>
    <w:rsid w:val="00116B56"/>
    <w:rsid w:val="00134333"/>
    <w:rsid w:val="00150DFC"/>
    <w:rsid w:val="00152AEC"/>
    <w:rsid w:val="00156833"/>
    <w:rsid w:val="00171C3D"/>
    <w:rsid w:val="00181DA6"/>
    <w:rsid w:val="00183E46"/>
    <w:rsid w:val="00195041"/>
    <w:rsid w:val="001A115B"/>
    <w:rsid w:val="001A5AA5"/>
    <w:rsid w:val="001A5EFA"/>
    <w:rsid w:val="001A65E0"/>
    <w:rsid w:val="001C3420"/>
    <w:rsid w:val="001C4011"/>
    <w:rsid w:val="001E48BD"/>
    <w:rsid w:val="001F55D3"/>
    <w:rsid w:val="00225CAB"/>
    <w:rsid w:val="00226A48"/>
    <w:rsid w:val="00232186"/>
    <w:rsid w:val="00233E8A"/>
    <w:rsid w:val="0024327F"/>
    <w:rsid w:val="00246209"/>
    <w:rsid w:val="00250C40"/>
    <w:rsid w:val="002667F9"/>
    <w:rsid w:val="00274175"/>
    <w:rsid w:val="0027665A"/>
    <w:rsid w:val="00281FA9"/>
    <w:rsid w:val="002873C6"/>
    <w:rsid w:val="002956CD"/>
    <w:rsid w:val="002B3B18"/>
    <w:rsid w:val="002C3917"/>
    <w:rsid w:val="002C61D8"/>
    <w:rsid w:val="002D42FE"/>
    <w:rsid w:val="002E09F4"/>
    <w:rsid w:val="002E0D6B"/>
    <w:rsid w:val="002E2CF9"/>
    <w:rsid w:val="002E6C97"/>
    <w:rsid w:val="002F7829"/>
    <w:rsid w:val="00311BFD"/>
    <w:rsid w:val="00321A04"/>
    <w:rsid w:val="00326ED0"/>
    <w:rsid w:val="003369EA"/>
    <w:rsid w:val="0033777B"/>
    <w:rsid w:val="00346E7C"/>
    <w:rsid w:val="00355DE4"/>
    <w:rsid w:val="00364195"/>
    <w:rsid w:val="00365E73"/>
    <w:rsid w:val="00366158"/>
    <w:rsid w:val="003A67F7"/>
    <w:rsid w:val="003B7470"/>
    <w:rsid w:val="003C4D69"/>
    <w:rsid w:val="003D33E7"/>
    <w:rsid w:val="003D7E46"/>
    <w:rsid w:val="00415726"/>
    <w:rsid w:val="00417E9C"/>
    <w:rsid w:val="00424BB0"/>
    <w:rsid w:val="00427AA8"/>
    <w:rsid w:val="004405AF"/>
    <w:rsid w:val="00447CBA"/>
    <w:rsid w:val="0045542B"/>
    <w:rsid w:val="00455F01"/>
    <w:rsid w:val="00456EE8"/>
    <w:rsid w:val="00461B78"/>
    <w:rsid w:val="00465E10"/>
    <w:rsid w:val="004A4403"/>
    <w:rsid w:val="004B5B1A"/>
    <w:rsid w:val="004B6823"/>
    <w:rsid w:val="004E47B6"/>
    <w:rsid w:val="004E7BEB"/>
    <w:rsid w:val="004F5CA9"/>
    <w:rsid w:val="004F6569"/>
    <w:rsid w:val="00501DC4"/>
    <w:rsid w:val="00502287"/>
    <w:rsid w:val="005077BE"/>
    <w:rsid w:val="00517BD1"/>
    <w:rsid w:val="005303AB"/>
    <w:rsid w:val="00533136"/>
    <w:rsid w:val="00535B6C"/>
    <w:rsid w:val="00536AB1"/>
    <w:rsid w:val="00545D2D"/>
    <w:rsid w:val="0055140E"/>
    <w:rsid w:val="00557564"/>
    <w:rsid w:val="00562D5F"/>
    <w:rsid w:val="00572363"/>
    <w:rsid w:val="00585CEF"/>
    <w:rsid w:val="005977D1"/>
    <w:rsid w:val="005C7EE7"/>
    <w:rsid w:val="005E2EA3"/>
    <w:rsid w:val="005E76CA"/>
    <w:rsid w:val="005E7866"/>
    <w:rsid w:val="005F3B54"/>
    <w:rsid w:val="0060601D"/>
    <w:rsid w:val="00617721"/>
    <w:rsid w:val="00633F78"/>
    <w:rsid w:val="006453BC"/>
    <w:rsid w:val="006462FE"/>
    <w:rsid w:val="006500B9"/>
    <w:rsid w:val="00663903"/>
    <w:rsid w:val="00663CA8"/>
    <w:rsid w:val="0066620B"/>
    <w:rsid w:val="00682196"/>
    <w:rsid w:val="006829FA"/>
    <w:rsid w:val="0068510C"/>
    <w:rsid w:val="00687BE2"/>
    <w:rsid w:val="006967BB"/>
    <w:rsid w:val="006A5779"/>
    <w:rsid w:val="006A6933"/>
    <w:rsid w:val="006C4A36"/>
    <w:rsid w:val="006D022C"/>
    <w:rsid w:val="006D0922"/>
    <w:rsid w:val="006D72B4"/>
    <w:rsid w:val="006E30BC"/>
    <w:rsid w:val="006F1E2D"/>
    <w:rsid w:val="006F46CE"/>
    <w:rsid w:val="007016E9"/>
    <w:rsid w:val="00702FDA"/>
    <w:rsid w:val="00703839"/>
    <w:rsid w:val="00705DF3"/>
    <w:rsid w:val="00714872"/>
    <w:rsid w:val="007274F7"/>
    <w:rsid w:val="00761C39"/>
    <w:rsid w:val="007730A5"/>
    <w:rsid w:val="00775954"/>
    <w:rsid w:val="00777A4A"/>
    <w:rsid w:val="00786B94"/>
    <w:rsid w:val="00790A84"/>
    <w:rsid w:val="00792B98"/>
    <w:rsid w:val="007B28B2"/>
    <w:rsid w:val="007C0700"/>
    <w:rsid w:val="007C1107"/>
    <w:rsid w:val="007C44CE"/>
    <w:rsid w:val="007C7FC9"/>
    <w:rsid w:val="007D2264"/>
    <w:rsid w:val="007E15AF"/>
    <w:rsid w:val="007E65BB"/>
    <w:rsid w:val="007E74BB"/>
    <w:rsid w:val="007F4387"/>
    <w:rsid w:val="007F62AA"/>
    <w:rsid w:val="00816C65"/>
    <w:rsid w:val="008251BA"/>
    <w:rsid w:val="00826533"/>
    <w:rsid w:val="00837353"/>
    <w:rsid w:val="008421F6"/>
    <w:rsid w:val="00852CDA"/>
    <w:rsid w:val="008556C3"/>
    <w:rsid w:val="00862B15"/>
    <w:rsid w:val="00876DDC"/>
    <w:rsid w:val="00880860"/>
    <w:rsid w:val="00882515"/>
    <w:rsid w:val="008B7C2E"/>
    <w:rsid w:val="008B7C9A"/>
    <w:rsid w:val="008D2492"/>
    <w:rsid w:val="008E0939"/>
    <w:rsid w:val="008F3233"/>
    <w:rsid w:val="008F7E07"/>
    <w:rsid w:val="009063FE"/>
    <w:rsid w:val="00915432"/>
    <w:rsid w:val="00921EC4"/>
    <w:rsid w:val="00937329"/>
    <w:rsid w:val="00945CB7"/>
    <w:rsid w:val="0095109D"/>
    <w:rsid w:val="00986B0B"/>
    <w:rsid w:val="009B2AFF"/>
    <w:rsid w:val="009B3137"/>
    <w:rsid w:val="009B6812"/>
    <w:rsid w:val="009C4247"/>
    <w:rsid w:val="009D5957"/>
    <w:rsid w:val="009D7E42"/>
    <w:rsid w:val="009E6122"/>
    <w:rsid w:val="009E6CBC"/>
    <w:rsid w:val="009F2A21"/>
    <w:rsid w:val="00A00EF3"/>
    <w:rsid w:val="00A017D6"/>
    <w:rsid w:val="00A02B30"/>
    <w:rsid w:val="00A06131"/>
    <w:rsid w:val="00A10E47"/>
    <w:rsid w:val="00A27523"/>
    <w:rsid w:val="00A33216"/>
    <w:rsid w:val="00A34967"/>
    <w:rsid w:val="00A35705"/>
    <w:rsid w:val="00A453B8"/>
    <w:rsid w:val="00A50698"/>
    <w:rsid w:val="00A55987"/>
    <w:rsid w:val="00A65D48"/>
    <w:rsid w:val="00A8047B"/>
    <w:rsid w:val="00A82C5E"/>
    <w:rsid w:val="00A9421B"/>
    <w:rsid w:val="00A96644"/>
    <w:rsid w:val="00AA68C6"/>
    <w:rsid w:val="00AA7EC0"/>
    <w:rsid w:val="00AB1FFC"/>
    <w:rsid w:val="00AC449B"/>
    <w:rsid w:val="00AC7BD2"/>
    <w:rsid w:val="00AD323F"/>
    <w:rsid w:val="00AD57AB"/>
    <w:rsid w:val="00AE3C40"/>
    <w:rsid w:val="00AE73FD"/>
    <w:rsid w:val="00AF3F80"/>
    <w:rsid w:val="00B03099"/>
    <w:rsid w:val="00B13B6F"/>
    <w:rsid w:val="00B14D53"/>
    <w:rsid w:val="00B274E1"/>
    <w:rsid w:val="00B27D89"/>
    <w:rsid w:val="00B43024"/>
    <w:rsid w:val="00B461EB"/>
    <w:rsid w:val="00B51660"/>
    <w:rsid w:val="00B55307"/>
    <w:rsid w:val="00B6332C"/>
    <w:rsid w:val="00B87D96"/>
    <w:rsid w:val="00B936E1"/>
    <w:rsid w:val="00BA068C"/>
    <w:rsid w:val="00BA2D5A"/>
    <w:rsid w:val="00BA609A"/>
    <w:rsid w:val="00BA7D85"/>
    <w:rsid w:val="00BB6699"/>
    <w:rsid w:val="00BC7764"/>
    <w:rsid w:val="00BD22E4"/>
    <w:rsid w:val="00BF27D3"/>
    <w:rsid w:val="00BF4245"/>
    <w:rsid w:val="00BF4675"/>
    <w:rsid w:val="00BF5343"/>
    <w:rsid w:val="00C006A4"/>
    <w:rsid w:val="00C21612"/>
    <w:rsid w:val="00C2283C"/>
    <w:rsid w:val="00C26163"/>
    <w:rsid w:val="00C27752"/>
    <w:rsid w:val="00C30658"/>
    <w:rsid w:val="00C34DDC"/>
    <w:rsid w:val="00C464B7"/>
    <w:rsid w:val="00C47739"/>
    <w:rsid w:val="00C61002"/>
    <w:rsid w:val="00C7177F"/>
    <w:rsid w:val="00C83691"/>
    <w:rsid w:val="00C87CE0"/>
    <w:rsid w:val="00C919A3"/>
    <w:rsid w:val="00CA0A47"/>
    <w:rsid w:val="00CA5E94"/>
    <w:rsid w:val="00CB2DEC"/>
    <w:rsid w:val="00CB66CC"/>
    <w:rsid w:val="00CC016D"/>
    <w:rsid w:val="00CC1D3A"/>
    <w:rsid w:val="00CC2F46"/>
    <w:rsid w:val="00CC3CEE"/>
    <w:rsid w:val="00CE120E"/>
    <w:rsid w:val="00CF069A"/>
    <w:rsid w:val="00CF11AD"/>
    <w:rsid w:val="00CF3B76"/>
    <w:rsid w:val="00D078E8"/>
    <w:rsid w:val="00D40F15"/>
    <w:rsid w:val="00D46181"/>
    <w:rsid w:val="00D53C48"/>
    <w:rsid w:val="00D62AD4"/>
    <w:rsid w:val="00D720F4"/>
    <w:rsid w:val="00D74A4C"/>
    <w:rsid w:val="00DA3E31"/>
    <w:rsid w:val="00DB0DAE"/>
    <w:rsid w:val="00DB5A4A"/>
    <w:rsid w:val="00DC2A31"/>
    <w:rsid w:val="00DC7DB0"/>
    <w:rsid w:val="00DD01DE"/>
    <w:rsid w:val="00DD760F"/>
    <w:rsid w:val="00DE395B"/>
    <w:rsid w:val="00E14C5E"/>
    <w:rsid w:val="00E16CC1"/>
    <w:rsid w:val="00E25C35"/>
    <w:rsid w:val="00E27D74"/>
    <w:rsid w:val="00E40DD7"/>
    <w:rsid w:val="00E52CEF"/>
    <w:rsid w:val="00E702C1"/>
    <w:rsid w:val="00E70A97"/>
    <w:rsid w:val="00E8115E"/>
    <w:rsid w:val="00E86459"/>
    <w:rsid w:val="00EB2ADF"/>
    <w:rsid w:val="00EB6F2F"/>
    <w:rsid w:val="00EC735C"/>
    <w:rsid w:val="00ED4BB9"/>
    <w:rsid w:val="00EE61F9"/>
    <w:rsid w:val="00F0330C"/>
    <w:rsid w:val="00F07CEC"/>
    <w:rsid w:val="00F15A4D"/>
    <w:rsid w:val="00F209D9"/>
    <w:rsid w:val="00F37C72"/>
    <w:rsid w:val="00F45FB3"/>
    <w:rsid w:val="00F55439"/>
    <w:rsid w:val="00F609AB"/>
    <w:rsid w:val="00F6601E"/>
    <w:rsid w:val="00F673FA"/>
    <w:rsid w:val="00F71EF1"/>
    <w:rsid w:val="00F809D7"/>
    <w:rsid w:val="00F81EB1"/>
    <w:rsid w:val="00F85CF5"/>
    <w:rsid w:val="00F9041C"/>
    <w:rsid w:val="00F92F3C"/>
    <w:rsid w:val="00FE1F79"/>
    <w:rsid w:val="00FF4783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TableParagraph">
    <w:name w:val="Table Paragraph"/>
    <w:basedOn w:val="Norml"/>
    <w:uiPriority w:val="1"/>
    <w:qFormat/>
    <w:rsid w:val="00000A2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164" w:lineRule="exact"/>
      <w:ind w:left="798" w:right="102"/>
      <w:jc w:val="center"/>
    </w:pPr>
    <w:rPr>
      <w:rFonts w:eastAsia="Times New Roman"/>
      <w:sz w:val="22"/>
      <w:szCs w:val="22"/>
      <w:bdr w:val="none" w:sz="0" w:space="0" w:color="auto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9DC80F-BD4C-48D6-AC0C-CB5409434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F562C-9ABF-42C5-B7BF-C01ADA580EF8}"/>
</file>

<file path=customXml/itemProps3.xml><?xml version="1.0" encoding="utf-8"?>
<ds:datastoreItem xmlns:ds="http://schemas.openxmlformats.org/officeDocument/2006/customXml" ds:itemID="{6EEC5177-5CDA-4094-A102-9308E468A873}"/>
</file>

<file path=customXml/itemProps4.xml><?xml version="1.0" encoding="utf-8"?>
<ds:datastoreItem xmlns:ds="http://schemas.openxmlformats.org/officeDocument/2006/customXml" ds:itemID="{DDA42E67-A4BE-40E4-83A8-25120B8BF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Baranyai Bálint</dc:creator>
  <cp:lastModifiedBy>Bálint Baranyai</cp:lastModifiedBy>
  <cp:revision>7</cp:revision>
  <cp:lastPrinted>2019-02-01T15:05:00Z</cp:lastPrinted>
  <dcterms:created xsi:type="dcterms:W3CDTF">2024-08-24T14:54:00Z</dcterms:created>
  <dcterms:modified xsi:type="dcterms:W3CDTF">2024-08-25T09:26:00Z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