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7777777" w:rsidR="00034EEB" w:rsidRPr="00E76FEA" w:rsidRDefault="00034EEB" w:rsidP="0066620B">
      <w:pPr>
        <w:pStyle w:val="Cmsor1"/>
        <w:jc w:val="both"/>
        <w:rPr>
          <w:rStyle w:val="None"/>
          <w:sz w:val="24"/>
          <w:szCs w:val="24"/>
          <w:lang w:val="hu-HU"/>
        </w:rPr>
      </w:pPr>
      <w:r w:rsidRPr="00E76FEA">
        <w:rPr>
          <w:rStyle w:val="None"/>
          <w:sz w:val="24"/>
          <w:szCs w:val="24"/>
          <w:lang w:val="hu-HU"/>
        </w:rPr>
        <w:t>Általános információk:</w:t>
      </w:r>
    </w:p>
    <w:p w14:paraId="589652AF" w14:textId="2401CC7E" w:rsidR="00714872" w:rsidRPr="00E76FEA" w:rsidRDefault="00714872" w:rsidP="002849D8">
      <w:pPr>
        <w:pStyle w:val="Nincstrkz"/>
        <w:tabs>
          <w:tab w:val="left" w:pos="2977"/>
        </w:tabs>
        <w:jc w:val="both"/>
        <w:rPr>
          <w:rStyle w:val="None"/>
          <w:sz w:val="20"/>
          <w:szCs w:val="20"/>
          <w:lang w:val="hu-HU"/>
        </w:rPr>
      </w:pPr>
      <w:r w:rsidRPr="00E76FEA">
        <w:rPr>
          <w:rStyle w:val="None"/>
          <w:b/>
          <w:bCs/>
          <w:sz w:val="18"/>
          <w:szCs w:val="18"/>
          <w:lang w:val="hu-HU"/>
        </w:rPr>
        <w:t>Tanterv:</w:t>
      </w:r>
      <w:r w:rsidRPr="00E76FEA">
        <w:rPr>
          <w:rStyle w:val="None"/>
          <w:b/>
          <w:bCs/>
          <w:sz w:val="20"/>
          <w:szCs w:val="20"/>
          <w:lang w:val="hu-HU"/>
        </w:rPr>
        <w:tab/>
      </w:r>
    </w:p>
    <w:p w14:paraId="1DD914BF" w14:textId="77777777" w:rsidR="00725841" w:rsidRPr="00E76FEA" w:rsidRDefault="00001F00" w:rsidP="0066620B">
      <w:pPr>
        <w:pStyle w:val="Nincstrkz"/>
        <w:tabs>
          <w:tab w:val="left" w:pos="2977"/>
        </w:tabs>
        <w:jc w:val="both"/>
        <w:rPr>
          <w:rStyle w:val="None"/>
          <w:b/>
          <w:bCs/>
          <w:smallCaps/>
          <w:sz w:val="33"/>
          <w:szCs w:val="33"/>
          <w:lang w:val="hu-HU"/>
        </w:rPr>
      </w:pPr>
      <w:r w:rsidRPr="00E76FEA">
        <w:rPr>
          <w:rStyle w:val="None"/>
          <w:b/>
          <w:bCs/>
          <w:sz w:val="18"/>
          <w:szCs w:val="18"/>
          <w:lang w:val="hu-HU"/>
        </w:rPr>
        <w:t>Tantárgy neve:</w:t>
      </w:r>
      <w:r w:rsidR="00034EEB" w:rsidRPr="00E76FEA">
        <w:rPr>
          <w:rStyle w:val="None"/>
          <w:b/>
          <w:bCs/>
          <w:sz w:val="20"/>
          <w:szCs w:val="20"/>
          <w:lang w:val="hu-HU"/>
        </w:rPr>
        <w:tab/>
      </w:r>
      <w:r w:rsidR="00725841" w:rsidRPr="00E76FEA">
        <w:rPr>
          <w:rStyle w:val="None"/>
          <w:b/>
          <w:bCs/>
          <w:smallCaps/>
          <w:sz w:val="33"/>
          <w:szCs w:val="33"/>
          <w:lang w:val="hu-HU"/>
        </w:rPr>
        <w:t>Marketing és alkalmazott grafika</w:t>
      </w:r>
    </w:p>
    <w:p w14:paraId="19EEEF8C" w14:textId="2585EBCA" w:rsidR="009063FE" w:rsidRPr="00E76FEA" w:rsidRDefault="00725841" w:rsidP="0066620B">
      <w:pPr>
        <w:pStyle w:val="Nincstrkz"/>
        <w:tabs>
          <w:tab w:val="left" w:pos="2977"/>
        </w:tabs>
        <w:jc w:val="both"/>
        <w:rPr>
          <w:rStyle w:val="None"/>
          <w:sz w:val="20"/>
          <w:szCs w:val="20"/>
          <w:lang w:val="hu-HU"/>
        </w:rPr>
      </w:pPr>
      <w:r w:rsidRPr="00E76FEA">
        <w:rPr>
          <w:rFonts w:ascii="Calibri" w:hAnsi="Calibri" w:cs="Calibri"/>
          <w:color w:val="000000"/>
          <w:shd w:val="clear" w:color="auto" w:fill="FFFFFF"/>
          <w:lang w:val="hu-HU"/>
        </w:rPr>
        <w:tab/>
      </w:r>
      <w:r w:rsidR="00435C3B" w:rsidRPr="00E76FEA">
        <w:rPr>
          <w:color w:val="000000"/>
          <w:sz w:val="20"/>
          <w:szCs w:val="20"/>
          <w:shd w:val="clear" w:color="auto" w:fill="FFFFFF"/>
          <w:lang w:val="hu-HU"/>
        </w:rPr>
        <w:t>(</w:t>
      </w:r>
      <w:r w:rsidRPr="00E76FEA">
        <w:rPr>
          <w:color w:val="000000"/>
          <w:sz w:val="20"/>
          <w:szCs w:val="20"/>
          <w:shd w:val="clear" w:color="auto" w:fill="FFFFFF"/>
          <w:lang w:val="hu-HU"/>
        </w:rPr>
        <w:t xml:space="preserve">Marketing and </w:t>
      </w:r>
      <w:proofErr w:type="spellStart"/>
      <w:r w:rsidRPr="00E76FEA">
        <w:rPr>
          <w:color w:val="000000"/>
          <w:sz w:val="20"/>
          <w:szCs w:val="20"/>
          <w:shd w:val="clear" w:color="auto" w:fill="FFFFFF"/>
          <w:lang w:val="hu-HU"/>
        </w:rPr>
        <w:t>graphic</w:t>
      </w:r>
      <w:proofErr w:type="spellEnd"/>
      <w:r w:rsidRPr="00E76FEA">
        <w:rPr>
          <w:color w:val="000000"/>
          <w:sz w:val="20"/>
          <w:szCs w:val="20"/>
          <w:shd w:val="clear" w:color="auto" w:fill="FFFFFF"/>
          <w:lang w:val="hu-HU"/>
        </w:rPr>
        <w:t xml:space="preserve"> design</w:t>
      </w:r>
      <w:r w:rsidR="00435C3B" w:rsidRPr="00E76FEA">
        <w:rPr>
          <w:color w:val="000000"/>
          <w:sz w:val="20"/>
          <w:szCs w:val="20"/>
          <w:shd w:val="clear" w:color="auto" w:fill="FFFFFF"/>
          <w:lang w:val="hu-HU"/>
        </w:rPr>
        <w:t>)</w:t>
      </w:r>
    </w:p>
    <w:p w14:paraId="0E7DC0A5" w14:textId="0DEC6734" w:rsidR="009063FE" w:rsidRPr="00E76FEA" w:rsidRDefault="00001F00" w:rsidP="0066620B">
      <w:pPr>
        <w:pStyle w:val="Nincstrkz"/>
        <w:tabs>
          <w:tab w:val="left" w:pos="2977"/>
        </w:tabs>
        <w:jc w:val="both"/>
        <w:rPr>
          <w:rStyle w:val="None"/>
          <w:rFonts w:eastAsia="Times New Roman"/>
          <w:b/>
          <w:bCs/>
          <w:sz w:val="18"/>
          <w:szCs w:val="18"/>
          <w:lang w:val="hu-HU"/>
        </w:rPr>
      </w:pPr>
      <w:r w:rsidRPr="00E76FEA">
        <w:rPr>
          <w:rStyle w:val="None"/>
          <w:b/>
          <w:bCs/>
          <w:sz w:val="18"/>
          <w:szCs w:val="18"/>
          <w:lang w:val="hu-HU"/>
        </w:rPr>
        <w:t>Tantárgy kódja:</w:t>
      </w:r>
      <w:r w:rsidR="00034EEB" w:rsidRPr="00E76FEA">
        <w:rPr>
          <w:rStyle w:val="None"/>
          <w:b/>
          <w:bCs/>
          <w:sz w:val="18"/>
          <w:szCs w:val="18"/>
          <w:lang w:val="hu-HU"/>
        </w:rPr>
        <w:tab/>
      </w:r>
      <w:r w:rsidR="00725841" w:rsidRPr="00E76FEA">
        <w:rPr>
          <w:rStyle w:val="None"/>
          <w:b/>
          <w:bCs/>
          <w:sz w:val="18"/>
          <w:szCs w:val="18"/>
          <w:lang w:val="hu-HU"/>
        </w:rPr>
        <w:t>SZB107MN</w:t>
      </w:r>
    </w:p>
    <w:p w14:paraId="2E7BF685" w14:textId="015472F9" w:rsidR="003A2990" w:rsidRPr="00E76FEA" w:rsidRDefault="003A2990" w:rsidP="0066620B">
      <w:pPr>
        <w:pStyle w:val="Nincstrkz"/>
        <w:tabs>
          <w:tab w:val="left" w:pos="2977"/>
        </w:tabs>
        <w:jc w:val="both"/>
        <w:rPr>
          <w:rStyle w:val="None"/>
          <w:b/>
          <w:bCs/>
          <w:sz w:val="18"/>
          <w:szCs w:val="18"/>
          <w:lang w:val="hu-HU"/>
        </w:rPr>
      </w:pPr>
      <w:r w:rsidRPr="00E76FEA">
        <w:rPr>
          <w:rStyle w:val="None"/>
          <w:b/>
          <w:bCs/>
          <w:sz w:val="18"/>
          <w:szCs w:val="18"/>
          <w:lang w:val="hu-HU"/>
        </w:rPr>
        <w:t>Szak:</w:t>
      </w:r>
      <w:r w:rsidRPr="00E76FEA">
        <w:rPr>
          <w:rStyle w:val="None"/>
          <w:b/>
          <w:bCs/>
          <w:sz w:val="18"/>
          <w:szCs w:val="18"/>
          <w:lang w:val="hu-HU"/>
        </w:rPr>
        <w:tab/>
        <w:t>bármelyik</w:t>
      </w:r>
    </w:p>
    <w:p w14:paraId="09542FD2" w14:textId="6364D63E" w:rsidR="009063FE" w:rsidRPr="00E76FEA" w:rsidRDefault="00001F00" w:rsidP="0066620B">
      <w:pPr>
        <w:pStyle w:val="Nincstrkz"/>
        <w:tabs>
          <w:tab w:val="left" w:pos="2977"/>
        </w:tabs>
        <w:jc w:val="both"/>
        <w:rPr>
          <w:rStyle w:val="None"/>
          <w:rFonts w:eastAsia="Times New Roman"/>
          <w:b/>
          <w:bCs/>
          <w:sz w:val="18"/>
          <w:szCs w:val="18"/>
          <w:lang w:val="hu-HU"/>
        </w:rPr>
      </w:pPr>
      <w:r w:rsidRPr="00E76FEA">
        <w:rPr>
          <w:rStyle w:val="None"/>
          <w:b/>
          <w:bCs/>
          <w:sz w:val="18"/>
          <w:szCs w:val="18"/>
          <w:lang w:val="hu-HU"/>
        </w:rPr>
        <w:t>Kreditek száma:</w:t>
      </w:r>
      <w:r w:rsidR="00034EEB" w:rsidRPr="00E76FEA">
        <w:rPr>
          <w:rStyle w:val="None"/>
          <w:b/>
          <w:bCs/>
          <w:sz w:val="18"/>
          <w:szCs w:val="18"/>
          <w:lang w:val="hu-HU"/>
        </w:rPr>
        <w:tab/>
      </w:r>
      <w:r w:rsidR="00AD404F" w:rsidRPr="00E76FEA">
        <w:rPr>
          <w:rStyle w:val="None"/>
          <w:b/>
          <w:bCs/>
          <w:sz w:val="18"/>
          <w:szCs w:val="18"/>
          <w:lang w:val="hu-HU"/>
        </w:rPr>
        <w:t>2</w:t>
      </w:r>
    </w:p>
    <w:p w14:paraId="7DBB2F67" w14:textId="4DA1EC3D" w:rsidR="009063FE" w:rsidRPr="00E76FEA" w:rsidRDefault="00001F00" w:rsidP="0066620B">
      <w:pPr>
        <w:pStyle w:val="Nincstrkz"/>
        <w:tabs>
          <w:tab w:val="left" w:pos="2977"/>
        </w:tabs>
        <w:jc w:val="both"/>
        <w:rPr>
          <w:rStyle w:val="None"/>
          <w:rFonts w:eastAsia="Times New Roman"/>
          <w:b/>
          <w:bCs/>
          <w:sz w:val="18"/>
          <w:szCs w:val="18"/>
          <w:lang w:val="hu-HU"/>
        </w:rPr>
      </w:pPr>
      <w:r w:rsidRPr="00E76FEA">
        <w:rPr>
          <w:rStyle w:val="None"/>
          <w:b/>
          <w:bCs/>
          <w:sz w:val="18"/>
          <w:szCs w:val="18"/>
          <w:lang w:val="hu-HU"/>
        </w:rPr>
        <w:t>A heti órák elosztása:</w:t>
      </w:r>
      <w:r w:rsidR="00034EEB" w:rsidRPr="00E76FEA">
        <w:rPr>
          <w:rStyle w:val="None"/>
          <w:b/>
          <w:bCs/>
          <w:sz w:val="18"/>
          <w:szCs w:val="18"/>
          <w:lang w:val="hu-HU"/>
        </w:rPr>
        <w:tab/>
      </w:r>
      <w:r w:rsidR="002849D8" w:rsidRPr="00E76FEA">
        <w:rPr>
          <w:rStyle w:val="None"/>
          <w:sz w:val="18"/>
          <w:szCs w:val="18"/>
          <w:lang w:val="hu-HU"/>
        </w:rPr>
        <w:t xml:space="preserve">2 </w:t>
      </w:r>
      <w:proofErr w:type="spellStart"/>
      <w:r w:rsidR="00081A9E" w:rsidRPr="00E76FEA">
        <w:rPr>
          <w:rStyle w:val="None"/>
          <w:sz w:val="18"/>
          <w:szCs w:val="18"/>
          <w:lang w:val="hu-HU"/>
        </w:rPr>
        <w:t>ea</w:t>
      </w:r>
      <w:proofErr w:type="spellEnd"/>
      <w:r w:rsidR="0060000F" w:rsidRPr="00E76FEA">
        <w:rPr>
          <w:rStyle w:val="None"/>
          <w:sz w:val="18"/>
          <w:szCs w:val="18"/>
          <w:lang w:val="hu-HU"/>
        </w:rPr>
        <w:t xml:space="preserve"> (</w:t>
      </w:r>
      <w:r w:rsidR="00725841" w:rsidRPr="00E76FEA">
        <w:rPr>
          <w:rStyle w:val="None"/>
          <w:sz w:val="18"/>
          <w:szCs w:val="18"/>
          <w:lang w:val="hu-HU"/>
        </w:rPr>
        <w:t>1</w:t>
      </w:r>
      <w:r w:rsidR="00B96AF4" w:rsidRPr="00E76FEA">
        <w:rPr>
          <w:rStyle w:val="None"/>
          <w:sz w:val="18"/>
          <w:szCs w:val="18"/>
          <w:lang w:val="hu-HU"/>
        </w:rPr>
        <w:t>4</w:t>
      </w:r>
      <w:r w:rsidR="0060000F" w:rsidRPr="00E76FEA">
        <w:rPr>
          <w:rStyle w:val="None"/>
          <w:sz w:val="18"/>
          <w:szCs w:val="18"/>
          <w:lang w:val="hu-HU"/>
        </w:rPr>
        <w:t xml:space="preserve"> alkalommal)</w:t>
      </w:r>
    </w:p>
    <w:p w14:paraId="11167164" w14:textId="244A8D00" w:rsidR="009063FE" w:rsidRPr="00E76FEA" w:rsidRDefault="00001F00" w:rsidP="0066620B">
      <w:pPr>
        <w:pStyle w:val="Nincstrkz"/>
        <w:tabs>
          <w:tab w:val="left" w:pos="2977"/>
        </w:tabs>
        <w:jc w:val="both"/>
        <w:rPr>
          <w:rStyle w:val="None"/>
          <w:rFonts w:eastAsia="Times New Roman"/>
          <w:b/>
          <w:bCs/>
          <w:sz w:val="18"/>
          <w:szCs w:val="18"/>
          <w:lang w:val="hu-HU"/>
        </w:rPr>
      </w:pPr>
      <w:r w:rsidRPr="00E76FEA">
        <w:rPr>
          <w:rStyle w:val="None"/>
          <w:b/>
          <w:bCs/>
          <w:sz w:val="18"/>
          <w:szCs w:val="18"/>
          <w:lang w:val="hu-HU"/>
        </w:rPr>
        <w:t>Értékelés:</w:t>
      </w:r>
      <w:r w:rsidR="00034EEB" w:rsidRPr="00E76FEA">
        <w:rPr>
          <w:rStyle w:val="None"/>
          <w:b/>
          <w:bCs/>
          <w:sz w:val="18"/>
          <w:szCs w:val="18"/>
          <w:lang w:val="hu-HU"/>
        </w:rPr>
        <w:tab/>
      </w:r>
      <w:r w:rsidR="00081A9E" w:rsidRPr="00E76FEA">
        <w:rPr>
          <w:rStyle w:val="None"/>
          <w:sz w:val="18"/>
          <w:szCs w:val="18"/>
          <w:lang w:val="hu-HU"/>
        </w:rPr>
        <w:t>évközi jegy</w:t>
      </w:r>
      <w:r w:rsidR="00034EEB" w:rsidRPr="00E76FEA">
        <w:rPr>
          <w:rStyle w:val="None"/>
          <w:sz w:val="18"/>
          <w:szCs w:val="18"/>
          <w:lang w:val="hu-HU"/>
        </w:rPr>
        <w:t xml:space="preserve"> (f)</w:t>
      </w:r>
      <w:r w:rsidR="005F3DD3" w:rsidRPr="00E76FEA">
        <w:rPr>
          <w:rStyle w:val="None"/>
          <w:sz w:val="18"/>
          <w:szCs w:val="18"/>
          <w:lang w:val="hu-HU"/>
        </w:rPr>
        <w:t xml:space="preserve"> </w:t>
      </w:r>
    </w:p>
    <w:p w14:paraId="3C6DBCD7" w14:textId="0A2D36E5" w:rsidR="009063FE" w:rsidRPr="00E76FEA" w:rsidRDefault="00001F00" w:rsidP="00B14D53">
      <w:pPr>
        <w:pStyle w:val="Nincstrkz"/>
        <w:tabs>
          <w:tab w:val="left" w:pos="2977"/>
        </w:tabs>
        <w:jc w:val="both"/>
        <w:rPr>
          <w:rStyle w:val="None"/>
          <w:b/>
          <w:bCs/>
          <w:sz w:val="18"/>
          <w:szCs w:val="18"/>
          <w:lang w:val="hu-HU"/>
        </w:rPr>
      </w:pPr>
      <w:r w:rsidRPr="00E76FEA">
        <w:rPr>
          <w:rStyle w:val="None"/>
          <w:b/>
          <w:bCs/>
          <w:sz w:val="18"/>
          <w:szCs w:val="18"/>
          <w:lang w:val="hu-HU"/>
        </w:rPr>
        <w:t>Előfeltételek</w:t>
      </w:r>
      <w:r w:rsidR="00B14D53" w:rsidRPr="00E76FEA">
        <w:rPr>
          <w:rStyle w:val="None"/>
          <w:b/>
          <w:bCs/>
          <w:sz w:val="18"/>
          <w:szCs w:val="18"/>
          <w:lang w:val="hu-HU"/>
        </w:rPr>
        <w:t>:</w:t>
      </w:r>
      <w:r w:rsidRPr="00E76FEA">
        <w:rPr>
          <w:rStyle w:val="None"/>
          <w:b/>
          <w:bCs/>
          <w:sz w:val="18"/>
          <w:szCs w:val="18"/>
          <w:lang w:val="hu-HU"/>
        </w:rPr>
        <w:tab/>
      </w:r>
      <w:r w:rsidR="002849D8" w:rsidRPr="00E76FEA">
        <w:rPr>
          <w:rStyle w:val="None"/>
          <w:b/>
          <w:bCs/>
          <w:sz w:val="18"/>
          <w:szCs w:val="18"/>
          <w:lang w:val="hu-HU"/>
        </w:rPr>
        <w:t>-</w:t>
      </w:r>
    </w:p>
    <w:p w14:paraId="3919FB8D" w14:textId="77777777" w:rsidR="00904639" w:rsidRPr="00E76FEA" w:rsidRDefault="00904639" w:rsidP="00904639">
      <w:pPr>
        <w:tabs>
          <w:tab w:val="left" w:pos="2977"/>
        </w:tabs>
        <w:jc w:val="both"/>
        <w:rPr>
          <w:b/>
          <w:bCs/>
          <w:sz w:val="18"/>
          <w:szCs w:val="18"/>
          <w:lang w:val="hu-HU"/>
        </w:rPr>
      </w:pPr>
    </w:p>
    <w:p w14:paraId="601EB32F" w14:textId="0583EDE6" w:rsidR="00904639" w:rsidRPr="00E76FEA" w:rsidRDefault="00904639" w:rsidP="009C40A3">
      <w:pPr>
        <w:tabs>
          <w:tab w:val="left" w:pos="2977"/>
        </w:tabs>
        <w:jc w:val="both"/>
        <w:rPr>
          <w:sz w:val="20"/>
          <w:szCs w:val="20"/>
          <w:lang w:val="hu-HU"/>
        </w:rPr>
      </w:pPr>
    </w:p>
    <w:p w14:paraId="5EFC0CB8" w14:textId="77777777" w:rsidR="00CC1D3A" w:rsidRPr="00E76FEA" w:rsidRDefault="00CC1D3A" w:rsidP="00B14D53">
      <w:pPr>
        <w:pStyle w:val="Nincstrkz"/>
        <w:tabs>
          <w:tab w:val="left" w:pos="2977"/>
        </w:tabs>
        <w:jc w:val="both"/>
        <w:rPr>
          <w:rStyle w:val="None"/>
          <w:bCs/>
          <w:sz w:val="20"/>
          <w:szCs w:val="20"/>
          <w:lang w:val="hu-HU"/>
        </w:rPr>
      </w:pPr>
    </w:p>
    <w:p w14:paraId="745CF022" w14:textId="3157CBCB" w:rsidR="002B3B18" w:rsidRPr="00E76FEA" w:rsidRDefault="00AA7EC0" w:rsidP="002B3B18">
      <w:pPr>
        <w:pStyle w:val="TEMATIKA-OKTATK"/>
        <w:jc w:val="both"/>
        <w:rPr>
          <w:rStyle w:val="None"/>
          <w:b w:val="0"/>
          <w:color w:val="auto"/>
          <w:sz w:val="18"/>
          <w:szCs w:val="18"/>
        </w:rPr>
      </w:pPr>
      <w:r w:rsidRPr="00E76FEA">
        <w:rPr>
          <w:rStyle w:val="None"/>
          <w:bCs/>
          <w:color w:val="auto"/>
          <w:sz w:val="18"/>
          <w:szCs w:val="18"/>
        </w:rPr>
        <w:t>Tantárgy felelős:</w:t>
      </w:r>
      <w:r w:rsidR="00034EEB" w:rsidRPr="00E76FEA">
        <w:rPr>
          <w:rStyle w:val="None"/>
          <w:bCs/>
          <w:color w:val="auto"/>
        </w:rPr>
        <w:tab/>
      </w:r>
      <w:r w:rsidR="002B3B18" w:rsidRPr="00E76FEA">
        <w:rPr>
          <w:rStyle w:val="None"/>
          <w:bCs/>
          <w:color w:val="auto"/>
          <w:sz w:val="18"/>
          <w:szCs w:val="18"/>
        </w:rPr>
        <w:t xml:space="preserve">Dr. </w:t>
      </w:r>
      <w:r w:rsidR="00FB108B" w:rsidRPr="00E76FEA">
        <w:rPr>
          <w:rStyle w:val="None"/>
          <w:bCs/>
          <w:color w:val="auto"/>
          <w:sz w:val="18"/>
          <w:szCs w:val="18"/>
        </w:rPr>
        <w:t>Mészáros Bernadett</w:t>
      </w:r>
      <w:r w:rsidR="002B3B18" w:rsidRPr="00E76FEA">
        <w:rPr>
          <w:rStyle w:val="None"/>
          <w:bCs/>
          <w:color w:val="auto"/>
          <w:sz w:val="18"/>
          <w:szCs w:val="18"/>
        </w:rPr>
        <w:t xml:space="preserve">, egyetemi </w:t>
      </w:r>
      <w:r w:rsidR="00FB108B" w:rsidRPr="00E76FEA">
        <w:rPr>
          <w:rStyle w:val="None"/>
          <w:bCs/>
          <w:color w:val="auto"/>
          <w:sz w:val="18"/>
          <w:szCs w:val="18"/>
        </w:rPr>
        <w:t>adjunktus</w:t>
      </w:r>
    </w:p>
    <w:p w14:paraId="2C754E8D" w14:textId="4A86901B" w:rsidR="002B3B18" w:rsidRPr="00E76FEA" w:rsidRDefault="002B3B18" w:rsidP="002B3B18">
      <w:pPr>
        <w:pStyle w:val="TEMATIKA-OKTATK"/>
        <w:jc w:val="both"/>
        <w:rPr>
          <w:rStyle w:val="None"/>
          <w:b w:val="0"/>
          <w:color w:val="auto"/>
          <w:sz w:val="18"/>
          <w:szCs w:val="18"/>
        </w:rPr>
      </w:pPr>
      <w:r w:rsidRPr="00E76FEA">
        <w:rPr>
          <w:rStyle w:val="None"/>
          <w:bCs/>
          <w:color w:val="auto"/>
          <w:sz w:val="18"/>
          <w:szCs w:val="18"/>
        </w:rPr>
        <w:tab/>
      </w:r>
      <w:r w:rsidRPr="00E76FEA">
        <w:rPr>
          <w:rStyle w:val="None"/>
          <w:b w:val="0"/>
          <w:color w:val="auto"/>
          <w:sz w:val="18"/>
          <w:szCs w:val="18"/>
        </w:rPr>
        <w:t>Iroda: 7624 Magyarország, Pécs, Boszorkány u. 2. B-3</w:t>
      </w:r>
      <w:r w:rsidR="00FB108B" w:rsidRPr="00E76FEA">
        <w:rPr>
          <w:rStyle w:val="None"/>
          <w:b w:val="0"/>
          <w:color w:val="auto"/>
          <w:sz w:val="18"/>
          <w:szCs w:val="18"/>
        </w:rPr>
        <w:t>4</w:t>
      </w:r>
      <w:r w:rsidR="002849D8" w:rsidRPr="00E76FEA">
        <w:rPr>
          <w:rStyle w:val="None"/>
          <w:b w:val="0"/>
          <w:color w:val="auto"/>
          <w:sz w:val="18"/>
          <w:szCs w:val="18"/>
        </w:rPr>
        <w:t>2</w:t>
      </w:r>
    </w:p>
    <w:p w14:paraId="2B5336FD" w14:textId="182CC959" w:rsidR="002B3B18" w:rsidRPr="00E76FEA" w:rsidRDefault="002B3B18" w:rsidP="002B3B18">
      <w:pPr>
        <w:pStyle w:val="TEMATIKA-OKTATK"/>
        <w:jc w:val="both"/>
        <w:rPr>
          <w:rStyle w:val="None"/>
          <w:b w:val="0"/>
          <w:color w:val="auto"/>
          <w:sz w:val="18"/>
          <w:szCs w:val="18"/>
        </w:rPr>
      </w:pPr>
      <w:r w:rsidRPr="00E76FEA">
        <w:rPr>
          <w:rStyle w:val="None"/>
          <w:b w:val="0"/>
          <w:color w:val="auto"/>
          <w:sz w:val="18"/>
          <w:szCs w:val="18"/>
        </w:rPr>
        <w:tab/>
        <w:t xml:space="preserve">E-mail: </w:t>
      </w:r>
      <w:hyperlink r:id="rId11" w:history="1">
        <w:r w:rsidR="00FB108B" w:rsidRPr="00E76FEA">
          <w:rPr>
            <w:rStyle w:val="Hiperhivatkozs"/>
            <w:b w:val="0"/>
            <w:sz w:val="18"/>
            <w:szCs w:val="18"/>
            <w:u w:val="none"/>
          </w:rPr>
          <w:t>meszaros.bernadett@mik.pte.hu</w:t>
        </w:r>
      </w:hyperlink>
      <w:r w:rsidR="002849D8" w:rsidRPr="00E76FEA">
        <w:rPr>
          <w:rStyle w:val="None"/>
          <w:b w:val="0"/>
          <w:color w:val="auto"/>
          <w:sz w:val="18"/>
          <w:szCs w:val="18"/>
        </w:rPr>
        <w:t xml:space="preserve"> </w:t>
      </w:r>
    </w:p>
    <w:p w14:paraId="3271517E" w14:textId="6E372D1C" w:rsidR="002B3B18" w:rsidRPr="00E76FEA" w:rsidRDefault="002B3B18" w:rsidP="002B3B18">
      <w:pPr>
        <w:pStyle w:val="TEMATIKA-OKTATK"/>
        <w:jc w:val="both"/>
        <w:rPr>
          <w:rStyle w:val="None"/>
          <w:b w:val="0"/>
          <w:color w:val="auto"/>
          <w:sz w:val="18"/>
          <w:szCs w:val="18"/>
          <w:shd w:val="clear" w:color="auto" w:fill="FFFFFF"/>
        </w:rPr>
      </w:pPr>
      <w:r w:rsidRPr="00E76FEA">
        <w:rPr>
          <w:rStyle w:val="None"/>
          <w:b w:val="0"/>
          <w:color w:val="auto"/>
          <w:sz w:val="18"/>
          <w:szCs w:val="18"/>
        </w:rPr>
        <w:tab/>
        <w:t xml:space="preserve">Munkahelyi telefon: </w:t>
      </w:r>
      <w:r w:rsidR="00FB108B" w:rsidRPr="00E76FEA">
        <w:rPr>
          <w:b w:val="0"/>
          <w:bCs/>
          <w:bdr w:val="none" w:sz="0" w:space="0" w:color="auto" w:frame="1"/>
        </w:rPr>
        <w:t>+36 72 503 650 / 23835</w:t>
      </w:r>
    </w:p>
    <w:p w14:paraId="5324986A" w14:textId="4FA7D32B" w:rsidR="00B14D53" w:rsidRPr="00E76FEA" w:rsidRDefault="00B14D53" w:rsidP="002B3B18">
      <w:pPr>
        <w:pStyle w:val="TEMATIKA-OKTATK"/>
        <w:jc w:val="both"/>
        <w:rPr>
          <w:rStyle w:val="None"/>
          <w:color w:val="auto"/>
          <w:sz w:val="18"/>
          <w:szCs w:val="18"/>
          <w:shd w:val="clear" w:color="auto" w:fill="FFFFFF"/>
        </w:rPr>
      </w:pPr>
    </w:p>
    <w:p w14:paraId="3B7DE874" w14:textId="77777777" w:rsidR="00FB108B" w:rsidRPr="00E76FEA" w:rsidRDefault="00417E9C" w:rsidP="00FB108B">
      <w:pPr>
        <w:pStyle w:val="TEMATIKA-OKTATK"/>
        <w:jc w:val="both"/>
        <w:rPr>
          <w:rStyle w:val="None"/>
          <w:b w:val="0"/>
          <w:color w:val="auto"/>
          <w:sz w:val="18"/>
          <w:szCs w:val="18"/>
        </w:rPr>
      </w:pPr>
      <w:r w:rsidRPr="00E76FEA">
        <w:rPr>
          <w:rStyle w:val="None"/>
          <w:color w:val="auto"/>
          <w:sz w:val="18"/>
          <w:szCs w:val="18"/>
          <w:shd w:val="clear" w:color="auto" w:fill="FFFFFF"/>
        </w:rPr>
        <w:t>Oktatók:</w:t>
      </w:r>
      <w:r w:rsidRPr="00E76FEA">
        <w:rPr>
          <w:rStyle w:val="None"/>
          <w:color w:val="auto"/>
          <w:sz w:val="18"/>
          <w:szCs w:val="18"/>
        </w:rPr>
        <w:tab/>
      </w:r>
      <w:r w:rsidR="00FB108B" w:rsidRPr="00E76FEA">
        <w:rPr>
          <w:rStyle w:val="None"/>
          <w:bCs/>
          <w:color w:val="auto"/>
          <w:sz w:val="18"/>
          <w:szCs w:val="18"/>
        </w:rPr>
        <w:t>Dr. Mészáros Bernadett, egyetemi adjunktus</w:t>
      </w:r>
    </w:p>
    <w:p w14:paraId="684B7AFC" w14:textId="77777777" w:rsidR="00FB108B" w:rsidRPr="00E76FEA" w:rsidRDefault="00FB108B" w:rsidP="00FB108B">
      <w:pPr>
        <w:pStyle w:val="TEMATIKA-OKTATK"/>
        <w:jc w:val="both"/>
        <w:rPr>
          <w:rStyle w:val="None"/>
          <w:b w:val="0"/>
          <w:color w:val="auto"/>
          <w:sz w:val="18"/>
          <w:szCs w:val="18"/>
        </w:rPr>
      </w:pPr>
      <w:r w:rsidRPr="00E76FEA">
        <w:rPr>
          <w:rStyle w:val="None"/>
          <w:bCs/>
          <w:color w:val="auto"/>
          <w:sz w:val="18"/>
          <w:szCs w:val="18"/>
        </w:rPr>
        <w:tab/>
      </w:r>
      <w:r w:rsidRPr="00E76FEA">
        <w:rPr>
          <w:rStyle w:val="None"/>
          <w:b w:val="0"/>
          <w:color w:val="auto"/>
          <w:sz w:val="18"/>
          <w:szCs w:val="18"/>
        </w:rPr>
        <w:t>Iroda: 7624 Magyarország, Pécs, Boszorkány u. 2. B-342</w:t>
      </w:r>
    </w:p>
    <w:p w14:paraId="32BA1560" w14:textId="77777777" w:rsidR="00FB108B" w:rsidRPr="00E76FEA" w:rsidRDefault="00FB108B" w:rsidP="00FB108B">
      <w:pPr>
        <w:pStyle w:val="TEMATIKA-OKTATK"/>
        <w:jc w:val="both"/>
        <w:rPr>
          <w:rStyle w:val="None"/>
          <w:b w:val="0"/>
          <w:color w:val="auto"/>
          <w:sz w:val="18"/>
          <w:szCs w:val="18"/>
        </w:rPr>
      </w:pPr>
      <w:r w:rsidRPr="00E76FEA">
        <w:rPr>
          <w:rStyle w:val="None"/>
          <w:b w:val="0"/>
          <w:color w:val="auto"/>
          <w:sz w:val="18"/>
          <w:szCs w:val="18"/>
        </w:rPr>
        <w:tab/>
        <w:t xml:space="preserve">E-mail: </w:t>
      </w:r>
      <w:hyperlink r:id="rId12" w:history="1">
        <w:r w:rsidRPr="00E76FEA">
          <w:rPr>
            <w:rStyle w:val="Hiperhivatkozs"/>
            <w:b w:val="0"/>
            <w:sz w:val="18"/>
            <w:szCs w:val="18"/>
            <w:u w:val="none"/>
          </w:rPr>
          <w:t>meszaros.bernadett@mik.pte.hu</w:t>
        </w:r>
      </w:hyperlink>
      <w:r w:rsidRPr="00E76FEA">
        <w:rPr>
          <w:rStyle w:val="None"/>
          <w:b w:val="0"/>
          <w:color w:val="auto"/>
          <w:sz w:val="18"/>
          <w:szCs w:val="18"/>
        </w:rPr>
        <w:t xml:space="preserve"> </w:t>
      </w:r>
    </w:p>
    <w:p w14:paraId="27D2D912" w14:textId="77777777" w:rsidR="00FB108B" w:rsidRPr="00E76FEA" w:rsidRDefault="00FB108B" w:rsidP="00FB108B">
      <w:pPr>
        <w:pStyle w:val="TEMATIKA-OKTATK"/>
        <w:jc w:val="both"/>
        <w:rPr>
          <w:rStyle w:val="None"/>
          <w:b w:val="0"/>
          <w:color w:val="auto"/>
          <w:sz w:val="18"/>
          <w:szCs w:val="18"/>
          <w:shd w:val="clear" w:color="auto" w:fill="FFFFFF"/>
        </w:rPr>
      </w:pPr>
      <w:r w:rsidRPr="00E76FEA">
        <w:rPr>
          <w:rStyle w:val="None"/>
          <w:b w:val="0"/>
          <w:color w:val="auto"/>
          <w:sz w:val="18"/>
          <w:szCs w:val="18"/>
        </w:rPr>
        <w:tab/>
        <w:t xml:space="preserve">Munkahelyi telefon: </w:t>
      </w:r>
      <w:r w:rsidRPr="00E76FEA">
        <w:rPr>
          <w:b w:val="0"/>
          <w:bCs/>
          <w:bdr w:val="none" w:sz="0" w:space="0" w:color="auto" w:frame="1"/>
        </w:rPr>
        <w:t>+36 72 503 650 / 23835</w:t>
      </w:r>
    </w:p>
    <w:p w14:paraId="7C146527" w14:textId="62002AFC" w:rsidR="005F1E62" w:rsidRPr="00E76FEA" w:rsidRDefault="009C40A3" w:rsidP="00FB108B">
      <w:pPr>
        <w:pStyle w:val="TEMATIKA-OKTATK"/>
        <w:jc w:val="both"/>
        <w:rPr>
          <w:sz w:val="18"/>
          <w:szCs w:val="18"/>
          <w:shd w:val="clear" w:color="auto" w:fill="FFFFFF"/>
        </w:rPr>
      </w:pPr>
      <w:r w:rsidRPr="00E76FEA">
        <w:rPr>
          <w:sz w:val="18"/>
          <w:szCs w:val="18"/>
          <w:shd w:val="clear" w:color="auto" w:fill="FFFFFF"/>
        </w:rPr>
        <w:tab/>
      </w:r>
    </w:p>
    <w:p w14:paraId="642EFE9F" w14:textId="67CC71A8" w:rsidR="009C40A3" w:rsidRPr="00E76FEA" w:rsidRDefault="009C40A3" w:rsidP="002849D8">
      <w:pPr>
        <w:pStyle w:val="TEMATIKA-OKTATK"/>
        <w:jc w:val="both"/>
        <w:rPr>
          <w:rStyle w:val="None"/>
          <w:b w:val="0"/>
          <w:sz w:val="18"/>
          <w:szCs w:val="18"/>
          <w:shd w:val="clear" w:color="auto" w:fill="FFFFFF"/>
        </w:rPr>
      </w:pPr>
      <w:r w:rsidRPr="00E76FEA">
        <w:rPr>
          <w:rStyle w:val="None"/>
          <w:bCs/>
          <w:color w:val="000000" w:themeColor="text1"/>
          <w:sz w:val="18"/>
          <w:szCs w:val="18"/>
        </w:rPr>
        <w:tab/>
      </w:r>
      <w:r w:rsidRPr="00E76FEA">
        <w:rPr>
          <w:rStyle w:val="None"/>
          <w:b w:val="0"/>
          <w:sz w:val="18"/>
          <w:szCs w:val="18"/>
        </w:rPr>
        <w:t xml:space="preserve"> </w:t>
      </w:r>
    </w:p>
    <w:p w14:paraId="23EC6E3C" w14:textId="77777777" w:rsidR="009C40A3" w:rsidRPr="00E76FEA" w:rsidRDefault="009C40A3" w:rsidP="009C40A3">
      <w:pPr>
        <w:pStyle w:val="TEMATIKA-OKTATK"/>
        <w:jc w:val="both"/>
        <w:rPr>
          <w:sz w:val="18"/>
          <w:szCs w:val="18"/>
          <w:shd w:val="clear" w:color="auto" w:fill="FFFFFF"/>
        </w:rPr>
      </w:pPr>
    </w:p>
    <w:p w14:paraId="57E64C63" w14:textId="73FBA374" w:rsidR="002B3B18" w:rsidRPr="00E76FEA" w:rsidRDefault="002B3B18" w:rsidP="0035084F">
      <w:pPr>
        <w:pStyle w:val="TEMATIKA-OKTATK"/>
        <w:jc w:val="both"/>
        <w:rPr>
          <w:rStyle w:val="None"/>
          <w:b w:val="0"/>
          <w:sz w:val="18"/>
          <w:szCs w:val="18"/>
          <w:shd w:val="clear" w:color="auto" w:fill="FFFFFF"/>
        </w:rPr>
      </w:pPr>
    </w:p>
    <w:p w14:paraId="14012A93" w14:textId="4248A3AA" w:rsidR="00B14D53" w:rsidRPr="00E76FEA" w:rsidRDefault="00B14D53" w:rsidP="002B3B18">
      <w:pPr>
        <w:pStyle w:val="TEMATIKA-OKTATK"/>
        <w:jc w:val="both"/>
        <w:rPr>
          <w:rStyle w:val="None"/>
          <w:b w:val="0"/>
          <w:sz w:val="18"/>
          <w:szCs w:val="18"/>
        </w:rPr>
      </w:pPr>
    </w:p>
    <w:p w14:paraId="0F131451" w14:textId="77777777" w:rsidR="00B14D53" w:rsidRPr="00E76FEA" w:rsidRDefault="00B14D53" w:rsidP="00B14D53">
      <w:pPr>
        <w:pStyle w:val="TEMATIKA-OKTATK"/>
        <w:jc w:val="both"/>
        <w:rPr>
          <w:rStyle w:val="None"/>
          <w:b w:val="0"/>
          <w:sz w:val="18"/>
          <w:szCs w:val="18"/>
        </w:rPr>
      </w:pPr>
    </w:p>
    <w:p w14:paraId="1C894DC1" w14:textId="77777777" w:rsidR="001A5EFA" w:rsidRPr="00E76FEA" w:rsidRDefault="00034EEB" w:rsidP="00AD57AB">
      <w:pPr>
        <w:pStyle w:val="TEMATIKA-OKTATK"/>
        <w:jc w:val="both"/>
        <w:rPr>
          <w:rStyle w:val="None"/>
          <w:b w:val="0"/>
          <w:bCs/>
        </w:rPr>
      </w:pPr>
      <w:r w:rsidRPr="00E76FEA">
        <w:rPr>
          <w:rStyle w:val="None"/>
          <w:b w:val="0"/>
          <w:bCs/>
        </w:rPr>
        <w:br w:type="page"/>
      </w:r>
    </w:p>
    <w:p w14:paraId="5A78B5BC" w14:textId="77777777" w:rsidR="001A5EFA" w:rsidRPr="00E76FEA" w:rsidRDefault="001A5EFA" w:rsidP="0066620B">
      <w:pPr>
        <w:jc w:val="both"/>
        <w:rPr>
          <w:rStyle w:val="None"/>
          <w:rFonts w:eastAsia="Times New Roman"/>
          <w:b/>
          <w:bCs/>
          <w:sz w:val="20"/>
          <w:szCs w:val="20"/>
          <w:lang w:val="hu-HU"/>
        </w:rPr>
      </w:pPr>
    </w:p>
    <w:p w14:paraId="6C43829E" w14:textId="582E0078" w:rsidR="003C1B84" w:rsidRPr="00E76FEA" w:rsidRDefault="00034EEB" w:rsidP="00E76FEA">
      <w:pPr>
        <w:pStyle w:val="Cmsor2"/>
        <w:rPr>
          <w:lang w:val="hu-HU"/>
        </w:rPr>
      </w:pPr>
      <w:r w:rsidRPr="00E76FEA">
        <w:rPr>
          <w:lang w:val="hu-HU"/>
        </w:rPr>
        <w:t>Tárgyleírás</w:t>
      </w:r>
      <w:r w:rsidR="00E76FEA" w:rsidRPr="00E76FEA">
        <w:rPr>
          <w:lang w:val="hu-HU"/>
        </w:rPr>
        <w:br/>
      </w:r>
      <w:r w:rsidR="00725841" w:rsidRPr="00E76FEA">
        <w:rPr>
          <w:rStyle w:val="NincstrkzChar"/>
          <w:rFonts w:eastAsia="Arial Unicode MS"/>
          <w:b w:val="0"/>
          <w:bCs w:val="0"/>
          <w:color w:val="auto"/>
          <w:sz w:val="20"/>
          <w:szCs w:val="20"/>
          <w:lang w:val="hu-HU"/>
        </w:rPr>
        <w:t xml:space="preserve">Marketing stratégiai, módszertani ismeretekre építve a tárgy keretében bemutatásra kerül, hogy mit jelent egy cég/termék esetében a pozicionálás és a márkaépítés. Milyen céges stratégiai döntések kapcsolódnak hozzá, melyek a márkával szembeni elvárások, úgy a marketinges tartalmi, mind a design- formai oldalról. Megnézzük mi a különbség és mi a kapcsolat márka létrehozása és céges arculatterv között. Megmutatjuk miként épül fel az arculati kézikönyv, milyen feladatokat kell elvégezni, milyen döntéseket szükséges meghozni. Ehhez kapcsolódóan bemutatjuk, az arculatot hordozó marketing eszközök működését és az azt szolgáló grafikai megoldásokat, különösen a kiadványok a csomagolás és a plakátok vonatkozásában. Ehhez kapcsolódóan megnézünk hazai és külföldi mintákat, megnézzük, hogy az egyes önálló elemek, miként lesznek képesek összehangolt arculati rendszert alkotni, és ezek mit üzennek a fogyasztónak. A félév során tervezünk egy beszélgetést arról, hogy mit jelent a kommunikáció a vizuális művészetek nyelvén. A félév során a hallgatói közösséggel egyeztetettek szerint opcionális programként lesz lehetőségünk egy aktuális pécsi kiállítás megtekintésére. Vendégelőadó: </w:t>
      </w:r>
      <w:proofErr w:type="spellStart"/>
      <w:r w:rsidR="00725841" w:rsidRPr="00E76FEA">
        <w:rPr>
          <w:rStyle w:val="NincstrkzChar"/>
          <w:rFonts w:eastAsia="Arial Unicode MS"/>
          <w:b w:val="0"/>
          <w:bCs w:val="0"/>
          <w:color w:val="auto"/>
          <w:sz w:val="20"/>
          <w:szCs w:val="20"/>
          <w:lang w:val="hu-HU"/>
        </w:rPr>
        <w:t>Pinczehelyi</w:t>
      </w:r>
      <w:proofErr w:type="spellEnd"/>
      <w:r w:rsidR="00725841" w:rsidRPr="00E76FEA">
        <w:rPr>
          <w:rStyle w:val="NincstrkzChar"/>
          <w:rFonts w:eastAsia="Arial Unicode MS"/>
          <w:b w:val="0"/>
          <w:bCs w:val="0"/>
          <w:color w:val="auto"/>
          <w:sz w:val="20"/>
          <w:szCs w:val="20"/>
          <w:lang w:val="hu-HU"/>
        </w:rPr>
        <w:t xml:space="preserve"> Sándor Munkácsy - díjas, Érdemes- és Kiváló művész.</w:t>
      </w:r>
    </w:p>
    <w:p w14:paraId="4863CCAD" w14:textId="709A26DB" w:rsidR="00705DF3" w:rsidRPr="00E76FEA" w:rsidRDefault="00171C3D" w:rsidP="00705DF3">
      <w:pPr>
        <w:pStyle w:val="Cmsor2"/>
        <w:jc w:val="both"/>
        <w:rPr>
          <w:lang w:val="hu-HU"/>
        </w:rPr>
      </w:pPr>
      <w:r w:rsidRPr="00E76FEA">
        <w:rPr>
          <w:rStyle w:val="None"/>
          <w:lang w:val="hu-HU"/>
        </w:rPr>
        <w:t>Oktatás célja</w:t>
      </w:r>
    </w:p>
    <w:p w14:paraId="3D481F94" w14:textId="77777777" w:rsidR="00725841" w:rsidRPr="00E76FEA" w:rsidRDefault="00725841" w:rsidP="00E76FEA">
      <w:pPr>
        <w:pStyle w:val="Nincstrkz"/>
        <w:rPr>
          <w:b/>
          <w:bCs/>
          <w:sz w:val="20"/>
          <w:szCs w:val="20"/>
          <w:lang w:val="hu-HU"/>
        </w:rPr>
      </w:pPr>
      <w:r w:rsidRPr="00E76FEA">
        <w:rPr>
          <w:sz w:val="20"/>
          <w:szCs w:val="20"/>
          <w:lang w:val="hu-HU"/>
        </w:rPr>
        <w:t xml:space="preserve">Mitől lesz jó, a piacon is eladható, vagy a terméket, céget eladó egy alkalmazott grafikai megoldás?  A kurzus célja, építész, építőművész, de akár mérnök hallgatókat megismertetni azzal a folyamattal, ami a hagyományos grafikai tervezés mögött áll. Az alkalmazott grafika a nevéhez hűen egy termék, szolgáltatás, személy vagy cég eladását, piaci népszerűsítését szolgálja, nem autonóm művészet. Ennek érdekében a marketing és grafika együttműködését, a két szakterület egymásra-hatását igen fontos megérteni. </w:t>
      </w:r>
    </w:p>
    <w:p w14:paraId="0D74A36D" w14:textId="2D057ABA" w:rsidR="003A3A2D" w:rsidRPr="00E76FEA" w:rsidRDefault="00B677D3" w:rsidP="00E76FEA">
      <w:pPr>
        <w:pStyle w:val="Nincstrkz"/>
        <w:rPr>
          <w:sz w:val="20"/>
          <w:szCs w:val="20"/>
          <w:lang w:val="hu-HU"/>
        </w:rPr>
      </w:pPr>
      <w:r w:rsidRPr="00E76FEA">
        <w:rPr>
          <w:sz w:val="20"/>
          <w:szCs w:val="20"/>
          <w:lang w:val="hu-HU"/>
        </w:rPr>
        <w:t xml:space="preserve">Cél </w:t>
      </w:r>
      <w:r w:rsidR="00725841" w:rsidRPr="00E76FEA">
        <w:rPr>
          <w:sz w:val="20"/>
          <w:szCs w:val="20"/>
          <w:lang w:val="hu-HU"/>
        </w:rPr>
        <w:t xml:space="preserve">építész, építőművész hallgatók számára az arculati design tervek mögött húzódó marketinges szakmai követelmények megismertetése. </w:t>
      </w:r>
    </w:p>
    <w:p w14:paraId="0F567D07" w14:textId="45B50CEB" w:rsidR="006967BB" w:rsidRPr="00E76FEA" w:rsidRDefault="00171C3D" w:rsidP="00705DF3">
      <w:pPr>
        <w:pStyle w:val="Cmsor2"/>
        <w:jc w:val="both"/>
        <w:rPr>
          <w:rStyle w:val="None"/>
          <w:lang w:val="hu-HU"/>
        </w:rPr>
      </w:pPr>
      <w:r w:rsidRPr="00E76FEA">
        <w:rPr>
          <w:rStyle w:val="None"/>
          <w:lang w:val="hu-HU"/>
        </w:rPr>
        <w:t>Tantárgy tartalma</w:t>
      </w:r>
    </w:p>
    <w:p w14:paraId="3BE67487" w14:textId="77777777" w:rsidR="00725841" w:rsidRPr="00E76FEA" w:rsidRDefault="00725841" w:rsidP="00E76FEA">
      <w:pPr>
        <w:pStyle w:val="Nincstrkz"/>
        <w:rPr>
          <w:rFonts w:eastAsia="Calibri"/>
          <w:color w:val="000000"/>
          <w:sz w:val="20"/>
          <w:szCs w:val="18"/>
          <w:u w:color="000000"/>
          <w:lang w:val="hu-HU" w:eastAsia="hu-HU"/>
        </w:rPr>
      </w:pPr>
      <w:r w:rsidRPr="00E76FEA">
        <w:rPr>
          <w:rFonts w:eastAsia="Calibri"/>
          <w:color w:val="000000"/>
          <w:sz w:val="20"/>
          <w:szCs w:val="18"/>
          <w:u w:color="000000"/>
          <w:lang w:val="hu-HU" w:eastAsia="hu-HU"/>
        </w:rPr>
        <w:t>A kurzus által tárgyalt témakörök:</w:t>
      </w:r>
    </w:p>
    <w:p w14:paraId="13113F67" w14:textId="77777777" w:rsidR="00725841" w:rsidRPr="00E76FEA" w:rsidRDefault="00725841" w:rsidP="00E76FEA">
      <w:pPr>
        <w:pStyle w:val="Nincstrkz"/>
        <w:numPr>
          <w:ilvl w:val="0"/>
          <w:numId w:val="44"/>
        </w:numPr>
        <w:rPr>
          <w:sz w:val="20"/>
          <w:szCs w:val="20"/>
          <w:lang w:val="hu-HU"/>
        </w:rPr>
      </w:pPr>
      <w:r w:rsidRPr="00E76FEA">
        <w:rPr>
          <w:sz w:val="20"/>
          <w:szCs w:val="20"/>
          <w:lang w:val="hu-HU"/>
        </w:rPr>
        <w:t>Márkaépítés - Mészáros Bernadett</w:t>
      </w:r>
    </w:p>
    <w:p w14:paraId="17BA1C86" w14:textId="77777777" w:rsidR="00725841" w:rsidRPr="00E76FEA" w:rsidRDefault="00725841" w:rsidP="00E76FEA">
      <w:pPr>
        <w:pStyle w:val="Nincstrkz"/>
        <w:numPr>
          <w:ilvl w:val="0"/>
          <w:numId w:val="44"/>
        </w:numPr>
        <w:rPr>
          <w:sz w:val="20"/>
          <w:szCs w:val="20"/>
          <w:lang w:val="hu-HU"/>
        </w:rPr>
      </w:pPr>
      <w:r w:rsidRPr="00E76FEA">
        <w:rPr>
          <w:sz w:val="20"/>
          <w:szCs w:val="20"/>
          <w:lang w:val="hu-HU"/>
        </w:rPr>
        <w:t xml:space="preserve">Az arculatterv - Mészáros Bernadett - </w:t>
      </w:r>
      <w:proofErr w:type="spellStart"/>
      <w:r w:rsidRPr="00E76FEA">
        <w:rPr>
          <w:sz w:val="20"/>
          <w:szCs w:val="20"/>
          <w:lang w:val="hu-HU"/>
        </w:rPr>
        <w:t>Pinczehelyi</w:t>
      </w:r>
      <w:proofErr w:type="spellEnd"/>
      <w:r w:rsidRPr="00E76FEA">
        <w:rPr>
          <w:sz w:val="20"/>
          <w:szCs w:val="20"/>
          <w:lang w:val="hu-HU"/>
        </w:rPr>
        <w:t xml:space="preserve"> Sándor</w:t>
      </w:r>
    </w:p>
    <w:p w14:paraId="59E50CCE" w14:textId="77777777" w:rsidR="00725841" w:rsidRPr="00E76FEA" w:rsidRDefault="00725841" w:rsidP="00E76FEA">
      <w:pPr>
        <w:pStyle w:val="Nincstrkz"/>
        <w:numPr>
          <w:ilvl w:val="0"/>
          <w:numId w:val="44"/>
        </w:numPr>
        <w:rPr>
          <w:sz w:val="20"/>
          <w:szCs w:val="20"/>
          <w:lang w:val="hu-HU"/>
        </w:rPr>
      </w:pPr>
      <w:r w:rsidRPr="00E76FEA">
        <w:rPr>
          <w:sz w:val="20"/>
          <w:szCs w:val="20"/>
          <w:lang w:val="hu-HU"/>
        </w:rPr>
        <w:t xml:space="preserve">Kiadványterv - Mészáros Bernadett - </w:t>
      </w:r>
      <w:proofErr w:type="spellStart"/>
      <w:r w:rsidRPr="00E76FEA">
        <w:rPr>
          <w:sz w:val="20"/>
          <w:szCs w:val="20"/>
          <w:lang w:val="hu-HU"/>
        </w:rPr>
        <w:t>Pinczehelyi</w:t>
      </w:r>
      <w:proofErr w:type="spellEnd"/>
      <w:r w:rsidRPr="00E76FEA">
        <w:rPr>
          <w:sz w:val="20"/>
          <w:szCs w:val="20"/>
          <w:lang w:val="hu-HU"/>
        </w:rPr>
        <w:t xml:space="preserve"> Sándor</w:t>
      </w:r>
    </w:p>
    <w:p w14:paraId="432929A8" w14:textId="77777777" w:rsidR="00725841" w:rsidRPr="00E76FEA" w:rsidRDefault="00725841" w:rsidP="00E76FEA">
      <w:pPr>
        <w:pStyle w:val="Nincstrkz"/>
        <w:numPr>
          <w:ilvl w:val="0"/>
          <w:numId w:val="44"/>
        </w:numPr>
        <w:rPr>
          <w:sz w:val="20"/>
          <w:szCs w:val="20"/>
          <w:lang w:val="hu-HU"/>
        </w:rPr>
      </w:pPr>
      <w:r w:rsidRPr="00E76FEA">
        <w:rPr>
          <w:sz w:val="20"/>
          <w:szCs w:val="20"/>
          <w:lang w:val="hu-HU"/>
        </w:rPr>
        <w:t>Csomagolás és ajándéktárgyak - Mészáros Bernadett -</w:t>
      </w:r>
      <w:proofErr w:type="spellStart"/>
      <w:r w:rsidRPr="00E76FEA">
        <w:rPr>
          <w:sz w:val="20"/>
          <w:szCs w:val="20"/>
          <w:lang w:val="hu-HU"/>
        </w:rPr>
        <w:t>Pinczehelyi</w:t>
      </w:r>
      <w:proofErr w:type="spellEnd"/>
      <w:r w:rsidRPr="00E76FEA">
        <w:rPr>
          <w:sz w:val="20"/>
          <w:szCs w:val="20"/>
          <w:lang w:val="hu-HU"/>
        </w:rPr>
        <w:t xml:space="preserve"> Sándor</w:t>
      </w:r>
    </w:p>
    <w:p w14:paraId="1D2FDE50" w14:textId="77777777" w:rsidR="00725841" w:rsidRPr="00E76FEA" w:rsidRDefault="00725841" w:rsidP="00E76FEA">
      <w:pPr>
        <w:pStyle w:val="Nincstrkz"/>
        <w:numPr>
          <w:ilvl w:val="0"/>
          <w:numId w:val="44"/>
        </w:numPr>
        <w:rPr>
          <w:sz w:val="20"/>
          <w:szCs w:val="20"/>
          <w:lang w:val="hu-HU"/>
        </w:rPr>
      </w:pPr>
      <w:r w:rsidRPr="00E76FEA">
        <w:rPr>
          <w:sz w:val="20"/>
          <w:szCs w:val="20"/>
          <w:lang w:val="hu-HU"/>
        </w:rPr>
        <w:t xml:space="preserve">A plakát - </w:t>
      </w:r>
      <w:proofErr w:type="spellStart"/>
      <w:r w:rsidRPr="00E76FEA">
        <w:rPr>
          <w:sz w:val="20"/>
          <w:szCs w:val="20"/>
          <w:lang w:val="hu-HU"/>
        </w:rPr>
        <w:t>Pinczehelyi</w:t>
      </w:r>
      <w:proofErr w:type="spellEnd"/>
      <w:r w:rsidRPr="00E76FEA">
        <w:rPr>
          <w:sz w:val="20"/>
          <w:szCs w:val="20"/>
          <w:lang w:val="hu-HU"/>
        </w:rPr>
        <w:t xml:space="preserve"> Sándor</w:t>
      </w:r>
    </w:p>
    <w:p w14:paraId="17554A71" w14:textId="3A9C4261" w:rsidR="00614C1C" w:rsidRPr="00E76FEA" w:rsidRDefault="00725841" w:rsidP="00E76FEA">
      <w:pPr>
        <w:pStyle w:val="Nincstrkz"/>
        <w:numPr>
          <w:ilvl w:val="0"/>
          <w:numId w:val="44"/>
        </w:numPr>
        <w:rPr>
          <w:sz w:val="20"/>
          <w:szCs w:val="20"/>
          <w:lang w:val="hu-HU"/>
        </w:rPr>
      </w:pPr>
      <w:r w:rsidRPr="00E76FEA">
        <w:rPr>
          <w:sz w:val="20"/>
          <w:szCs w:val="20"/>
          <w:lang w:val="hu-HU"/>
        </w:rPr>
        <w:t xml:space="preserve">Kommunikáció a vizuális művészetek nyelvén - Mészáros Bernadett - </w:t>
      </w:r>
      <w:proofErr w:type="spellStart"/>
      <w:r w:rsidRPr="00E76FEA">
        <w:rPr>
          <w:sz w:val="20"/>
          <w:szCs w:val="20"/>
          <w:lang w:val="hu-HU"/>
        </w:rPr>
        <w:t>Pinczehelyi</w:t>
      </w:r>
      <w:proofErr w:type="spellEnd"/>
      <w:r w:rsidRPr="00E76FEA">
        <w:rPr>
          <w:sz w:val="20"/>
          <w:szCs w:val="20"/>
          <w:lang w:val="hu-HU"/>
        </w:rPr>
        <w:t xml:space="preserve"> Sándor</w:t>
      </w:r>
    </w:p>
    <w:p w14:paraId="241EDB13" w14:textId="77777777" w:rsidR="00034EEB" w:rsidRPr="00E76FEA" w:rsidRDefault="00034EEB" w:rsidP="0066620B">
      <w:pPr>
        <w:pStyle w:val="Cmsor2"/>
        <w:jc w:val="both"/>
        <w:rPr>
          <w:rStyle w:val="None"/>
          <w:lang w:val="hu-HU"/>
        </w:rPr>
      </w:pPr>
      <w:r w:rsidRPr="00E76FEA">
        <w:rPr>
          <w:rStyle w:val="None"/>
          <w:lang w:val="hu-HU"/>
        </w:rPr>
        <w:t>Számo</w:t>
      </w:r>
      <w:r w:rsidR="00171C3D" w:rsidRPr="00E76FEA">
        <w:rPr>
          <w:rStyle w:val="None"/>
          <w:lang w:val="hu-HU"/>
        </w:rPr>
        <w:t>nkérési és értékelési rendszere</w:t>
      </w:r>
    </w:p>
    <w:p w14:paraId="4EC7239F" w14:textId="77777777" w:rsidR="00152AEC" w:rsidRPr="00E76FEA" w:rsidRDefault="00152AEC" w:rsidP="0066620B">
      <w:pPr>
        <w:pStyle w:val="Nincstrkz"/>
        <w:jc w:val="both"/>
        <w:rPr>
          <w:rStyle w:val="None"/>
          <w:rFonts w:eastAsia="Times New Roman"/>
          <w:bCs/>
          <w:i/>
          <w:sz w:val="20"/>
          <w:szCs w:val="20"/>
          <w:lang w:val="hu-HU"/>
        </w:rPr>
      </w:pPr>
      <w:r w:rsidRPr="00E76FEA">
        <w:rPr>
          <w:rStyle w:val="None"/>
          <w:rFonts w:eastAsia="Times New Roman"/>
          <w:bCs/>
          <w:i/>
          <w:sz w:val="20"/>
          <w:szCs w:val="20"/>
          <w:lang w:val="hu-HU"/>
        </w:rPr>
        <w:t xml:space="preserve">A tantárgy felvételével, követelményrendszerével, teljesítésével, a hallgató szorgalmi-, vizsga- és záróvizsga időszak kötelező teendőivel kapcsolatban minden esetben a Pécsi Tudományegyetem </w:t>
      </w:r>
      <w:r w:rsidR="00714872" w:rsidRPr="00E76FEA">
        <w:rPr>
          <w:rStyle w:val="None"/>
          <w:rFonts w:eastAsia="Times New Roman"/>
          <w:bCs/>
          <w:i/>
          <w:sz w:val="20"/>
          <w:szCs w:val="20"/>
          <w:lang w:val="hu-HU"/>
        </w:rPr>
        <w:t xml:space="preserve">érvényben lévő </w:t>
      </w:r>
      <w:r w:rsidRPr="00E76FEA">
        <w:rPr>
          <w:rStyle w:val="None"/>
          <w:rFonts w:eastAsia="Times New Roman"/>
          <w:bCs/>
          <w:i/>
          <w:sz w:val="20"/>
          <w:szCs w:val="20"/>
          <w:lang w:val="hu-HU"/>
        </w:rPr>
        <w:t xml:space="preserve">Szervezeti és Működési Szabályzatának 5. számú melléklete, a Pécsi Tudomány egyetem </w:t>
      </w:r>
      <w:r w:rsidRPr="00E76FEA">
        <w:rPr>
          <w:rStyle w:val="None"/>
          <w:rFonts w:eastAsia="Times New Roman"/>
          <w:b/>
          <w:bCs/>
          <w:i/>
          <w:sz w:val="20"/>
          <w:szCs w:val="20"/>
          <w:lang w:val="hu-HU"/>
        </w:rPr>
        <w:t>Tanulmányi és Vizsgaszabályzata (TVSZ)</w:t>
      </w:r>
      <w:r w:rsidRPr="00E76FEA">
        <w:rPr>
          <w:rStyle w:val="None"/>
          <w:rFonts w:eastAsia="Times New Roman"/>
          <w:bCs/>
          <w:i/>
          <w:sz w:val="20"/>
          <w:szCs w:val="20"/>
          <w:lang w:val="hu-HU"/>
        </w:rPr>
        <w:t xml:space="preserve"> az irányadó.</w:t>
      </w:r>
    </w:p>
    <w:p w14:paraId="48AE5BAF" w14:textId="77777777" w:rsidR="00152AEC" w:rsidRPr="00E76FEA" w:rsidRDefault="00152AEC" w:rsidP="0066620B">
      <w:pPr>
        <w:pStyle w:val="Nincstrkz"/>
        <w:jc w:val="both"/>
        <w:rPr>
          <w:rStyle w:val="None"/>
          <w:rFonts w:eastAsia="Times New Roman"/>
          <w:bCs/>
          <w:sz w:val="20"/>
          <w:szCs w:val="20"/>
          <w:lang w:val="hu-HU"/>
        </w:rPr>
      </w:pPr>
    </w:p>
    <w:p w14:paraId="260AD287" w14:textId="09C44FED" w:rsidR="000460B2" w:rsidRPr="00E76FEA" w:rsidRDefault="000460B2" w:rsidP="00E2162D">
      <w:pPr>
        <w:pStyle w:val="Cmsor2"/>
        <w:jc w:val="both"/>
        <w:rPr>
          <w:rStyle w:val="None"/>
          <w:lang w:val="hu-HU"/>
        </w:rPr>
      </w:pPr>
      <w:r w:rsidRPr="00E76FEA">
        <w:rPr>
          <w:rStyle w:val="None"/>
          <w:lang w:val="hu-HU"/>
        </w:rPr>
        <w:t xml:space="preserve">Jelenléti és részvételi követelmények </w:t>
      </w:r>
    </w:p>
    <w:p w14:paraId="083B3D78" w14:textId="02A21319" w:rsidR="000460B2" w:rsidRPr="00E76FEA" w:rsidRDefault="000460B2" w:rsidP="000460B2">
      <w:pPr>
        <w:rPr>
          <w:rStyle w:val="None"/>
          <w:rFonts w:eastAsia="Times New Roman"/>
          <w:bCs/>
          <w:sz w:val="20"/>
          <w:szCs w:val="20"/>
          <w:lang w:val="hu-HU"/>
        </w:rPr>
      </w:pPr>
      <w:r w:rsidRPr="00E76FEA">
        <w:rPr>
          <w:rStyle w:val="None"/>
          <w:rFonts w:eastAsia="Times New Roman"/>
          <w:bCs/>
          <w:sz w:val="20"/>
          <w:szCs w:val="20"/>
          <w:lang w:val="hu-HU"/>
        </w:rPr>
        <w:t xml:space="preserve">A PTE </w:t>
      </w:r>
      <w:proofErr w:type="spellStart"/>
      <w:r w:rsidRPr="00E76FEA">
        <w:rPr>
          <w:rStyle w:val="None"/>
          <w:rFonts w:eastAsia="Times New Roman"/>
          <w:bCs/>
          <w:sz w:val="20"/>
          <w:szCs w:val="20"/>
          <w:lang w:val="hu-HU"/>
        </w:rPr>
        <w:t>TVSz</w:t>
      </w:r>
      <w:proofErr w:type="spellEnd"/>
      <w:r w:rsidRPr="00E76FEA">
        <w:rPr>
          <w:rStyle w:val="None"/>
          <w:rFonts w:eastAsia="Times New Roman"/>
          <w:bCs/>
          <w:sz w:val="20"/>
          <w:szCs w:val="20"/>
          <w:lang w:val="hu-HU"/>
        </w:rPr>
        <w:t xml:space="preserve"> 45.§ (2) és 9. számú melléklet 3§ szabályozása szerint a hallgató számára az adott tárgyból érdemjegy, illetve minősítés szerzése csak abban az esetben tagadható meg hiányzás miatt, ha </w:t>
      </w:r>
      <w:r w:rsidR="00714C1D" w:rsidRPr="00E76FEA">
        <w:rPr>
          <w:rStyle w:val="None"/>
          <w:rFonts w:eastAsia="Times New Roman"/>
          <w:bCs/>
          <w:sz w:val="20"/>
          <w:szCs w:val="20"/>
          <w:lang w:val="hu-HU"/>
        </w:rPr>
        <w:t>levelező</w:t>
      </w:r>
      <w:r w:rsidRPr="00E76FEA">
        <w:rPr>
          <w:rStyle w:val="None"/>
          <w:rFonts w:eastAsia="Times New Roman"/>
          <w:bCs/>
          <w:sz w:val="20"/>
          <w:szCs w:val="20"/>
          <w:lang w:val="hu-HU"/>
        </w:rPr>
        <w:t xml:space="preserve"> tagozaton egy tantárgy esetén a tantárgyi tematikában előirányzott foglalkozások több mint </w:t>
      </w:r>
      <w:r w:rsidR="00714C1D" w:rsidRPr="00E76FEA">
        <w:rPr>
          <w:rStyle w:val="None"/>
          <w:rFonts w:eastAsia="Times New Roman"/>
          <w:bCs/>
          <w:sz w:val="20"/>
          <w:szCs w:val="20"/>
          <w:lang w:val="hu-HU"/>
        </w:rPr>
        <w:t>5</w:t>
      </w:r>
      <w:r w:rsidRPr="00E76FEA">
        <w:rPr>
          <w:rStyle w:val="None"/>
          <w:rFonts w:eastAsia="Times New Roman"/>
          <w:bCs/>
          <w:sz w:val="20"/>
          <w:szCs w:val="20"/>
          <w:lang w:val="hu-HU"/>
        </w:rPr>
        <w:t>0%-</w:t>
      </w:r>
      <w:proofErr w:type="spellStart"/>
      <w:r w:rsidRPr="00E76FEA">
        <w:rPr>
          <w:rStyle w:val="None"/>
          <w:rFonts w:eastAsia="Times New Roman"/>
          <w:bCs/>
          <w:sz w:val="20"/>
          <w:szCs w:val="20"/>
          <w:lang w:val="hu-HU"/>
        </w:rPr>
        <w:t>áról</w:t>
      </w:r>
      <w:proofErr w:type="spellEnd"/>
      <w:r w:rsidRPr="00E76FEA">
        <w:rPr>
          <w:rStyle w:val="None"/>
          <w:rFonts w:eastAsia="Times New Roman"/>
          <w:bCs/>
          <w:sz w:val="20"/>
          <w:szCs w:val="20"/>
          <w:lang w:val="hu-HU"/>
        </w:rPr>
        <w:t xml:space="preserve"> hiányzott.</w:t>
      </w:r>
    </w:p>
    <w:p w14:paraId="63B1CF73" w14:textId="77777777" w:rsidR="000460B2" w:rsidRPr="00E76FEA" w:rsidRDefault="000460B2" w:rsidP="000460B2">
      <w:pPr>
        <w:rPr>
          <w:rStyle w:val="None"/>
          <w:rFonts w:eastAsia="Times New Roman"/>
          <w:bCs/>
          <w:sz w:val="20"/>
          <w:szCs w:val="20"/>
          <w:lang w:val="hu-HU"/>
        </w:rPr>
      </w:pPr>
    </w:p>
    <w:p w14:paraId="7C1955D2" w14:textId="5A0CC200" w:rsidR="003D493E" w:rsidRPr="00E76FEA" w:rsidRDefault="000460B2" w:rsidP="000460B2">
      <w:pPr>
        <w:rPr>
          <w:rStyle w:val="None"/>
          <w:rFonts w:eastAsia="Times New Roman"/>
          <w:bCs/>
          <w:sz w:val="20"/>
          <w:szCs w:val="20"/>
          <w:lang w:val="hu-HU"/>
        </w:rPr>
      </w:pPr>
      <w:r w:rsidRPr="00E76FEA">
        <w:rPr>
          <w:rStyle w:val="None"/>
          <w:rFonts w:eastAsia="Times New Roman"/>
          <w:bCs/>
          <w:sz w:val="20"/>
          <w:szCs w:val="20"/>
          <w:lang w:val="hu-HU"/>
        </w:rPr>
        <w:t>A jelenlét ellenőrzésének módja</w:t>
      </w:r>
      <w:r w:rsidR="00CD2805" w:rsidRPr="00E76FEA">
        <w:rPr>
          <w:rStyle w:val="None"/>
          <w:rFonts w:eastAsia="Times New Roman"/>
          <w:bCs/>
          <w:sz w:val="20"/>
          <w:szCs w:val="20"/>
          <w:lang w:val="hu-HU"/>
        </w:rPr>
        <w:t>:</w:t>
      </w:r>
      <w:r w:rsidRPr="00E76FEA">
        <w:rPr>
          <w:rStyle w:val="None"/>
          <w:rFonts w:eastAsia="Times New Roman"/>
          <w:bCs/>
          <w:sz w:val="20"/>
          <w:szCs w:val="20"/>
          <w:lang w:val="hu-HU"/>
        </w:rPr>
        <w:t xml:space="preserve"> jelenléti ív</w:t>
      </w:r>
    </w:p>
    <w:p w14:paraId="558F4E28" w14:textId="7CF61DF9" w:rsidR="00F61BCB" w:rsidRPr="00E76FEA" w:rsidRDefault="00F61BCB" w:rsidP="000460B2">
      <w:pPr>
        <w:rPr>
          <w:rStyle w:val="None"/>
          <w:rFonts w:eastAsia="Times New Roman"/>
          <w:b/>
          <w:sz w:val="20"/>
          <w:szCs w:val="20"/>
          <w:lang w:val="hu-HU"/>
        </w:rPr>
      </w:pPr>
    </w:p>
    <w:p w14:paraId="08E8E50D" w14:textId="24C429B8" w:rsidR="00F61BCB" w:rsidRPr="00E76FEA" w:rsidRDefault="00F61BCB" w:rsidP="000460B2">
      <w:pPr>
        <w:rPr>
          <w:rStyle w:val="None"/>
          <w:rFonts w:eastAsia="Times New Roman"/>
          <w:b/>
          <w:sz w:val="20"/>
          <w:szCs w:val="20"/>
          <w:lang w:val="hu-HU"/>
        </w:rPr>
      </w:pPr>
    </w:p>
    <w:p w14:paraId="148136C9" w14:textId="0C45625F" w:rsidR="00F61BCB" w:rsidRPr="00E76FEA" w:rsidRDefault="00F61BCB" w:rsidP="000460B2">
      <w:pPr>
        <w:rPr>
          <w:rStyle w:val="None"/>
          <w:rFonts w:eastAsia="Times New Roman"/>
          <w:b/>
          <w:sz w:val="20"/>
          <w:szCs w:val="20"/>
          <w:lang w:val="hu-HU"/>
        </w:rPr>
      </w:pPr>
    </w:p>
    <w:p w14:paraId="5CDB8A10" w14:textId="53838C1E" w:rsidR="00F61BCB" w:rsidRPr="00E76FEA" w:rsidRDefault="00F61BCB" w:rsidP="000460B2">
      <w:pPr>
        <w:rPr>
          <w:rStyle w:val="None"/>
          <w:rFonts w:eastAsia="Times New Roman"/>
          <w:b/>
          <w:sz w:val="20"/>
          <w:szCs w:val="20"/>
          <w:lang w:val="hu-HU"/>
        </w:rPr>
      </w:pPr>
    </w:p>
    <w:p w14:paraId="78A332C9" w14:textId="71CB9C76" w:rsidR="00F61BCB" w:rsidRPr="00E76FEA" w:rsidRDefault="00F61BCB" w:rsidP="000460B2">
      <w:pPr>
        <w:rPr>
          <w:rStyle w:val="None"/>
          <w:rFonts w:eastAsia="Times New Roman"/>
          <w:b/>
          <w:sz w:val="20"/>
          <w:szCs w:val="20"/>
          <w:lang w:val="hu-HU"/>
        </w:rPr>
      </w:pPr>
    </w:p>
    <w:p w14:paraId="2B3E5BBF" w14:textId="453FB374" w:rsidR="00F61BCB" w:rsidRPr="00E76FEA" w:rsidRDefault="00F61BCB" w:rsidP="000460B2">
      <w:pPr>
        <w:rPr>
          <w:rStyle w:val="None"/>
          <w:rFonts w:eastAsia="Times New Roman"/>
          <w:b/>
          <w:sz w:val="20"/>
          <w:szCs w:val="20"/>
          <w:lang w:val="hu-HU"/>
        </w:rPr>
      </w:pPr>
    </w:p>
    <w:p w14:paraId="37D44441" w14:textId="10531E91" w:rsidR="00F61BCB" w:rsidRPr="00E76FEA" w:rsidRDefault="00F61BCB" w:rsidP="000460B2">
      <w:pPr>
        <w:rPr>
          <w:rStyle w:val="None"/>
          <w:rFonts w:eastAsia="Times New Roman"/>
          <w:b/>
          <w:sz w:val="20"/>
          <w:szCs w:val="20"/>
          <w:lang w:val="hu-HU"/>
        </w:rPr>
      </w:pPr>
    </w:p>
    <w:p w14:paraId="5FC8544D" w14:textId="77777777" w:rsidR="00F61BCB" w:rsidRPr="00E76FEA" w:rsidRDefault="00F61BCB" w:rsidP="000460B2">
      <w:pPr>
        <w:rPr>
          <w:rStyle w:val="None"/>
          <w:rFonts w:eastAsia="Times New Roman"/>
          <w:b/>
          <w:sz w:val="20"/>
          <w:szCs w:val="20"/>
          <w:lang w:val="hu-HU"/>
        </w:rPr>
      </w:pPr>
    </w:p>
    <w:p w14:paraId="35B761F7" w14:textId="17AB5EF4" w:rsidR="00E76FEA" w:rsidRDefault="00E76FEA">
      <w:pPr>
        <w:rPr>
          <w:rStyle w:val="None"/>
          <w:rFonts w:eastAsia="Times New Roman"/>
          <w:b/>
          <w:sz w:val="20"/>
          <w:szCs w:val="20"/>
          <w:lang w:val="hu-HU"/>
        </w:rPr>
      </w:pPr>
      <w:r>
        <w:rPr>
          <w:rStyle w:val="None"/>
          <w:rFonts w:eastAsia="Times New Roman"/>
          <w:b/>
          <w:sz w:val="20"/>
          <w:szCs w:val="20"/>
          <w:lang w:val="hu-HU"/>
        </w:rPr>
        <w:br w:type="page"/>
      </w:r>
    </w:p>
    <w:p w14:paraId="246676B5" w14:textId="77777777" w:rsidR="00DF1049" w:rsidRPr="00E76FEA" w:rsidRDefault="00DF1049" w:rsidP="000460B2">
      <w:pPr>
        <w:rPr>
          <w:rStyle w:val="None"/>
          <w:rFonts w:eastAsia="Times New Roman"/>
          <w:b/>
          <w:sz w:val="20"/>
          <w:szCs w:val="20"/>
          <w:lang w:val="hu-HU"/>
        </w:rPr>
      </w:pPr>
    </w:p>
    <w:p w14:paraId="5A8871D7" w14:textId="09E4BCD9" w:rsidR="00F21B2D" w:rsidRPr="00E76FEA" w:rsidRDefault="000D23F6" w:rsidP="000460B2">
      <w:pPr>
        <w:rPr>
          <w:rStyle w:val="None"/>
          <w:rFonts w:eastAsia="Times New Roman"/>
          <w:b/>
          <w:sz w:val="20"/>
          <w:szCs w:val="20"/>
          <w:lang w:val="hu-HU"/>
        </w:rPr>
      </w:pPr>
      <w:r w:rsidRPr="00E76FEA">
        <w:rPr>
          <w:rStyle w:val="None"/>
          <w:rFonts w:eastAsia="Times New Roman"/>
          <w:b/>
          <w:sz w:val="20"/>
          <w:szCs w:val="20"/>
          <w:lang w:val="hu-HU"/>
        </w:rPr>
        <w:t>Számonkérések</w:t>
      </w:r>
    </w:p>
    <w:p w14:paraId="3A3487B8" w14:textId="48226DC2" w:rsidR="00B65526" w:rsidRPr="00E76FEA" w:rsidRDefault="00B65526" w:rsidP="00B65526">
      <w:pPr>
        <w:rPr>
          <w:rStyle w:val="None"/>
          <w:rFonts w:eastAsia="Times New Roman"/>
          <w:bCs/>
          <w:sz w:val="20"/>
          <w:szCs w:val="20"/>
          <w:lang w:val="hu-HU"/>
        </w:rPr>
      </w:pPr>
      <w:r w:rsidRPr="00E76FEA">
        <w:rPr>
          <w:rStyle w:val="None"/>
          <w:rFonts w:eastAsia="Times New Roman"/>
          <w:b/>
          <w:bCs/>
          <w:color w:val="2F759E" w:themeColor="accent1" w:themeShade="BF"/>
          <w:sz w:val="20"/>
          <w:szCs w:val="20"/>
          <w:lang w:val="hu-HU"/>
        </w:rPr>
        <w:t>Félévközi ellenőrzések, teljesítményértékelések és részarányuk a minősítésben</w:t>
      </w:r>
      <w:r w:rsidRPr="00E76FEA">
        <w:rPr>
          <w:rStyle w:val="None"/>
          <w:rFonts w:eastAsia="Times New Roman"/>
          <w:bCs/>
          <w:sz w:val="20"/>
          <w:szCs w:val="20"/>
          <w:lang w:val="hu-HU"/>
        </w:rPr>
        <w:t xml:space="preserve"> </w:t>
      </w:r>
    </w:p>
    <w:p w14:paraId="05AE9373" w14:textId="77777777" w:rsidR="007C6062" w:rsidRPr="00E76FEA" w:rsidRDefault="007C6062" w:rsidP="00B65526">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E76FEA" w14:paraId="4CD6B458" w14:textId="77777777" w:rsidTr="007C6062">
        <w:tc>
          <w:tcPr>
            <w:tcW w:w="4678" w:type="dxa"/>
            <w:vAlign w:val="center"/>
          </w:tcPr>
          <w:p w14:paraId="485DEDDA" w14:textId="77777777" w:rsidR="007C6062" w:rsidRPr="00E76FEA" w:rsidRDefault="007C6062" w:rsidP="007C6062">
            <w:pPr>
              <w:ind w:left="851" w:hanging="851"/>
              <w:jc w:val="center"/>
              <w:rPr>
                <w:b/>
                <w:bCs/>
                <w:sz w:val="20"/>
                <w:szCs w:val="20"/>
                <w:lang w:val="hu-HU"/>
              </w:rPr>
            </w:pPr>
            <w:r w:rsidRPr="00E76FEA">
              <w:rPr>
                <w:b/>
                <w:bCs/>
                <w:sz w:val="20"/>
                <w:szCs w:val="20"/>
                <w:lang w:val="hu-HU"/>
              </w:rPr>
              <w:t>Típus</w:t>
            </w:r>
          </w:p>
        </w:tc>
        <w:tc>
          <w:tcPr>
            <w:tcW w:w="1697" w:type="dxa"/>
            <w:vAlign w:val="center"/>
          </w:tcPr>
          <w:p w14:paraId="567A9797" w14:textId="77777777" w:rsidR="007C6062" w:rsidRPr="00E76FEA" w:rsidRDefault="007C6062" w:rsidP="007C6062">
            <w:pPr>
              <w:ind w:left="851" w:hanging="851"/>
              <w:jc w:val="center"/>
              <w:rPr>
                <w:b/>
                <w:bCs/>
                <w:sz w:val="20"/>
                <w:szCs w:val="20"/>
                <w:lang w:val="hu-HU"/>
              </w:rPr>
            </w:pPr>
            <w:r w:rsidRPr="00E76FEA">
              <w:rPr>
                <w:b/>
                <w:bCs/>
                <w:sz w:val="20"/>
                <w:szCs w:val="20"/>
                <w:lang w:val="hu-HU"/>
              </w:rPr>
              <w:t>Értékelés</w:t>
            </w:r>
          </w:p>
        </w:tc>
        <w:tc>
          <w:tcPr>
            <w:tcW w:w="2697" w:type="dxa"/>
            <w:vAlign w:val="center"/>
          </w:tcPr>
          <w:p w14:paraId="38165C10" w14:textId="77777777" w:rsidR="007C6062" w:rsidRPr="00E76FEA" w:rsidRDefault="007C6062" w:rsidP="007C6062">
            <w:pPr>
              <w:jc w:val="center"/>
              <w:rPr>
                <w:b/>
                <w:bCs/>
                <w:sz w:val="20"/>
                <w:szCs w:val="20"/>
                <w:lang w:val="hu-HU"/>
              </w:rPr>
            </w:pPr>
            <w:r w:rsidRPr="00E76FEA">
              <w:rPr>
                <w:b/>
                <w:bCs/>
                <w:sz w:val="20"/>
                <w:szCs w:val="20"/>
                <w:lang w:val="hu-HU"/>
              </w:rPr>
              <w:t>Részarány a minősítésben</w:t>
            </w:r>
          </w:p>
        </w:tc>
      </w:tr>
      <w:tr w:rsidR="007C6062" w:rsidRPr="00E76FEA" w14:paraId="3D14FF50" w14:textId="77777777" w:rsidTr="00223135">
        <w:tc>
          <w:tcPr>
            <w:tcW w:w="4678" w:type="dxa"/>
            <w:shd w:val="clear" w:color="auto" w:fill="auto"/>
          </w:tcPr>
          <w:p w14:paraId="34E0F471" w14:textId="316BBDBF" w:rsidR="007C6062" w:rsidRPr="00E76FEA" w:rsidRDefault="00B533A7" w:rsidP="00C5635D">
            <w:pPr>
              <w:rPr>
                <w:i/>
                <w:iCs/>
                <w:color w:val="808080"/>
                <w:sz w:val="20"/>
                <w:szCs w:val="20"/>
                <w:lang w:val="hu-HU"/>
              </w:rPr>
            </w:pPr>
            <w:r w:rsidRPr="00E76FEA">
              <w:rPr>
                <w:i/>
                <w:iCs/>
                <w:color w:val="808080"/>
                <w:sz w:val="20"/>
                <w:szCs w:val="20"/>
                <w:lang w:val="hu-HU"/>
              </w:rPr>
              <w:t>Órai aktivitás</w:t>
            </w:r>
          </w:p>
        </w:tc>
        <w:tc>
          <w:tcPr>
            <w:tcW w:w="1697" w:type="dxa"/>
            <w:shd w:val="clear" w:color="auto" w:fill="auto"/>
          </w:tcPr>
          <w:p w14:paraId="350E6BEB" w14:textId="538BECC0" w:rsidR="007C6062" w:rsidRPr="00E76FEA" w:rsidRDefault="00DF1049" w:rsidP="00B533A7">
            <w:pPr>
              <w:ind w:left="851" w:hanging="851"/>
              <w:rPr>
                <w:i/>
                <w:iCs/>
                <w:color w:val="808080"/>
                <w:sz w:val="20"/>
                <w:szCs w:val="20"/>
                <w:lang w:val="hu-HU"/>
              </w:rPr>
            </w:pPr>
            <w:proofErr w:type="spellStart"/>
            <w:r w:rsidRPr="00E76FEA">
              <w:rPr>
                <w:i/>
                <w:iCs/>
                <w:color w:val="808080"/>
                <w:sz w:val="20"/>
                <w:szCs w:val="20"/>
                <w:lang w:val="hu-HU"/>
              </w:rPr>
              <w:t>max</w:t>
            </w:r>
            <w:proofErr w:type="spellEnd"/>
            <w:r w:rsidRPr="00E76FEA">
              <w:rPr>
                <w:i/>
                <w:iCs/>
                <w:color w:val="808080"/>
                <w:sz w:val="20"/>
                <w:szCs w:val="20"/>
                <w:lang w:val="hu-HU"/>
              </w:rPr>
              <w:t xml:space="preserve"> </w:t>
            </w:r>
            <w:r w:rsidR="00B533A7" w:rsidRPr="00E76FEA">
              <w:rPr>
                <w:i/>
                <w:iCs/>
                <w:color w:val="808080"/>
                <w:sz w:val="20"/>
                <w:szCs w:val="20"/>
                <w:lang w:val="hu-HU"/>
              </w:rPr>
              <w:t>1</w:t>
            </w:r>
            <w:r w:rsidRPr="00E76FEA">
              <w:rPr>
                <w:i/>
                <w:iCs/>
                <w:color w:val="808080"/>
                <w:sz w:val="20"/>
                <w:szCs w:val="20"/>
                <w:lang w:val="hu-HU"/>
              </w:rPr>
              <w:t>0 pont</w:t>
            </w:r>
          </w:p>
        </w:tc>
        <w:tc>
          <w:tcPr>
            <w:tcW w:w="2697" w:type="dxa"/>
            <w:shd w:val="clear" w:color="auto" w:fill="auto"/>
          </w:tcPr>
          <w:p w14:paraId="054EDA2F" w14:textId="3F25FE38" w:rsidR="007C6062" w:rsidRPr="00E76FEA" w:rsidRDefault="00B533A7" w:rsidP="007C6062">
            <w:pPr>
              <w:ind w:left="851" w:hanging="851"/>
              <w:rPr>
                <w:i/>
                <w:iCs/>
                <w:color w:val="808080"/>
                <w:sz w:val="20"/>
                <w:szCs w:val="20"/>
                <w:lang w:val="hu-HU"/>
              </w:rPr>
            </w:pPr>
            <w:r w:rsidRPr="00E76FEA">
              <w:rPr>
                <w:i/>
                <w:iCs/>
                <w:color w:val="808080"/>
                <w:sz w:val="20"/>
                <w:szCs w:val="20"/>
                <w:lang w:val="hu-HU"/>
              </w:rPr>
              <w:t>1</w:t>
            </w:r>
            <w:r w:rsidR="00DF1049" w:rsidRPr="00E76FEA">
              <w:rPr>
                <w:i/>
                <w:iCs/>
                <w:color w:val="808080"/>
                <w:sz w:val="20"/>
                <w:szCs w:val="20"/>
                <w:lang w:val="hu-HU"/>
              </w:rPr>
              <w:t>0%</w:t>
            </w:r>
          </w:p>
        </w:tc>
      </w:tr>
      <w:tr w:rsidR="00DF1049" w:rsidRPr="00E76FEA" w14:paraId="6D7138E6" w14:textId="77777777" w:rsidTr="00223135">
        <w:tc>
          <w:tcPr>
            <w:tcW w:w="4678" w:type="dxa"/>
            <w:shd w:val="clear" w:color="auto" w:fill="auto"/>
          </w:tcPr>
          <w:p w14:paraId="34DD5976" w14:textId="04D39F64" w:rsidR="00DF1049" w:rsidRPr="00E76FEA" w:rsidRDefault="00B533A7" w:rsidP="00B96AF4">
            <w:pPr>
              <w:rPr>
                <w:i/>
                <w:iCs/>
                <w:color w:val="808080"/>
                <w:sz w:val="20"/>
                <w:szCs w:val="20"/>
                <w:lang w:val="hu-HU"/>
              </w:rPr>
            </w:pPr>
            <w:r w:rsidRPr="00E76FEA">
              <w:rPr>
                <w:i/>
                <w:iCs/>
                <w:color w:val="808080"/>
                <w:sz w:val="20"/>
                <w:szCs w:val="20"/>
                <w:lang w:val="hu-HU"/>
              </w:rPr>
              <w:t>Beadandó házi feladat:</w:t>
            </w:r>
            <w:r w:rsidR="00725841" w:rsidRPr="00E76FEA">
              <w:rPr>
                <w:i/>
                <w:iCs/>
                <w:color w:val="808080"/>
                <w:sz w:val="20"/>
                <w:szCs w:val="20"/>
                <w:lang w:val="hu-HU"/>
              </w:rPr>
              <w:t xml:space="preserve"> </w:t>
            </w:r>
            <w:r w:rsidR="00B96AF4" w:rsidRPr="00E76FEA">
              <w:rPr>
                <w:i/>
                <w:iCs/>
                <w:color w:val="808080"/>
                <w:sz w:val="20"/>
                <w:szCs w:val="20"/>
                <w:lang w:val="hu-HU"/>
              </w:rPr>
              <w:t>“</w:t>
            </w:r>
            <w:r w:rsidR="00725841" w:rsidRPr="00E76FEA">
              <w:rPr>
                <w:i/>
                <w:iCs/>
                <w:color w:val="808080"/>
                <w:sz w:val="20"/>
                <w:szCs w:val="20"/>
                <w:lang w:val="hu-HU"/>
              </w:rPr>
              <w:t>Pécs</w:t>
            </w:r>
            <w:r w:rsidR="00B96AF4" w:rsidRPr="00E76FEA">
              <w:rPr>
                <w:i/>
                <w:iCs/>
                <w:color w:val="808080"/>
                <w:sz w:val="20"/>
                <w:szCs w:val="20"/>
                <w:lang w:val="hu-HU"/>
              </w:rPr>
              <w:t>, a művészetek városa”</w:t>
            </w:r>
            <w:r w:rsidR="00725841" w:rsidRPr="00E76FEA">
              <w:rPr>
                <w:i/>
                <w:iCs/>
                <w:color w:val="808080"/>
                <w:sz w:val="20"/>
                <w:szCs w:val="20"/>
                <w:lang w:val="hu-HU"/>
              </w:rPr>
              <w:t>, plakátterv saját projektmunka, a félév elején adott instrukció szerint a tárgy tematikájához kapcsolódóan</w:t>
            </w:r>
          </w:p>
        </w:tc>
        <w:tc>
          <w:tcPr>
            <w:tcW w:w="1697" w:type="dxa"/>
            <w:shd w:val="clear" w:color="auto" w:fill="auto"/>
          </w:tcPr>
          <w:p w14:paraId="2ABDCBF3" w14:textId="38729090" w:rsidR="00DF1049" w:rsidRPr="00E76FEA" w:rsidRDefault="00DF1049" w:rsidP="00B533A7">
            <w:pPr>
              <w:ind w:left="851" w:hanging="851"/>
              <w:rPr>
                <w:i/>
                <w:iCs/>
                <w:color w:val="808080"/>
                <w:sz w:val="20"/>
                <w:szCs w:val="20"/>
                <w:lang w:val="hu-HU"/>
              </w:rPr>
            </w:pPr>
            <w:proofErr w:type="spellStart"/>
            <w:r w:rsidRPr="00E76FEA">
              <w:rPr>
                <w:i/>
                <w:iCs/>
                <w:color w:val="808080"/>
                <w:sz w:val="20"/>
                <w:szCs w:val="20"/>
                <w:lang w:val="hu-HU"/>
              </w:rPr>
              <w:t>max</w:t>
            </w:r>
            <w:proofErr w:type="spellEnd"/>
            <w:r w:rsidRPr="00E76FEA">
              <w:rPr>
                <w:i/>
                <w:iCs/>
                <w:color w:val="808080"/>
                <w:sz w:val="20"/>
                <w:szCs w:val="20"/>
                <w:lang w:val="hu-HU"/>
              </w:rPr>
              <w:t xml:space="preserve"> </w:t>
            </w:r>
            <w:r w:rsidR="00B533A7" w:rsidRPr="00E76FEA">
              <w:rPr>
                <w:i/>
                <w:iCs/>
                <w:color w:val="808080"/>
                <w:sz w:val="20"/>
                <w:szCs w:val="20"/>
                <w:lang w:val="hu-HU"/>
              </w:rPr>
              <w:t>9</w:t>
            </w:r>
            <w:r w:rsidRPr="00E76FEA">
              <w:rPr>
                <w:i/>
                <w:iCs/>
                <w:color w:val="808080"/>
                <w:sz w:val="20"/>
                <w:szCs w:val="20"/>
                <w:lang w:val="hu-HU"/>
              </w:rPr>
              <w:t>0 pont</w:t>
            </w:r>
          </w:p>
        </w:tc>
        <w:tc>
          <w:tcPr>
            <w:tcW w:w="2697" w:type="dxa"/>
            <w:shd w:val="clear" w:color="auto" w:fill="auto"/>
          </w:tcPr>
          <w:p w14:paraId="4E45F913" w14:textId="646B340A" w:rsidR="00DF1049" w:rsidRPr="00E76FEA" w:rsidRDefault="00B533A7" w:rsidP="007C6062">
            <w:pPr>
              <w:ind w:left="851" w:hanging="851"/>
              <w:rPr>
                <w:i/>
                <w:iCs/>
                <w:color w:val="808080"/>
                <w:sz w:val="20"/>
                <w:szCs w:val="20"/>
                <w:lang w:val="hu-HU"/>
              </w:rPr>
            </w:pPr>
            <w:r w:rsidRPr="00E76FEA">
              <w:rPr>
                <w:i/>
                <w:iCs/>
                <w:color w:val="808080"/>
                <w:sz w:val="20"/>
                <w:szCs w:val="20"/>
                <w:lang w:val="hu-HU"/>
              </w:rPr>
              <w:t>9</w:t>
            </w:r>
            <w:r w:rsidR="00DF1049" w:rsidRPr="00E76FEA">
              <w:rPr>
                <w:i/>
                <w:iCs/>
                <w:color w:val="808080"/>
                <w:sz w:val="20"/>
                <w:szCs w:val="20"/>
                <w:lang w:val="hu-HU"/>
              </w:rPr>
              <w:t>0%</w:t>
            </w:r>
          </w:p>
        </w:tc>
      </w:tr>
      <w:tr w:rsidR="00C5635D" w:rsidRPr="00E76FEA" w14:paraId="21C287C5" w14:textId="77777777" w:rsidTr="00223135">
        <w:tc>
          <w:tcPr>
            <w:tcW w:w="4678" w:type="dxa"/>
            <w:shd w:val="clear" w:color="auto" w:fill="auto"/>
          </w:tcPr>
          <w:p w14:paraId="2AEA371B" w14:textId="7D5ED97A" w:rsidR="00C5635D" w:rsidRPr="00E76FEA" w:rsidRDefault="00B533A7" w:rsidP="007C6062">
            <w:pPr>
              <w:rPr>
                <w:i/>
                <w:iCs/>
                <w:color w:val="808080"/>
                <w:sz w:val="20"/>
                <w:szCs w:val="20"/>
                <w:lang w:val="hu-HU"/>
              </w:rPr>
            </w:pPr>
            <w:r w:rsidRPr="00E76FEA">
              <w:rPr>
                <w:i/>
                <w:iCs/>
                <w:color w:val="808080"/>
                <w:sz w:val="20"/>
                <w:szCs w:val="20"/>
                <w:lang w:val="hu-HU"/>
              </w:rPr>
              <w:t>Együtt</w:t>
            </w:r>
          </w:p>
        </w:tc>
        <w:tc>
          <w:tcPr>
            <w:tcW w:w="1697" w:type="dxa"/>
            <w:shd w:val="clear" w:color="auto" w:fill="auto"/>
          </w:tcPr>
          <w:p w14:paraId="7650DD93" w14:textId="4DB33CE2" w:rsidR="00C5635D" w:rsidRPr="00E76FEA" w:rsidRDefault="00C5635D" w:rsidP="00E5462A">
            <w:pPr>
              <w:ind w:left="851" w:hanging="851"/>
              <w:rPr>
                <w:i/>
                <w:iCs/>
                <w:color w:val="808080"/>
                <w:sz w:val="20"/>
                <w:szCs w:val="20"/>
                <w:lang w:val="hu-HU"/>
              </w:rPr>
            </w:pPr>
            <w:proofErr w:type="spellStart"/>
            <w:r w:rsidRPr="00E76FEA">
              <w:rPr>
                <w:i/>
                <w:iCs/>
                <w:color w:val="808080"/>
                <w:sz w:val="20"/>
                <w:szCs w:val="20"/>
                <w:lang w:val="hu-HU"/>
              </w:rPr>
              <w:t>max</w:t>
            </w:r>
            <w:proofErr w:type="spellEnd"/>
            <w:r w:rsidRPr="00E76FEA">
              <w:rPr>
                <w:i/>
                <w:iCs/>
                <w:color w:val="808080"/>
                <w:sz w:val="20"/>
                <w:szCs w:val="20"/>
                <w:lang w:val="hu-HU"/>
              </w:rPr>
              <w:t xml:space="preserve"> </w:t>
            </w:r>
            <w:r w:rsidR="00E5462A" w:rsidRPr="00E76FEA">
              <w:rPr>
                <w:i/>
                <w:iCs/>
                <w:color w:val="808080"/>
                <w:sz w:val="20"/>
                <w:szCs w:val="20"/>
                <w:lang w:val="hu-HU"/>
              </w:rPr>
              <w:t>10</w:t>
            </w:r>
            <w:r w:rsidRPr="00E76FEA">
              <w:rPr>
                <w:i/>
                <w:iCs/>
                <w:color w:val="808080"/>
                <w:sz w:val="20"/>
                <w:szCs w:val="20"/>
                <w:lang w:val="hu-HU"/>
              </w:rPr>
              <w:t>0 pont</w:t>
            </w:r>
          </w:p>
        </w:tc>
        <w:tc>
          <w:tcPr>
            <w:tcW w:w="2697" w:type="dxa"/>
            <w:shd w:val="clear" w:color="auto" w:fill="auto"/>
          </w:tcPr>
          <w:p w14:paraId="17513748" w14:textId="1A1BC26B" w:rsidR="00C5635D" w:rsidRPr="00E76FEA" w:rsidRDefault="00E5462A" w:rsidP="007C6062">
            <w:pPr>
              <w:ind w:left="851" w:hanging="851"/>
              <w:rPr>
                <w:i/>
                <w:iCs/>
                <w:color w:val="808080"/>
                <w:sz w:val="20"/>
                <w:szCs w:val="20"/>
                <w:lang w:val="hu-HU"/>
              </w:rPr>
            </w:pPr>
            <w:r w:rsidRPr="00E76FEA">
              <w:rPr>
                <w:i/>
                <w:iCs/>
                <w:color w:val="808080"/>
                <w:sz w:val="20"/>
                <w:szCs w:val="20"/>
                <w:lang w:val="hu-HU"/>
              </w:rPr>
              <w:t>10</w:t>
            </w:r>
            <w:r w:rsidR="00C5635D" w:rsidRPr="00E76FEA">
              <w:rPr>
                <w:i/>
                <w:iCs/>
                <w:color w:val="808080"/>
                <w:sz w:val="20"/>
                <w:szCs w:val="20"/>
                <w:lang w:val="hu-HU"/>
              </w:rPr>
              <w:t>0%</w:t>
            </w:r>
          </w:p>
        </w:tc>
      </w:tr>
    </w:tbl>
    <w:p w14:paraId="538C82DA" w14:textId="77777777" w:rsidR="00E76FEA" w:rsidRDefault="00E76FEA" w:rsidP="00E76FEA">
      <w:pPr>
        <w:pStyle w:val="Nincstrkz"/>
        <w:rPr>
          <w:sz w:val="20"/>
          <w:szCs w:val="20"/>
        </w:rPr>
      </w:pPr>
    </w:p>
    <w:p w14:paraId="3AA9A002" w14:textId="717FEBF8" w:rsidR="00CF7100" w:rsidRPr="00E76FEA" w:rsidRDefault="00C5635D" w:rsidP="00E76FEA">
      <w:pPr>
        <w:pStyle w:val="Nincstrkz"/>
        <w:rPr>
          <w:sz w:val="20"/>
          <w:szCs w:val="20"/>
        </w:rPr>
      </w:pPr>
      <w:proofErr w:type="spellStart"/>
      <w:r w:rsidRPr="00E76FEA">
        <w:rPr>
          <w:sz w:val="20"/>
          <w:szCs w:val="20"/>
        </w:rPr>
        <w:t>Félévközi</w:t>
      </w:r>
      <w:proofErr w:type="spellEnd"/>
      <w:r w:rsidRPr="00E76FEA">
        <w:rPr>
          <w:sz w:val="20"/>
          <w:szCs w:val="20"/>
        </w:rPr>
        <w:t xml:space="preserve"> </w:t>
      </w:r>
      <w:proofErr w:type="spellStart"/>
      <w:r w:rsidRPr="00E76FEA">
        <w:rPr>
          <w:sz w:val="20"/>
          <w:szCs w:val="20"/>
        </w:rPr>
        <w:t>jeggyel</w:t>
      </w:r>
      <w:proofErr w:type="spellEnd"/>
      <w:r w:rsidRPr="00E76FEA">
        <w:rPr>
          <w:sz w:val="20"/>
          <w:szCs w:val="20"/>
        </w:rPr>
        <w:t xml:space="preserve"> </w:t>
      </w:r>
      <w:proofErr w:type="spellStart"/>
      <w:r w:rsidRPr="00E76FEA">
        <w:rPr>
          <w:sz w:val="20"/>
          <w:szCs w:val="20"/>
        </w:rPr>
        <w:t>záruló</w:t>
      </w:r>
      <w:proofErr w:type="spellEnd"/>
      <w:r w:rsidRPr="00E76FEA">
        <w:rPr>
          <w:sz w:val="20"/>
          <w:szCs w:val="20"/>
        </w:rPr>
        <w:t xml:space="preserve"> </w:t>
      </w:r>
      <w:proofErr w:type="spellStart"/>
      <w:r w:rsidRPr="00E76FEA">
        <w:rPr>
          <w:sz w:val="20"/>
          <w:szCs w:val="20"/>
        </w:rPr>
        <w:t>tantárgy</w:t>
      </w:r>
      <w:proofErr w:type="spellEnd"/>
      <w:r w:rsidRPr="00E76FEA">
        <w:rPr>
          <w:sz w:val="20"/>
          <w:szCs w:val="20"/>
        </w:rPr>
        <w:t xml:space="preserve"> (PTE </w:t>
      </w:r>
      <w:proofErr w:type="spellStart"/>
      <w:r w:rsidRPr="00E76FEA">
        <w:rPr>
          <w:sz w:val="20"/>
          <w:szCs w:val="20"/>
        </w:rPr>
        <w:t>TVSz</w:t>
      </w:r>
      <w:proofErr w:type="spellEnd"/>
      <w:r w:rsidRPr="00E76FEA">
        <w:rPr>
          <w:sz w:val="20"/>
          <w:szCs w:val="20"/>
        </w:rPr>
        <w:t xml:space="preserve"> 40</w:t>
      </w:r>
      <w:proofErr w:type="gramStart"/>
      <w:r w:rsidRPr="00E76FEA">
        <w:rPr>
          <w:sz w:val="20"/>
          <w:szCs w:val="20"/>
        </w:rPr>
        <w:t>§(</w:t>
      </w:r>
      <w:proofErr w:type="gramEnd"/>
      <w:r w:rsidRPr="00E76FEA">
        <w:rPr>
          <w:sz w:val="20"/>
          <w:szCs w:val="20"/>
        </w:rPr>
        <w:t>3))</w:t>
      </w:r>
    </w:p>
    <w:p w14:paraId="4DBD57E4" w14:textId="6280E240" w:rsidR="00F21B2D" w:rsidRPr="00E76FEA" w:rsidRDefault="00B65526" w:rsidP="00B65526">
      <w:pPr>
        <w:rPr>
          <w:rStyle w:val="None"/>
          <w:rFonts w:eastAsia="Times New Roman"/>
          <w:b/>
          <w:sz w:val="20"/>
          <w:szCs w:val="20"/>
          <w:lang w:val="hu-HU"/>
        </w:rPr>
      </w:pPr>
      <w:r w:rsidRPr="00E76FEA">
        <w:rPr>
          <w:rStyle w:val="None"/>
          <w:rFonts w:eastAsia="Times New Roman"/>
          <w:sz w:val="20"/>
          <w:szCs w:val="20"/>
          <w:lang w:val="hu-HU"/>
        </w:rPr>
        <w:t>Pótlási lehetőségek módja, típusa</w:t>
      </w:r>
      <w:r w:rsidRPr="00E76FEA">
        <w:rPr>
          <w:rStyle w:val="None"/>
          <w:rFonts w:eastAsia="Times New Roman"/>
          <w:b/>
          <w:sz w:val="20"/>
          <w:szCs w:val="20"/>
          <w:lang w:val="hu-HU"/>
        </w:rPr>
        <w:t xml:space="preserve"> </w:t>
      </w:r>
      <w:r w:rsidRPr="00E76FEA">
        <w:rPr>
          <w:rStyle w:val="None"/>
          <w:rFonts w:eastAsia="Times New Roman"/>
          <w:bCs/>
          <w:sz w:val="20"/>
          <w:szCs w:val="20"/>
          <w:lang w:val="hu-HU"/>
        </w:rPr>
        <w:t xml:space="preserve">(PTE </w:t>
      </w:r>
      <w:proofErr w:type="spellStart"/>
      <w:r w:rsidRPr="00E76FEA">
        <w:rPr>
          <w:rStyle w:val="None"/>
          <w:rFonts w:eastAsia="Times New Roman"/>
          <w:bCs/>
          <w:sz w:val="20"/>
          <w:szCs w:val="20"/>
          <w:lang w:val="hu-HU"/>
        </w:rPr>
        <w:t>TVSz</w:t>
      </w:r>
      <w:proofErr w:type="spellEnd"/>
      <w:r w:rsidRPr="00E76FEA">
        <w:rPr>
          <w:rStyle w:val="None"/>
          <w:rFonts w:eastAsia="Times New Roman"/>
          <w:bCs/>
          <w:sz w:val="20"/>
          <w:szCs w:val="20"/>
          <w:lang w:val="hu-HU"/>
        </w:rPr>
        <w:t xml:space="preserve"> 47</w:t>
      </w:r>
      <w:proofErr w:type="gramStart"/>
      <w:r w:rsidRPr="00E76FEA">
        <w:rPr>
          <w:rStyle w:val="None"/>
          <w:rFonts w:eastAsia="Times New Roman"/>
          <w:bCs/>
          <w:sz w:val="20"/>
          <w:szCs w:val="20"/>
          <w:lang w:val="hu-HU"/>
        </w:rPr>
        <w:t>§(</w:t>
      </w:r>
      <w:proofErr w:type="gramEnd"/>
      <w:r w:rsidRPr="00E76FEA">
        <w:rPr>
          <w:rStyle w:val="None"/>
          <w:rFonts w:eastAsia="Times New Roman"/>
          <w:bCs/>
          <w:sz w:val="20"/>
          <w:szCs w:val="20"/>
          <w:lang w:val="hu-HU"/>
        </w:rPr>
        <w:t>4))</w:t>
      </w:r>
    </w:p>
    <w:p w14:paraId="0D1E5C4E" w14:textId="16EDAECF" w:rsidR="00AE4BFE" w:rsidRPr="00E76FEA" w:rsidRDefault="00AE4BFE" w:rsidP="00E76FEA">
      <w:pPr>
        <w:pStyle w:val="Nincstrkz"/>
        <w:rPr>
          <w:rStyle w:val="None"/>
          <w:rFonts w:eastAsia="Times New Roman"/>
          <w:bCs/>
          <w:sz w:val="20"/>
          <w:szCs w:val="20"/>
          <w:lang w:val="hu-HU"/>
        </w:rPr>
      </w:pPr>
      <w:r w:rsidRPr="00E76FEA">
        <w:rPr>
          <w:rStyle w:val="None"/>
          <w:rFonts w:eastAsia="Times New Roman"/>
          <w:bCs/>
          <w:sz w:val="20"/>
          <w:szCs w:val="20"/>
          <w:lang w:val="hu-HU"/>
        </w:rPr>
        <w:t>Pótlásra az utolsó órán, illetve a vizsgaidőszak első két hetében van lehetőség.</w:t>
      </w:r>
    </w:p>
    <w:p w14:paraId="7C0AADA5" w14:textId="40B492C6" w:rsidR="00DB4337" w:rsidRPr="00E76FEA" w:rsidRDefault="00DB4337" w:rsidP="00E76FEA">
      <w:pPr>
        <w:pStyle w:val="Nincstrkz"/>
        <w:rPr>
          <w:rStyle w:val="None"/>
          <w:rFonts w:eastAsia="Times New Roman"/>
          <w:bCs/>
          <w:color w:val="FF2D21" w:themeColor="accent5"/>
          <w:sz w:val="20"/>
          <w:szCs w:val="20"/>
          <w:lang w:val="hu-HU"/>
        </w:rPr>
      </w:pPr>
    </w:p>
    <w:p w14:paraId="51EEACA3" w14:textId="2713882C" w:rsidR="00DB4337" w:rsidRPr="00E76FEA" w:rsidRDefault="00DB4337" w:rsidP="00DB4337">
      <w:pPr>
        <w:rPr>
          <w:rStyle w:val="None"/>
          <w:rFonts w:eastAsia="Times New Roman"/>
          <w:b/>
          <w:bCs/>
          <w:color w:val="2F759E" w:themeColor="accent1" w:themeShade="BF"/>
          <w:sz w:val="20"/>
          <w:szCs w:val="20"/>
          <w:lang w:val="hu-HU"/>
        </w:rPr>
      </w:pPr>
      <w:r w:rsidRPr="00E76FEA">
        <w:rPr>
          <w:rStyle w:val="None"/>
          <w:rFonts w:eastAsia="Times New Roman"/>
          <w:b/>
          <w:bCs/>
          <w:color w:val="2F759E" w:themeColor="accent1" w:themeShade="BF"/>
          <w:sz w:val="20"/>
          <w:szCs w:val="20"/>
          <w:lang w:val="hu-HU"/>
        </w:rPr>
        <w:t>Az aláírás megszerzésének feltétele</w:t>
      </w:r>
    </w:p>
    <w:p w14:paraId="56E8EEDF" w14:textId="6491F0FF" w:rsidR="003F6EF5" w:rsidRPr="00E76FEA" w:rsidRDefault="00B476EE" w:rsidP="00E76FEA">
      <w:pPr>
        <w:pStyle w:val="Listaszerbekezds"/>
        <w:numPr>
          <w:ilvl w:val="0"/>
          <w:numId w:val="27"/>
        </w:numPr>
        <w:ind w:left="0" w:firstLine="0"/>
        <w:rPr>
          <w:rStyle w:val="None"/>
          <w:rFonts w:ascii="Times New Roman" w:eastAsia="Times New Roman" w:hAnsi="Times New Roman" w:cs="Times New Roman"/>
          <w:b/>
          <w:sz w:val="20"/>
          <w:szCs w:val="20"/>
          <w:lang w:val="hu-HU"/>
        </w:rPr>
      </w:pPr>
      <w:r w:rsidRPr="00E76FEA">
        <w:rPr>
          <w:rStyle w:val="None"/>
          <w:rFonts w:ascii="Times New Roman" w:eastAsia="Times New Roman" w:hAnsi="Times New Roman" w:cs="Times New Roman"/>
          <w:bCs/>
          <w:sz w:val="20"/>
          <w:szCs w:val="20"/>
          <w:lang w:val="hu-HU"/>
        </w:rPr>
        <w:t>Az</w:t>
      </w:r>
      <w:r w:rsidR="00B42D83" w:rsidRPr="00E76FEA">
        <w:rPr>
          <w:rStyle w:val="None"/>
          <w:rFonts w:ascii="Times New Roman" w:eastAsia="Times New Roman" w:hAnsi="Times New Roman" w:cs="Times New Roman"/>
          <w:bCs/>
          <w:sz w:val="20"/>
          <w:szCs w:val="20"/>
          <w:lang w:val="hu-HU"/>
        </w:rPr>
        <w:t xml:space="preserve"> órák látogatása</w:t>
      </w:r>
      <w:r w:rsidRPr="00E76FEA">
        <w:rPr>
          <w:rStyle w:val="None"/>
          <w:rFonts w:ascii="Times New Roman" w:eastAsia="Times New Roman" w:hAnsi="Times New Roman" w:cs="Times New Roman"/>
          <w:bCs/>
          <w:sz w:val="20"/>
          <w:szCs w:val="20"/>
          <w:lang w:val="hu-HU"/>
        </w:rPr>
        <w:t xml:space="preserve"> min. 50%</w:t>
      </w:r>
      <w:r w:rsidR="003F6EF5" w:rsidRPr="00E76FEA">
        <w:rPr>
          <w:rStyle w:val="None"/>
          <w:rFonts w:ascii="Times New Roman" w:eastAsia="Times New Roman" w:hAnsi="Times New Roman" w:cs="Times New Roman"/>
          <w:bCs/>
          <w:sz w:val="20"/>
          <w:szCs w:val="20"/>
          <w:lang w:val="hu-HU"/>
        </w:rPr>
        <w:t xml:space="preserve"> részvétellel, a</w:t>
      </w:r>
      <w:r w:rsidR="00C5635D" w:rsidRPr="00E76FEA">
        <w:rPr>
          <w:rStyle w:val="None"/>
          <w:rFonts w:ascii="Times New Roman" w:eastAsia="Times New Roman" w:hAnsi="Times New Roman" w:cs="Times New Roman"/>
          <w:bCs/>
          <w:sz w:val="20"/>
          <w:szCs w:val="20"/>
          <w:lang w:val="hu-HU"/>
        </w:rPr>
        <w:t>z órai 1</w:t>
      </w:r>
      <w:r w:rsidR="003F6EF5" w:rsidRPr="00E76FEA">
        <w:rPr>
          <w:rStyle w:val="None"/>
          <w:rFonts w:ascii="Times New Roman" w:eastAsia="Times New Roman" w:hAnsi="Times New Roman" w:cs="Times New Roman"/>
          <w:bCs/>
          <w:sz w:val="20"/>
          <w:szCs w:val="20"/>
          <w:lang w:val="hu-HU"/>
        </w:rPr>
        <w:t xml:space="preserve"> egyéni feladat elkészítése min. 50% készültségi szinten</w:t>
      </w:r>
    </w:p>
    <w:p w14:paraId="69483E82" w14:textId="1C146EBC" w:rsidR="00D80C78" w:rsidRPr="00E76FEA" w:rsidRDefault="00D80C78" w:rsidP="00FF0553">
      <w:pPr>
        <w:rPr>
          <w:rStyle w:val="None"/>
          <w:rFonts w:eastAsia="Times New Roman"/>
          <w:b/>
          <w:bCs/>
          <w:color w:val="2F759E" w:themeColor="accent1" w:themeShade="BF"/>
          <w:sz w:val="20"/>
          <w:szCs w:val="20"/>
          <w:lang w:val="hu-HU"/>
        </w:rPr>
      </w:pPr>
      <w:r w:rsidRPr="00E76FEA">
        <w:rPr>
          <w:rStyle w:val="None"/>
          <w:rFonts w:eastAsia="Times New Roman"/>
          <w:b/>
          <w:bCs/>
          <w:color w:val="2F759E" w:themeColor="accent1" w:themeShade="BF"/>
          <w:sz w:val="20"/>
          <w:szCs w:val="20"/>
          <w:lang w:val="hu-HU"/>
        </w:rPr>
        <w:t xml:space="preserve">Az érdemjegy kialakításának módja %-os bontásban </w:t>
      </w:r>
    </w:p>
    <w:p w14:paraId="6610A5CB" w14:textId="77777777" w:rsidR="00D80C78" w:rsidRPr="00E76FEA" w:rsidRDefault="00D80C78" w:rsidP="00D80C78">
      <w:pPr>
        <w:rPr>
          <w:rStyle w:val="None"/>
          <w:rFonts w:eastAsia="Times New Roman"/>
          <w:bCs/>
          <w:sz w:val="20"/>
          <w:szCs w:val="20"/>
          <w:lang w:val="hu-HU"/>
        </w:rPr>
      </w:pPr>
      <w:r w:rsidRPr="00E76FEA">
        <w:rPr>
          <w:rStyle w:val="None"/>
          <w:rFonts w:eastAsia="Times New Roman"/>
          <w:bCs/>
          <w:sz w:val="20"/>
          <w:szCs w:val="20"/>
          <w:lang w:val="hu-HU"/>
        </w:rPr>
        <w:t>Az összesített teljesítmény alapján az alábbi szerint.</w:t>
      </w:r>
    </w:p>
    <w:p w14:paraId="6F57BA83" w14:textId="77777777" w:rsidR="00D80C78" w:rsidRPr="00E76FEA" w:rsidRDefault="00D80C78" w:rsidP="00D80C78">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D643F2" w:rsidRPr="00E76FEA" w14:paraId="30855A2B" w14:textId="77777777" w:rsidTr="00BB443D">
        <w:tc>
          <w:tcPr>
            <w:tcW w:w="1838" w:type="dxa"/>
          </w:tcPr>
          <w:p w14:paraId="374E18A5" w14:textId="37DAE52D" w:rsidR="00D643F2" w:rsidRPr="00E76FEA" w:rsidRDefault="00D643F2" w:rsidP="006E0DE2">
            <w:pPr>
              <w:jc w:val="both"/>
              <w:rPr>
                <w:sz w:val="20"/>
                <w:szCs w:val="20"/>
                <w:lang w:val="hu-HU"/>
              </w:rPr>
            </w:pPr>
            <w:r w:rsidRPr="00E76FEA">
              <w:rPr>
                <w:sz w:val="20"/>
                <w:szCs w:val="20"/>
                <w:lang w:val="hu-HU"/>
              </w:rPr>
              <w:t>Érdemjegy:</w:t>
            </w:r>
          </w:p>
        </w:tc>
        <w:tc>
          <w:tcPr>
            <w:tcW w:w="1276" w:type="dxa"/>
          </w:tcPr>
          <w:p w14:paraId="4A144E2E" w14:textId="77777777" w:rsidR="00D643F2" w:rsidRPr="00E76FEA" w:rsidRDefault="00D643F2" w:rsidP="00EB4FFB">
            <w:pPr>
              <w:jc w:val="center"/>
              <w:rPr>
                <w:sz w:val="20"/>
                <w:szCs w:val="20"/>
                <w:lang w:val="hu-HU"/>
              </w:rPr>
            </w:pPr>
            <w:r w:rsidRPr="00E76FEA">
              <w:rPr>
                <w:sz w:val="20"/>
                <w:szCs w:val="20"/>
                <w:lang w:val="hu-HU"/>
              </w:rPr>
              <w:t>5</w:t>
            </w:r>
          </w:p>
        </w:tc>
        <w:tc>
          <w:tcPr>
            <w:tcW w:w="1559" w:type="dxa"/>
          </w:tcPr>
          <w:p w14:paraId="08080532" w14:textId="77777777" w:rsidR="00D643F2" w:rsidRPr="00E76FEA" w:rsidRDefault="00D643F2" w:rsidP="00EB4FFB">
            <w:pPr>
              <w:jc w:val="center"/>
              <w:rPr>
                <w:sz w:val="20"/>
                <w:szCs w:val="20"/>
                <w:lang w:val="hu-HU"/>
              </w:rPr>
            </w:pPr>
            <w:r w:rsidRPr="00E76FEA">
              <w:rPr>
                <w:sz w:val="20"/>
                <w:szCs w:val="20"/>
                <w:lang w:val="hu-HU"/>
              </w:rPr>
              <w:t>4</w:t>
            </w:r>
          </w:p>
        </w:tc>
        <w:tc>
          <w:tcPr>
            <w:tcW w:w="1559" w:type="dxa"/>
          </w:tcPr>
          <w:p w14:paraId="36BBF168" w14:textId="77777777" w:rsidR="00D643F2" w:rsidRPr="00E76FEA" w:rsidRDefault="00D643F2" w:rsidP="00EB4FFB">
            <w:pPr>
              <w:jc w:val="center"/>
              <w:rPr>
                <w:sz w:val="20"/>
                <w:szCs w:val="20"/>
                <w:lang w:val="hu-HU"/>
              </w:rPr>
            </w:pPr>
            <w:r w:rsidRPr="00E76FEA">
              <w:rPr>
                <w:sz w:val="20"/>
                <w:szCs w:val="20"/>
                <w:lang w:val="hu-HU"/>
              </w:rPr>
              <w:t>3</w:t>
            </w:r>
          </w:p>
        </w:tc>
        <w:tc>
          <w:tcPr>
            <w:tcW w:w="1418" w:type="dxa"/>
          </w:tcPr>
          <w:p w14:paraId="6328FCFE" w14:textId="77777777" w:rsidR="00D643F2" w:rsidRPr="00E76FEA" w:rsidRDefault="00D643F2" w:rsidP="00EB4FFB">
            <w:pPr>
              <w:jc w:val="center"/>
              <w:rPr>
                <w:sz w:val="20"/>
                <w:szCs w:val="20"/>
                <w:lang w:val="hu-HU"/>
              </w:rPr>
            </w:pPr>
            <w:r w:rsidRPr="00E76FEA">
              <w:rPr>
                <w:sz w:val="20"/>
                <w:szCs w:val="20"/>
                <w:lang w:val="hu-HU"/>
              </w:rPr>
              <w:t>2</w:t>
            </w:r>
          </w:p>
        </w:tc>
        <w:tc>
          <w:tcPr>
            <w:tcW w:w="1417" w:type="dxa"/>
          </w:tcPr>
          <w:p w14:paraId="367E90CA" w14:textId="77777777" w:rsidR="00D643F2" w:rsidRPr="00E76FEA" w:rsidRDefault="00D643F2" w:rsidP="00EB4FFB">
            <w:pPr>
              <w:jc w:val="center"/>
              <w:rPr>
                <w:sz w:val="20"/>
                <w:szCs w:val="20"/>
                <w:lang w:val="hu-HU"/>
              </w:rPr>
            </w:pPr>
            <w:r w:rsidRPr="00E76FEA">
              <w:rPr>
                <w:sz w:val="20"/>
                <w:szCs w:val="20"/>
                <w:lang w:val="hu-HU"/>
              </w:rPr>
              <w:t>1</w:t>
            </w:r>
          </w:p>
        </w:tc>
      </w:tr>
      <w:tr w:rsidR="00D643F2" w:rsidRPr="00E76FEA" w14:paraId="5ECC7BE5" w14:textId="77777777" w:rsidTr="00BB443D">
        <w:tc>
          <w:tcPr>
            <w:tcW w:w="1838" w:type="dxa"/>
          </w:tcPr>
          <w:p w14:paraId="06E0F3B9" w14:textId="77777777" w:rsidR="00D643F2" w:rsidRPr="00E76FEA" w:rsidRDefault="00D643F2" w:rsidP="006E0DE2">
            <w:pPr>
              <w:jc w:val="both"/>
              <w:rPr>
                <w:sz w:val="20"/>
                <w:szCs w:val="20"/>
                <w:lang w:val="hu-HU"/>
              </w:rPr>
            </w:pPr>
          </w:p>
        </w:tc>
        <w:tc>
          <w:tcPr>
            <w:tcW w:w="1276" w:type="dxa"/>
          </w:tcPr>
          <w:p w14:paraId="7EF2BA59" w14:textId="269A3BFE" w:rsidR="00D643F2" w:rsidRPr="00E76FEA" w:rsidRDefault="00D643F2" w:rsidP="00EB4FFB">
            <w:pPr>
              <w:jc w:val="center"/>
              <w:rPr>
                <w:sz w:val="20"/>
                <w:szCs w:val="20"/>
                <w:lang w:val="hu-HU"/>
              </w:rPr>
            </w:pPr>
            <w:r w:rsidRPr="00E76FEA">
              <w:rPr>
                <w:sz w:val="20"/>
                <w:szCs w:val="20"/>
                <w:lang w:val="hu-HU"/>
              </w:rPr>
              <w:t xml:space="preserve">A, </w:t>
            </w:r>
            <w:r w:rsidR="00450170" w:rsidRPr="00E76FEA">
              <w:rPr>
                <w:sz w:val="20"/>
                <w:szCs w:val="20"/>
                <w:lang w:val="hu-HU"/>
              </w:rPr>
              <w:t>jeles</w:t>
            </w:r>
          </w:p>
        </w:tc>
        <w:tc>
          <w:tcPr>
            <w:tcW w:w="1559" w:type="dxa"/>
          </w:tcPr>
          <w:p w14:paraId="40E3E6BD" w14:textId="1BF40877" w:rsidR="00D643F2" w:rsidRPr="00E76FEA" w:rsidRDefault="00D643F2" w:rsidP="00EB4FFB">
            <w:pPr>
              <w:jc w:val="center"/>
              <w:rPr>
                <w:sz w:val="20"/>
                <w:szCs w:val="20"/>
                <w:lang w:val="hu-HU"/>
              </w:rPr>
            </w:pPr>
            <w:r w:rsidRPr="00E76FEA">
              <w:rPr>
                <w:sz w:val="20"/>
                <w:szCs w:val="20"/>
                <w:lang w:val="hu-HU"/>
              </w:rPr>
              <w:t>B</w:t>
            </w:r>
            <w:r w:rsidR="00450170" w:rsidRPr="00E76FEA">
              <w:rPr>
                <w:sz w:val="20"/>
                <w:szCs w:val="20"/>
                <w:lang w:val="hu-HU"/>
              </w:rPr>
              <w:t>, jó</w:t>
            </w:r>
          </w:p>
        </w:tc>
        <w:tc>
          <w:tcPr>
            <w:tcW w:w="1559" w:type="dxa"/>
          </w:tcPr>
          <w:p w14:paraId="0217A4A0" w14:textId="7BF58323" w:rsidR="00D643F2" w:rsidRPr="00E76FEA" w:rsidRDefault="00D643F2" w:rsidP="00EB4FFB">
            <w:pPr>
              <w:jc w:val="center"/>
              <w:rPr>
                <w:sz w:val="20"/>
                <w:szCs w:val="20"/>
                <w:lang w:val="hu-HU"/>
              </w:rPr>
            </w:pPr>
            <w:r w:rsidRPr="00E76FEA">
              <w:rPr>
                <w:sz w:val="20"/>
                <w:szCs w:val="20"/>
                <w:lang w:val="hu-HU"/>
              </w:rPr>
              <w:t xml:space="preserve">C, </w:t>
            </w:r>
            <w:r w:rsidR="00450170" w:rsidRPr="00E76FEA">
              <w:rPr>
                <w:sz w:val="20"/>
                <w:szCs w:val="20"/>
                <w:lang w:val="hu-HU"/>
              </w:rPr>
              <w:t>közepes</w:t>
            </w:r>
          </w:p>
        </w:tc>
        <w:tc>
          <w:tcPr>
            <w:tcW w:w="1418" w:type="dxa"/>
          </w:tcPr>
          <w:p w14:paraId="601337EF" w14:textId="14B4C19D" w:rsidR="00D643F2" w:rsidRPr="00E76FEA" w:rsidRDefault="00D643F2" w:rsidP="00EB4FFB">
            <w:pPr>
              <w:jc w:val="center"/>
              <w:rPr>
                <w:sz w:val="20"/>
                <w:szCs w:val="20"/>
                <w:lang w:val="hu-HU"/>
              </w:rPr>
            </w:pPr>
            <w:r w:rsidRPr="00E76FEA">
              <w:rPr>
                <w:sz w:val="20"/>
                <w:szCs w:val="20"/>
                <w:lang w:val="hu-HU"/>
              </w:rPr>
              <w:t xml:space="preserve">D, </w:t>
            </w:r>
            <w:r w:rsidR="00450170" w:rsidRPr="00E76FEA">
              <w:rPr>
                <w:sz w:val="20"/>
                <w:szCs w:val="20"/>
                <w:lang w:val="hu-HU"/>
              </w:rPr>
              <w:t>elégséges</w:t>
            </w:r>
          </w:p>
        </w:tc>
        <w:tc>
          <w:tcPr>
            <w:tcW w:w="1417" w:type="dxa"/>
          </w:tcPr>
          <w:p w14:paraId="5C55B34D" w14:textId="75746D16" w:rsidR="00D643F2" w:rsidRPr="00E76FEA" w:rsidRDefault="00D643F2" w:rsidP="00EB4FFB">
            <w:pPr>
              <w:jc w:val="center"/>
              <w:rPr>
                <w:sz w:val="20"/>
                <w:szCs w:val="20"/>
                <w:lang w:val="hu-HU"/>
              </w:rPr>
            </w:pPr>
            <w:r w:rsidRPr="00E76FEA">
              <w:rPr>
                <w:sz w:val="20"/>
                <w:szCs w:val="20"/>
                <w:lang w:val="hu-HU"/>
              </w:rPr>
              <w:t xml:space="preserve">F, </w:t>
            </w:r>
            <w:r w:rsidR="00450170" w:rsidRPr="00E76FEA">
              <w:rPr>
                <w:sz w:val="20"/>
                <w:szCs w:val="20"/>
                <w:lang w:val="hu-HU"/>
              </w:rPr>
              <w:t>elégtelen</w:t>
            </w:r>
          </w:p>
        </w:tc>
      </w:tr>
      <w:tr w:rsidR="00D643F2" w:rsidRPr="00E76FEA" w14:paraId="47A6E2AD" w14:textId="77777777" w:rsidTr="00BB443D">
        <w:tc>
          <w:tcPr>
            <w:tcW w:w="1838" w:type="dxa"/>
          </w:tcPr>
          <w:p w14:paraId="65B9E1BF" w14:textId="0B69234F" w:rsidR="00D643F2" w:rsidRPr="00E76FEA" w:rsidRDefault="00D643F2" w:rsidP="006E0DE2">
            <w:pPr>
              <w:rPr>
                <w:sz w:val="20"/>
                <w:szCs w:val="20"/>
                <w:lang w:val="hu-HU"/>
              </w:rPr>
            </w:pPr>
            <w:r w:rsidRPr="00E76FEA">
              <w:rPr>
                <w:sz w:val="20"/>
                <w:szCs w:val="20"/>
                <w:lang w:val="hu-HU"/>
              </w:rPr>
              <w:t>Teljesítmény %</w:t>
            </w:r>
            <w:r w:rsidR="00EB4FFB" w:rsidRPr="00E76FEA">
              <w:rPr>
                <w:sz w:val="20"/>
                <w:szCs w:val="20"/>
                <w:lang w:val="hu-HU"/>
              </w:rPr>
              <w:t>-os</w:t>
            </w:r>
            <w:r w:rsidRPr="00E76FEA">
              <w:rPr>
                <w:sz w:val="20"/>
                <w:szCs w:val="20"/>
                <w:lang w:val="hu-HU"/>
              </w:rPr>
              <w:t>:</w:t>
            </w:r>
          </w:p>
        </w:tc>
        <w:tc>
          <w:tcPr>
            <w:tcW w:w="1276" w:type="dxa"/>
          </w:tcPr>
          <w:p w14:paraId="27164942" w14:textId="77777777" w:rsidR="00D643F2" w:rsidRPr="00E76FEA" w:rsidRDefault="00D643F2" w:rsidP="00EB4FFB">
            <w:pPr>
              <w:jc w:val="center"/>
              <w:rPr>
                <w:sz w:val="20"/>
                <w:szCs w:val="20"/>
                <w:lang w:val="hu-HU"/>
              </w:rPr>
            </w:pPr>
            <w:r w:rsidRPr="00E76FEA">
              <w:rPr>
                <w:sz w:val="20"/>
                <w:szCs w:val="20"/>
                <w:lang w:val="hu-HU"/>
              </w:rPr>
              <w:t>85%-100%</w:t>
            </w:r>
          </w:p>
        </w:tc>
        <w:tc>
          <w:tcPr>
            <w:tcW w:w="1559" w:type="dxa"/>
          </w:tcPr>
          <w:p w14:paraId="1D053FE5" w14:textId="69D7B0A3" w:rsidR="00D643F2" w:rsidRPr="00E76FEA" w:rsidRDefault="00D643F2" w:rsidP="00EB4FFB">
            <w:pPr>
              <w:jc w:val="center"/>
              <w:rPr>
                <w:sz w:val="20"/>
                <w:szCs w:val="20"/>
                <w:lang w:val="hu-HU"/>
              </w:rPr>
            </w:pPr>
            <w:r w:rsidRPr="00E76FEA">
              <w:rPr>
                <w:sz w:val="20"/>
                <w:szCs w:val="20"/>
                <w:lang w:val="hu-HU"/>
              </w:rPr>
              <w:t>7</w:t>
            </w:r>
            <w:r w:rsidR="000B0196" w:rsidRPr="00E76FEA">
              <w:rPr>
                <w:sz w:val="20"/>
                <w:szCs w:val="20"/>
                <w:lang w:val="hu-HU"/>
              </w:rPr>
              <w:t>0</w:t>
            </w:r>
            <w:r w:rsidRPr="00E76FEA">
              <w:rPr>
                <w:sz w:val="20"/>
                <w:szCs w:val="20"/>
                <w:lang w:val="hu-HU"/>
              </w:rPr>
              <w:t>%-84%</w:t>
            </w:r>
          </w:p>
        </w:tc>
        <w:tc>
          <w:tcPr>
            <w:tcW w:w="1559" w:type="dxa"/>
          </w:tcPr>
          <w:p w14:paraId="6D7102A4" w14:textId="11737418" w:rsidR="00D643F2" w:rsidRPr="00E76FEA" w:rsidRDefault="000B0196" w:rsidP="00EB4FFB">
            <w:pPr>
              <w:jc w:val="center"/>
              <w:rPr>
                <w:sz w:val="20"/>
                <w:szCs w:val="20"/>
                <w:lang w:val="hu-HU"/>
              </w:rPr>
            </w:pPr>
            <w:r w:rsidRPr="00E76FEA">
              <w:rPr>
                <w:sz w:val="20"/>
                <w:szCs w:val="20"/>
                <w:lang w:val="hu-HU"/>
              </w:rPr>
              <w:t>55</w:t>
            </w:r>
            <w:r w:rsidR="00D643F2" w:rsidRPr="00E76FEA">
              <w:rPr>
                <w:sz w:val="20"/>
                <w:szCs w:val="20"/>
                <w:lang w:val="hu-HU"/>
              </w:rPr>
              <w:t>%-</w:t>
            </w:r>
            <w:r w:rsidRPr="00E76FEA">
              <w:rPr>
                <w:sz w:val="20"/>
                <w:szCs w:val="20"/>
                <w:lang w:val="hu-HU"/>
              </w:rPr>
              <w:t>69</w:t>
            </w:r>
            <w:r w:rsidR="00D643F2" w:rsidRPr="00E76FEA">
              <w:rPr>
                <w:sz w:val="20"/>
                <w:szCs w:val="20"/>
                <w:lang w:val="hu-HU"/>
              </w:rPr>
              <w:t>%</w:t>
            </w:r>
          </w:p>
        </w:tc>
        <w:tc>
          <w:tcPr>
            <w:tcW w:w="1418" w:type="dxa"/>
          </w:tcPr>
          <w:p w14:paraId="237F2E3D" w14:textId="3865FB9A" w:rsidR="00D643F2" w:rsidRPr="00E76FEA" w:rsidRDefault="00450170" w:rsidP="00EB4FFB">
            <w:pPr>
              <w:jc w:val="center"/>
              <w:rPr>
                <w:sz w:val="20"/>
                <w:szCs w:val="20"/>
                <w:lang w:val="hu-HU"/>
              </w:rPr>
            </w:pPr>
            <w:r w:rsidRPr="00E76FEA">
              <w:rPr>
                <w:sz w:val="20"/>
                <w:szCs w:val="20"/>
                <w:lang w:val="hu-HU"/>
              </w:rPr>
              <w:t>40</w:t>
            </w:r>
            <w:r w:rsidR="00D643F2" w:rsidRPr="00E76FEA">
              <w:rPr>
                <w:sz w:val="20"/>
                <w:szCs w:val="20"/>
                <w:lang w:val="hu-HU"/>
              </w:rPr>
              <w:t>%-5</w:t>
            </w:r>
            <w:r w:rsidR="00E76FEA">
              <w:rPr>
                <w:sz w:val="20"/>
                <w:szCs w:val="20"/>
                <w:lang w:val="hu-HU"/>
              </w:rPr>
              <w:t>4</w:t>
            </w:r>
            <w:r w:rsidR="00D643F2" w:rsidRPr="00E76FEA">
              <w:rPr>
                <w:sz w:val="20"/>
                <w:szCs w:val="20"/>
                <w:lang w:val="hu-HU"/>
              </w:rPr>
              <w:t>%</w:t>
            </w:r>
          </w:p>
        </w:tc>
        <w:tc>
          <w:tcPr>
            <w:tcW w:w="1417" w:type="dxa"/>
          </w:tcPr>
          <w:p w14:paraId="611D99EC" w14:textId="101E6F0E" w:rsidR="00D643F2" w:rsidRPr="00E76FEA" w:rsidRDefault="00D643F2" w:rsidP="00EB4FFB">
            <w:pPr>
              <w:jc w:val="center"/>
              <w:rPr>
                <w:sz w:val="20"/>
                <w:szCs w:val="20"/>
                <w:lang w:val="hu-HU"/>
              </w:rPr>
            </w:pPr>
            <w:r w:rsidRPr="00E76FEA">
              <w:rPr>
                <w:sz w:val="20"/>
                <w:szCs w:val="20"/>
                <w:lang w:val="hu-HU"/>
              </w:rPr>
              <w:t>0-</w:t>
            </w:r>
            <w:r w:rsidR="00450170" w:rsidRPr="00E76FEA">
              <w:rPr>
                <w:sz w:val="20"/>
                <w:szCs w:val="20"/>
                <w:lang w:val="hu-HU"/>
              </w:rPr>
              <w:t>39</w:t>
            </w:r>
            <w:r w:rsidRPr="00E76FEA">
              <w:rPr>
                <w:sz w:val="20"/>
                <w:szCs w:val="20"/>
                <w:lang w:val="hu-HU"/>
              </w:rPr>
              <w:t>%</w:t>
            </w:r>
          </w:p>
        </w:tc>
      </w:tr>
    </w:tbl>
    <w:p w14:paraId="302BC5C9" w14:textId="11494C2A" w:rsidR="006D256B" w:rsidRPr="00E76FEA" w:rsidRDefault="007F3F62" w:rsidP="00E76FEA">
      <w:pPr>
        <w:pStyle w:val="Cmsor2"/>
        <w:jc w:val="both"/>
        <w:rPr>
          <w:rStyle w:val="None"/>
          <w:bCs w:val="0"/>
          <w:lang w:val="hu-HU"/>
        </w:rPr>
      </w:pPr>
      <w:r w:rsidRPr="00E76FEA">
        <w:rPr>
          <w:rStyle w:val="None"/>
          <w:lang w:val="hu-HU"/>
        </w:rPr>
        <w:t>I</w:t>
      </w:r>
      <w:r w:rsidR="003950BE" w:rsidRPr="00E76FEA">
        <w:rPr>
          <w:rStyle w:val="None"/>
          <w:lang w:val="hu-HU"/>
        </w:rPr>
        <w:t>rodalom</w:t>
      </w:r>
    </w:p>
    <w:p w14:paraId="7A6E71F7" w14:textId="3E88D2EA" w:rsidR="007F3F62" w:rsidRPr="00E76FEA" w:rsidRDefault="007F3F62" w:rsidP="007F3F62">
      <w:pPr>
        <w:rPr>
          <w:rStyle w:val="None"/>
          <w:rFonts w:eastAsia="Times New Roman"/>
          <w:bCs/>
          <w:sz w:val="20"/>
          <w:szCs w:val="20"/>
          <w:lang w:val="hu-HU"/>
        </w:rPr>
      </w:pPr>
      <w:r w:rsidRPr="00E76FEA">
        <w:rPr>
          <w:rStyle w:val="None"/>
          <w:rFonts w:eastAsia="Times New Roman"/>
          <w:bCs/>
          <w:sz w:val="20"/>
          <w:szCs w:val="20"/>
          <w:lang w:val="hu-HU"/>
        </w:rPr>
        <w:t>Kötelező irodalom és elérh</w:t>
      </w:r>
      <w:r w:rsidR="003F6EF5" w:rsidRPr="00E76FEA">
        <w:rPr>
          <w:rStyle w:val="None"/>
          <w:rFonts w:eastAsia="Times New Roman"/>
          <w:bCs/>
          <w:sz w:val="20"/>
          <w:szCs w:val="20"/>
          <w:lang w:val="hu-HU"/>
        </w:rPr>
        <w:t>e</w:t>
      </w:r>
      <w:r w:rsidRPr="00E76FEA">
        <w:rPr>
          <w:rStyle w:val="None"/>
          <w:rFonts w:eastAsia="Times New Roman"/>
          <w:bCs/>
          <w:sz w:val="20"/>
          <w:szCs w:val="20"/>
          <w:lang w:val="hu-HU"/>
        </w:rPr>
        <w:t>tősége</w:t>
      </w:r>
    </w:p>
    <w:p w14:paraId="5633436F" w14:textId="64FC8DE6" w:rsidR="00B96AF4"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sz w:val="20"/>
          <w:szCs w:val="20"/>
          <w:lang w:val="hu-HU"/>
        </w:rPr>
      </w:pPr>
      <w:r>
        <w:rPr>
          <w:sz w:val="20"/>
          <w:szCs w:val="20"/>
          <w:lang w:val="hu-HU"/>
        </w:rPr>
        <w:t xml:space="preserve">[1.] </w:t>
      </w:r>
      <w:r w:rsidR="00B96AF4" w:rsidRPr="00E76FEA">
        <w:rPr>
          <w:sz w:val="20"/>
          <w:szCs w:val="20"/>
          <w:lang w:val="hu-HU"/>
        </w:rPr>
        <w:t xml:space="preserve">Serfőző Péter: </w:t>
      </w:r>
      <w:proofErr w:type="spellStart"/>
      <w:r w:rsidR="00B96AF4" w:rsidRPr="00E76FEA">
        <w:rPr>
          <w:sz w:val="20"/>
          <w:szCs w:val="20"/>
          <w:lang w:val="hu-HU"/>
        </w:rPr>
        <w:t>Branding</w:t>
      </w:r>
      <w:proofErr w:type="spellEnd"/>
      <w:r w:rsidR="00B96AF4" w:rsidRPr="00E76FEA">
        <w:rPr>
          <w:sz w:val="20"/>
          <w:szCs w:val="20"/>
          <w:lang w:val="hu-HU"/>
        </w:rPr>
        <w:t xml:space="preserve"> és a vizuális válasz</w:t>
      </w:r>
      <w:r w:rsidR="00042B67" w:rsidRPr="00E76FEA">
        <w:rPr>
          <w:sz w:val="20"/>
          <w:szCs w:val="20"/>
          <w:lang w:val="hu-HU"/>
        </w:rPr>
        <w:t xml:space="preserve"> (Hogyan lesz a </w:t>
      </w:r>
      <w:proofErr w:type="spellStart"/>
      <w:r w:rsidR="00042B67" w:rsidRPr="00E76FEA">
        <w:rPr>
          <w:sz w:val="20"/>
          <w:szCs w:val="20"/>
          <w:lang w:val="hu-HU"/>
        </w:rPr>
        <w:t>bra</w:t>
      </w:r>
      <w:r w:rsidR="00B96AF4" w:rsidRPr="00E76FEA">
        <w:rPr>
          <w:sz w:val="20"/>
          <w:szCs w:val="20"/>
          <w:lang w:val="hu-HU"/>
        </w:rPr>
        <w:t>ndből</w:t>
      </w:r>
      <w:proofErr w:type="spellEnd"/>
      <w:r w:rsidR="00B96AF4" w:rsidRPr="00E76FEA">
        <w:rPr>
          <w:sz w:val="20"/>
          <w:szCs w:val="20"/>
          <w:lang w:val="hu-HU"/>
        </w:rPr>
        <w:t xml:space="preserve"> arculat?)</w:t>
      </w:r>
      <w:r w:rsidR="00042B67" w:rsidRPr="00E76FEA">
        <w:rPr>
          <w:sz w:val="20"/>
          <w:szCs w:val="20"/>
          <w:lang w:val="hu-HU"/>
        </w:rPr>
        <w:t xml:space="preserve">, 2021, </w:t>
      </w:r>
      <w:proofErr w:type="spellStart"/>
      <w:r w:rsidR="00042B67" w:rsidRPr="00E76FEA">
        <w:rPr>
          <w:sz w:val="20"/>
          <w:szCs w:val="20"/>
          <w:lang w:val="hu-HU"/>
        </w:rPr>
        <w:t>zwoelf</w:t>
      </w:r>
      <w:proofErr w:type="spellEnd"/>
      <w:r w:rsidR="00042B67" w:rsidRPr="00E76FEA">
        <w:rPr>
          <w:sz w:val="20"/>
          <w:szCs w:val="20"/>
          <w:lang w:val="hu-HU"/>
        </w:rPr>
        <w:t xml:space="preserve"> kft., 160 p</w:t>
      </w:r>
    </w:p>
    <w:p w14:paraId="6C002E56" w14:textId="5FFFDAED" w:rsidR="00A67646"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sz w:val="20"/>
          <w:szCs w:val="20"/>
          <w:lang w:val="hu-HU"/>
        </w:rPr>
      </w:pPr>
      <w:r>
        <w:rPr>
          <w:sz w:val="20"/>
          <w:szCs w:val="20"/>
          <w:lang w:val="hu-HU"/>
        </w:rPr>
        <w:t xml:space="preserve">[2.] </w:t>
      </w:r>
      <w:r w:rsidR="006E5E45" w:rsidRPr="00E76FEA">
        <w:rPr>
          <w:sz w:val="20"/>
          <w:szCs w:val="20"/>
          <w:lang w:val="hu-HU"/>
        </w:rPr>
        <w:t>Papp-</w:t>
      </w:r>
      <w:proofErr w:type="spellStart"/>
      <w:r w:rsidR="006E5E45" w:rsidRPr="00E76FEA">
        <w:rPr>
          <w:sz w:val="20"/>
          <w:szCs w:val="20"/>
          <w:lang w:val="hu-HU"/>
        </w:rPr>
        <w:t>Váry</w:t>
      </w:r>
      <w:proofErr w:type="spellEnd"/>
      <w:r w:rsidR="006E5E45" w:rsidRPr="00E76FEA">
        <w:rPr>
          <w:sz w:val="20"/>
          <w:szCs w:val="20"/>
          <w:lang w:val="hu-HU"/>
        </w:rPr>
        <w:t xml:space="preserve"> Árpád: Versenyképes identitás és imázs teremtése</w:t>
      </w:r>
    </w:p>
    <w:p w14:paraId="0A5D986E" w14:textId="7AF388C3" w:rsidR="006E5E45" w:rsidRPr="00E76FEA" w:rsidRDefault="006E5E45" w:rsidP="00A67646">
      <w:pPr>
        <w:pStyle w:val="Listaszerbekezd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357"/>
        <w:contextualSpacing/>
        <w:jc w:val="both"/>
        <w:rPr>
          <w:rFonts w:ascii="Times New Roman" w:hAnsi="Times New Roman" w:cs="Times New Roman"/>
          <w:sz w:val="20"/>
          <w:szCs w:val="20"/>
          <w:lang w:val="hu-HU"/>
        </w:rPr>
      </w:pPr>
      <w:r w:rsidRPr="00E76FEA">
        <w:rPr>
          <w:rFonts w:ascii="Times New Roman" w:hAnsi="Times New Roman" w:cs="Times New Roman"/>
          <w:sz w:val="20"/>
          <w:szCs w:val="20"/>
          <w:lang w:val="hu-HU"/>
        </w:rPr>
        <w:t>(https://mersz.hu/dokumentum/m467ormark__1/)</w:t>
      </w:r>
    </w:p>
    <w:p w14:paraId="675A6D04" w14:textId="3FC0E05A" w:rsidR="00EC1646"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sz w:val="20"/>
          <w:szCs w:val="20"/>
          <w:lang w:val="hu-HU"/>
        </w:rPr>
      </w:pPr>
      <w:r>
        <w:rPr>
          <w:sz w:val="20"/>
          <w:szCs w:val="20"/>
          <w:lang w:val="hu-HU"/>
        </w:rPr>
        <w:t xml:space="preserve">[3.] </w:t>
      </w:r>
      <w:r w:rsidR="00EC1646" w:rsidRPr="00E76FEA">
        <w:rPr>
          <w:sz w:val="20"/>
          <w:szCs w:val="20"/>
          <w:lang w:val="hu-HU"/>
        </w:rPr>
        <w:t xml:space="preserve">Mészáros Bernadett: a tantárgyhoz készített módszertani segédanyagok, és órai prezentációk, melyek a hallgatóknak átadásra kerülnek </w:t>
      </w:r>
    </w:p>
    <w:p w14:paraId="549F302B" w14:textId="195FD76B" w:rsidR="00A67646"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sz w:val="20"/>
          <w:szCs w:val="20"/>
          <w:lang w:val="hu-HU"/>
        </w:rPr>
      </w:pPr>
      <w:r>
        <w:rPr>
          <w:sz w:val="20"/>
          <w:szCs w:val="20"/>
          <w:lang w:val="hu-HU"/>
        </w:rPr>
        <w:t xml:space="preserve">[4.] </w:t>
      </w:r>
      <w:r w:rsidR="00A67646" w:rsidRPr="00E76FEA">
        <w:rPr>
          <w:sz w:val="20"/>
          <w:szCs w:val="20"/>
          <w:lang w:val="hu-HU"/>
        </w:rPr>
        <w:t>M</w:t>
      </w:r>
      <w:r w:rsidR="002D3369" w:rsidRPr="00E76FEA">
        <w:rPr>
          <w:sz w:val="20"/>
          <w:szCs w:val="20"/>
          <w:lang w:val="hu-HU"/>
        </w:rPr>
        <w:t>észáros</w:t>
      </w:r>
      <w:r w:rsidR="00A67646" w:rsidRPr="00E76FEA">
        <w:rPr>
          <w:sz w:val="20"/>
          <w:szCs w:val="20"/>
          <w:lang w:val="hu-HU"/>
        </w:rPr>
        <w:t xml:space="preserve"> B. – </w:t>
      </w:r>
      <w:proofErr w:type="spellStart"/>
      <w:r w:rsidR="00A67646" w:rsidRPr="00E76FEA">
        <w:rPr>
          <w:sz w:val="20"/>
          <w:szCs w:val="20"/>
          <w:lang w:val="hu-HU"/>
        </w:rPr>
        <w:t>O</w:t>
      </w:r>
      <w:r w:rsidR="002D3369" w:rsidRPr="00E76FEA">
        <w:rPr>
          <w:sz w:val="20"/>
          <w:szCs w:val="20"/>
          <w:lang w:val="hu-HU"/>
        </w:rPr>
        <w:t>rosdy</w:t>
      </w:r>
      <w:proofErr w:type="spellEnd"/>
      <w:r w:rsidR="002D3369" w:rsidRPr="00E76FEA">
        <w:rPr>
          <w:sz w:val="20"/>
          <w:szCs w:val="20"/>
          <w:lang w:val="hu-HU"/>
        </w:rPr>
        <w:t xml:space="preserve"> </w:t>
      </w:r>
      <w:r w:rsidR="00A67646" w:rsidRPr="00E76FEA">
        <w:rPr>
          <w:sz w:val="20"/>
          <w:szCs w:val="20"/>
          <w:lang w:val="hu-HU"/>
        </w:rPr>
        <w:t xml:space="preserve">B.: Városmárka a kultúra fővárosa projektév után Pécsett, Marketing és Menedzsment, PTE – </w:t>
      </w:r>
      <w:proofErr w:type="spellStart"/>
      <w:r w:rsidR="00A67646" w:rsidRPr="00E76FEA">
        <w:rPr>
          <w:sz w:val="20"/>
          <w:szCs w:val="20"/>
          <w:lang w:val="hu-HU"/>
        </w:rPr>
        <w:t>Publikon</w:t>
      </w:r>
      <w:proofErr w:type="spellEnd"/>
      <w:r w:rsidR="00A67646" w:rsidRPr="00E76FEA">
        <w:rPr>
          <w:sz w:val="20"/>
          <w:szCs w:val="20"/>
          <w:lang w:val="hu-HU"/>
        </w:rPr>
        <w:t xml:space="preserve"> Kiadó, 2012</w:t>
      </w:r>
    </w:p>
    <w:p w14:paraId="01110085" w14:textId="2EA437D3" w:rsidR="00514C03" w:rsidRPr="00E76FEA" w:rsidRDefault="00E76FEA" w:rsidP="00E76FEA">
      <w:pPr>
        <w:rPr>
          <w:rStyle w:val="None"/>
          <w:rFonts w:eastAsia="Times New Roman"/>
          <w:bCs/>
          <w:sz w:val="20"/>
          <w:szCs w:val="20"/>
          <w:lang w:val="hu-HU"/>
        </w:rPr>
      </w:pPr>
      <w:r>
        <w:rPr>
          <w:rStyle w:val="None"/>
          <w:rFonts w:eastAsia="Times New Roman"/>
          <w:bCs/>
          <w:sz w:val="20"/>
          <w:szCs w:val="20"/>
          <w:lang w:val="hu-HU"/>
        </w:rPr>
        <w:t xml:space="preserve">[5.] </w:t>
      </w:r>
      <w:r w:rsidR="00514C03" w:rsidRPr="00E76FEA">
        <w:rPr>
          <w:rStyle w:val="None"/>
          <w:rFonts w:eastAsia="Times New Roman"/>
          <w:bCs/>
          <w:sz w:val="20"/>
          <w:szCs w:val="20"/>
          <w:lang w:val="hu-HU"/>
        </w:rPr>
        <w:t>Sebők Zoltán: Az új művészet fogalomtára, 1945-től napjainkig, Orpheusz Kiadó, 1996</w:t>
      </w:r>
    </w:p>
    <w:p w14:paraId="4B59D463" w14:textId="77777777" w:rsidR="00CE662B" w:rsidRPr="00E76FEA" w:rsidRDefault="00CE662B" w:rsidP="00A676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sz w:val="20"/>
          <w:szCs w:val="20"/>
          <w:shd w:val="clear" w:color="auto" w:fill="FFFFFF"/>
          <w:lang w:val="hu-HU"/>
        </w:rPr>
      </w:pPr>
    </w:p>
    <w:p w14:paraId="2B04B4E4" w14:textId="05CF9AC2" w:rsidR="0075156A" w:rsidRPr="00E76FEA" w:rsidRDefault="0075156A" w:rsidP="00A67646">
      <w:pPr>
        <w:rPr>
          <w:rStyle w:val="None"/>
          <w:rFonts w:eastAsia="Times New Roman"/>
          <w:bCs/>
          <w:sz w:val="20"/>
          <w:szCs w:val="20"/>
          <w:lang w:val="hu-HU"/>
        </w:rPr>
      </w:pPr>
      <w:r w:rsidRPr="00E76FEA">
        <w:rPr>
          <w:rStyle w:val="None"/>
          <w:rFonts w:eastAsia="Times New Roman"/>
          <w:bCs/>
          <w:sz w:val="20"/>
          <w:szCs w:val="20"/>
          <w:lang w:val="hu-HU"/>
        </w:rPr>
        <w:t>Ajánlott irodalom és elérhetősége</w:t>
      </w:r>
    </w:p>
    <w:p w14:paraId="7FC23ADC" w14:textId="23425129" w:rsidR="00F84C96"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sz w:val="20"/>
          <w:szCs w:val="20"/>
          <w:lang w:val="hu-HU"/>
        </w:rPr>
      </w:pPr>
      <w:r>
        <w:rPr>
          <w:sz w:val="20"/>
          <w:szCs w:val="20"/>
          <w:lang w:val="hu-HU"/>
        </w:rPr>
        <w:t xml:space="preserve">[1.] </w:t>
      </w:r>
      <w:r w:rsidR="006E5E45" w:rsidRPr="00E76FEA">
        <w:rPr>
          <w:sz w:val="20"/>
          <w:szCs w:val="20"/>
          <w:lang w:val="hu-HU"/>
        </w:rPr>
        <w:t>Pécs építészete – Tegnapelőtt, tegnap, ma, holnap, Balassi Kiadó 2020, 259 p</w:t>
      </w:r>
    </w:p>
    <w:p w14:paraId="5D9DF4CE" w14:textId="12CA15B3" w:rsidR="006E5E45"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sz w:val="20"/>
          <w:szCs w:val="20"/>
          <w:lang w:val="hu-HU"/>
        </w:rPr>
      </w:pPr>
      <w:r>
        <w:rPr>
          <w:sz w:val="20"/>
          <w:szCs w:val="20"/>
          <w:lang w:val="hu-HU"/>
        </w:rPr>
        <w:t xml:space="preserve">[2.] </w:t>
      </w:r>
      <w:r w:rsidR="006E5E45" w:rsidRPr="00E76FEA">
        <w:rPr>
          <w:sz w:val="20"/>
          <w:szCs w:val="20"/>
          <w:lang w:val="hu-HU"/>
        </w:rPr>
        <w:t>Bauer András: A márka és a márkaérték elméleti kérdései és gyakorlati feladatai, 1995</w:t>
      </w:r>
    </w:p>
    <w:p w14:paraId="55404793" w14:textId="6D6ECFE0" w:rsidR="00A67646"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olor w:val="212529"/>
          <w:sz w:val="20"/>
          <w:szCs w:val="20"/>
          <w:bdr w:val="none" w:sz="0" w:space="0" w:color="auto"/>
          <w:lang w:val="hu-HU"/>
        </w:rPr>
      </w:pPr>
      <w:r>
        <w:rPr>
          <w:rFonts w:eastAsia="Times New Roman"/>
          <w:color w:val="212529"/>
          <w:sz w:val="20"/>
          <w:szCs w:val="20"/>
          <w:bdr w:val="none" w:sz="0" w:space="0" w:color="auto"/>
          <w:lang w:val="hu-HU"/>
        </w:rPr>
        <w:t xml:space="preserve">[3.] </w:t>
      </w:r>
      <w:r w:rsidR="00A67646" w:rsidRPr="00E76FEA">
        <w:rPr>
          <w:rFonts w:eastAsia="Times New Roman"/>
          <w:color w:val="212529"/>
          <w:sz w:val="20"/>
          <w:szCs w:val="20"/>
          <w:bdr w:val="none" w:sz="0" w:space="0" w:color="auto"/>
          <w:lang w:val="hu-HU"/>
        </w:rPr>
        <w:t>Rekettye Gábor (1997): </w:t>
      </w:r>
      <w:r w:rsidR="00A67646" w:rsidRPr="00E76FEA">
        <w:rPr>
          <w:rFonts w:eastAsia="Times New Roman"/>
          <w:iCs/>
          <w:color w:val="212529"/>
          <w:sz w:val="20"/>
          <w:szCs w:val="20"/>
          <w:bdr w:val="none" w:sz="0" w:space="0" w:color="auto"/>
          <w:lang w:val="hu-HU"/>
        </w:rPr>
        <w:t xml:space="preserve">Értékteremtés a marketingben: Termékek </w:t>
      </w:r>
      <w:proofErr w:type="spellStart"/>
      <w:r w:rsidR="00A67646" w:rsidRPr="00E76FEA">
        <w:rPr>
          <w:rFonts w:eastAsia="Times New Roman"/>
          <w:iCs/>
          <w:color w:val="212529"/>
          <w:sz w:val="20"/>
          <w:szCs w:val="20"/>
          <w:bdr w:val="none" w:sz="0" w:space="0" w:color="auto"/>
          <w:lang w:val="hu-HU"/>
        </w:rPr>
        <w:t>piacvezérelt</w:t>
      </w:r>
      <w:proofErr w:type="spellEnd"/>
      <w:r w:rsidR="00A67646" w:rsidRPr="00E76FEA">
        <w:rPr>
          <w:rFonts w:eastAsia="Times New Roman"/>
          <w:iCs/>
          <w:color w:val="212529"/>
          <w:sz w:val="20"/>
          <w:szCs w:val="20"/>
          <w:bdr w:val="none" w:sz="0" w:space="0" w:color="auto"/>
          <w:lang w:val="hu-HU"/>
        </w:rPr>
        <w:t xml:space="preserve"> tervezése, fejlesztése és menedzselése</w:t>
      </w:r>
      <w:r w:rsidR="00A67646" w:rsidRPr="00E76FEA">
        <w:rPr>
          <w:rFonts w:eastAsia="Times New Roman"/>
          <w:color w:val="212529"/>
          <w:sz w:val="20"/>
          <w:szCs w:val="20"/>
          <w:bdr w:val="none" w:sz="0" w:space="0" w:color="auto"/>
          <w:lang w:val="hu-HU"/>
        </w:rPr>
        <w:t>. Budapest: Közgazdasági és Jogi Könyvkiadó</w:t>
      </w:r>
    </w:p>
    <w:p w14:paraId="007ADEAA" w14:textId="6A1DC049" w:rsidR="00A67646"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olor w:val="212529"/>
          <w:sz w:val="20"/>
          <w:szCs w:val="20"/>
          <w:bdr w:val="none" w:sz="0" w:space="0" w:color="auto"/>
          <w:lang w:val="hu-HU"/>
        </w:rPr>
      </w:pPr>
      <w:r>
        <w:rPr>
          <w:rFonts w:eastAsia="Times New Roman"/>
          <w:color w:val="212529"/>
          <w:sz w:val="20"/>
          <w:szCs w:val="20"/>
          <w:bdr w:val="none" w:sz="0" w:space="0" w:color="auto"/>
          <w:lang w:val="hu-HU"/>
        </w:rPr>
        <w:t xml:space="preserve">[4.] </w:t>
      </w:r>
      <w:r w:rsidR="00A67646" w:rsidRPr="00E76FEA">
        <w:rPr>
          <w:rFonts w:eastAsia="Times New Roman"/>
          <w:color w:val="212529"/>
          <w:sz w:val="20"/>
          <w:szCs w:val="20"/>
          <w:bdr w:val="none" w:sz="0" w:space="0" w:color="auto"/>
          <w:lang w:val="hu-HU"/>
        </w:rPr>
        <w:t>Rekettye Gábor (2018): </w:t>
      </w:r>
      <w:r w:rsidR="00A67646" w:rsidRPr="00E76FEA">
        <w:rPr>
          <w:rFonts w:eastAsia="Times New Roman"/>
          <w:iCs/>
          <w:color w:val="212529"/>
          <w:sz w:val="20"/>
          <w:szCs w:val="20"/>
          <w:bdr w:val="none" w:sz="0" w:space="0" w:color="auto"/>
          <w:lang w:val="hu-HU"/>
        </w:rPr>
        <w:t>Értékteremtés 4.0: Termékek és szolgáltatások vevőorientált tervezése, fejlesztése és menedzselése</w:t>
      </w:r>
      <w:r w:rsidR="00A67646" w:rsidRPr="00E76FEA">
        <w:rPr>
          <w:rFonts w:eastAsia="Times New Roman"/>
          <w:color w:val="212529"/>
          <w:sz w:val="20"/>
          <w:szCs w:val="20"/>
          <w:bdr w:val="none" w:sz="0" w:space="0" w:color="auto"/>
          <w:lang w:val="hu-HU"/>
        </w:rPr>
        <w:t>. Budapest: Akadémiai Kiadó</w:t>
      </w:r>
    </w:p>
    <w:p w14:paraId="5D115EAC" w14:textId="336758E0" w:rsidR="00A67646"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olor w:val="212529"/>
          <w:sz w:val="20"/>
          <w:szCs w:val="20"/>
          <w:bdr w:val="none" w:sz="0" w:space="0" w:color="auto"/>
          <w:lang w:val="hu-HU"/>
        </w:rPr>
      </w:pPr>
      <w:r>
        <w:rPr>
          <w:rFonts w:eastAsia="Times New Roman"/>
          <w:color w:val="212529"/>
          <w:sz w:val="20"/>
          <w:szCs w:val="20"/>
          <w:bdr w:val="none" w:sz="0" w:space="0" w:color="auto"/>
          <w:lang w:val="hu-HU"/>
        </w:rPr>
        <w:t xml:space="preserve">[5.] </w:t>
      </w:r>
      <w:r w:rsidR="00A67646" w:rsidRPr="00E76FEA">
        <w:rPr>
          <w:rFonts w:eastAsia="Times New Roman"/>
          <w:color w:val="212529"/>
          <w:sz w:val="20"/>
          <w:szCs w:val="20"/>
          <w:bdr w:val="none" w:sz="0" w:space="0" w:color="auto"/>
          <w:lang w:val="hu-HU"/>
        </w:rPr>
        <w:t>Rekettye Gábor–Törőcsik Mária–Hetesi Erzsébet (2015): </w:t>
      </w:r>
      <w:r w:rsidR="00A67646" w:rsidRPr="00E76FEA">
        <w:rPr>
          <w:rFonts w:eastAsia="Times New Roman"/>
          <w:iCs/>
          <w:color w:val="212529"/>
          <w:sz w:val="20"/>
          <w:szCs w:val="20"/>
          <w:bdr w:val="none" w:sz="0" w:space="0" w:color="auto"/>
          <w:lang w:val="hu-HU"/>
        </w:rPr>
        <w:t>Bevezetés a marketingbe.</w:t>
      </w:r>
      <w:r w:rsidR="00A67646" w:rsidRPr="00E76FEA">
        <w:rPr>
          <w:rFonts w:eastAsia="Times New Roman"/>
          <w:color w:val="212529"/>
          <w:sz w:val="20"/>
          <w:szCs w:val="20"/>
          <w:bdr w:val="none" w:sz="0" w:space="0" w:color="auto"/>
          <w:lang w:val="hu-HU"/>
        </w:rPr>
        <w:t> Budapest: Akadémiai Kiadó</w:t>
      </w:r>
    </w:p>
    <w:p w14:paraId="4BCE7B70" w14:textId="278A50F3" w:rsidR="00B96AF4"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sz w:val="20"/>
          <w:szCs w:val="20"/>
          <w:lang w:val="hu-HU"/>
        </w:rPr>
      </w:pPr>
      <w:r>
        <w:rPr>
          <w:sz w:val="20"/>
          <w:szCs w:val="20"/>
          <w:lang w:val="hu-HU"/>
        </w:rPr>
        <w:t xml:space="preserve">[6.] </w:t>
      </w:r>
      <w:r w:rsidR="00B96AF4" w:rsidRPr="00E76FEA">
        <w:rPr>
          <w:sz w:val="20"/>
          <w:szCs w:val="20"/>
          <w:lang w:val="hu-HU"/>
        </w:rPr>
        <w:t xml:space="preserve">Philip </w:t>
      </w:r>
      <w:proofErr w:type="spellStart"/>
      <w:r w:rsidR="00B96AF4" w:rsidRPr="00E76FEA">
        <w:rPr>
          <w:sz w:val="20"/>
          <w:szCs w:val="20"/>
          <w:lang w:val="hu-HU"/>
        </w:rPr>
        <w:t>Kotler</w:t>
      </w:r>
      <w:proofErr w:type="spellEnd"/>
      <w:r w:rsidR="00B96AF4" w:rsidRPr="00E76FEA">
        <w:rPr>
          <w:sz w:val="20"/>
          <w:szCs w:val="20"/>
          <w:lang w:val="hu-HU"/>
        </w:rPr>
        <w:t>: Marketing management, Műszaki Könyvkiadó Budapest, 1993, 624 p</w:t>
      </w:r>
    </w:p>
    <w:p w14:paraId="4111D854" w14:textId="4B6B8741" w:rsidR="00514C03"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olor w:val="212529"/>
          <w:sz w:val="20"/>
          <w:szCs w:val="20"/>
          <w:bdr w:val="none" w:sz="0" w:space="0" w:color="auto"/>
          <w:lang w:val="hu-HU"/>
        </w:rPr>
      </w:pPr>
      <w:r>
        <w:rPr>
          <w:rFonts w:eastAsia="Times New Roman"/>
          <w:color w:val="212529"/>
          <w:sz w:val="20"/>
          <w:szCs w:val="20"/>
          <w:bdr w:val="none" w:sz="0" w:space="0" w:color="auto"/>
          <w:lang w:val="hu-HU"/>
        </w:rPr>
        <w:t xml:space="preserve">[7.] </w:t>
      </w:r>
      <w:r w:rsidR="00514C03" w:rsidRPr="00E76FEA">
        <w:rPr>
          <w:rFonts w:eastAsia="Times New Roman"/>
          <w:color w:val="212529"/>
          <w:sz w:val="20"/>
          <w:szCs w:val="20"/>
          <w:bdr w:val="none" w:sz="0" w:space="0" w:color="auto"/>
          <w:lang w:val="hu-HU"/>
        </w:rPr>
        <w:t>Árendás József plakátvilága /</w:t>
      </w:r>
      <w:proofErr w:type="spellStart"/>
      <w:r w:rsidR="00514C03" w:rsidRPr="00E76FEA">
        <w:rPr>
          <w:rFonts w:eastAsia="Times New Roman"/>
          <w:color w:val="212529"/>
          <w:sz w:val="20"/>
          <w:szCs w:val="20"/>
          <w:bdr w:val="none" w:sz="0" w:space="0" w:color="auto"/>
          <w:lang w:val="hu-HU"/>
        </w:rPr>
        <w:t>poster</w:t>
      </w:r>
      <w:proofErr w:type="spellEnd"/>
      <w:r w:rsidR="00514C03" w:rsidRPr="00E76FEA">
        <w:rPr>
          <w:rFonts w:eastAsia="Times New Roman"/>
          <w:color w:val="212529"/>
          <w:sz w:val="20"/>
          <w:szCs w:val="20"/>
          <w:bdr w:val="none" w:sz="0" w:space="0" w:color="auto"/>
          <w:lang w:val="hu-HU"/>
        </w:rPr>
        <w:t xml:space="preserve"> </w:t>
      </w:r>
      <w:proofErr w:type="spellStart"/>
      <w:r w:rsidR="00514C03" w:rsidRPr="00E76FEA">
        <w:rPr>
          <w:rFonts w:eastAsia="Times New Roman"/>
          <w:color w:val="212529"/>
          <w:sz w:val="20"/>
          <w:szCs w:val="20"/>
          <w:bdr w:val="none" w:sz="0" w:space="0" w:color="auto"/>
          <w:lang w:val="hu-HU"/>
        </w:rPr>
        <w:t>world</w:t>
      </w:r>
      <w:proofErr w:type="spellEnd"/>
      <w:r w:rsidR="00514C03" w:rsidRPr="00E76FEA">
        <w:rPr>
          <w:rFonts w:eastAsia="Times New Roman"/>
          <w:color w:val="212529"/>
          <w:sz w:val="20"/>
          <w:szCs w:val="20"/>
          <w:bdr w:val="none" w:sz="0" w:space="0" w:color="auto"/>
          <w:lang w:val="hu-HU"/>
        </w:rPr>
        <w:t>, 320 p</w:t>
      </w:r>
    </w:p>
    <w:p w14:paraId="529A5950" w14:textId="6C28C14B" w:rsidR="00514C03"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olor w:val="212529"/>
          <w:sz w:val="20"/>
          <w:szCs w:val="20"/>
          <w:bdr w:val="none" w:sz="0" w:space="0" w:color="auto"/>
          <w:lang w:val="hu-HU"/>
        </w:rPr>
      </w:pPr>
      <w:r>
        <w:rPr>
          <w:rFonts w:eastAsia="Times New Roman"/>
          <w:color w:val="212529"/>
          <w:sz w:val="20"/>
          <w:szCs w:val="20"/>
          <w:bdr w:val="none" w:sz="0" w:space="0" w:color="auto"/>
          <w:lang w:val="hu-HU"/>
        </w:rPr>
        <w:t xml:space="preserve">[8.] </w:t>
      </w:r>
      <w:r w:rsidR="00514C03" w:rsidRPr="00E76FEA">
        <w:rPr>
          <w:rFonts w:eastAsia="Times New Roman"/>
          <w:color w:val="212529"/>
          <w:sz w:val="20"/>
          <w:szCs w:val="20"/>
          <w:bdr w:val="none" w:sz="0" w:space="0" w:color="auto"/>
          <w:lang w:val="hu-HU"/>
        </w:rPr>
        <w:t>Schubert Péter 70</w:t>
      </w:r>
      <w:proofErr w:type="gramStart"/>
      <w:r w:rsidR="00514C03" w:rsidRPr="00E76FEA">
        <w:rPr>
          <w:rFonts w:eastAsia="Times New Roman"/>
          <w:color w:val="212529"/>
          <w:sz w:val="20"/>
          <w:szCs w:val="20"/>
          <w:bdr w:val="none" w:sz="0" w:space="0" w:color="auto"/>
          <w:lang w:val="hu-HU"/>
        </w:rPr>
        <w:t>kedés,Szekszárd</w:t>
      </w:r>
      <w:proofErr w:type="gramEnd"/>
      <w:r w:rsidR="00514C03" w:rsidRPr="00E76FEA">
        <w:rPr>
          <w:rFonts w:eastAsia="Times New Roman"/>
          <w:color w:val="212529"/>
          <w:sz w:val="20"/>
          <w:szCs w:val="20"/>
          <w:bdr w:val="none" w:sz="0" w:space="0" w:color="auto"/>
          <w:lang w:val="hu-HU"/>
        </w:rPr>
        <w:t>, 2016, 190p</w:t>
      </w:r>
    </w:p>
    <w:p w14:paraId="2B538AA2" w14:textId="270A2194" w:rsidR="00EC1646" w:rsidRPr="00E76FEA" w:rsidRDefault="00E76FEA" w:rsidP="00E76F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Style w:val="None"/>
          <w:rFonts w:eastAsia="Times New Roman"/>
          <w:color w:val="212529"/>
          <w:sz w:val="20"/>
          <w:szCs w:val="20"/>
          <w:bdr w:val="none" w:sz="0" w:space="0" w:color="auto"/>
          <w:lang w:val="hu-HU"/>
        </w:rPr>
      </w:pPr>
      <w:r>
        <w:rPr>
          <w:rFonts w:eastAsia="Times New Roman"/>
          <w:color w:val="212529"/>
          <w:sz w:val="20"/>
          <w:szCs w:val="20"/>
          <w:bdr w:val="none" w:sz="0" w:space="0" w:color="auto"/>
          <w:lang w:val="hu-HU"/>
        </w:rPr>
        <w:t xml:space="preserve">[9.] </w:t>
      </w:r>
      <w:r w:rsidR="00514C03" w:rsidRPr="00E76FEA">
        <w:rPr>
          <w:rFonts w:eastAsia="Times New Roman"/>
          <w:color w:val="212529"/>
          <w:sz w:val="20"/>
          <w:szCs w:val="20"/>
          <w:bdr w:val="none" w:sz="0" w:space="0" w:color="auto"/>
          <w:lang w:val="hu-HU"/>
        </w:rPr>
        <w:t>15 Magyar Plakát Társaság, Budapest, 2004.,318p</w:t>
      </w:r>
    </w:p>
    <w:p w14:paraId="7AA8EDE2" w14:textId="0774EA77" w:rsidR="00171C3D" w:rsidRPr="00E76FEA" w:rsidRDefault="00171C3D" w:rsidP="00862B15">
      <w:pPr>
        <w:pStyle w:val="Cmsor2"/>
        <w:jc w:val="both"/>
        <w:rPr>
          <w:rStyle w:val="None"/>
          <w:lang w:val="hu-HU"/>
        </w:rPr>
      </w:pPr>
      <w:r w:rsidRPr="00E76FEA">
        <w:rPr>
          <w:rStyle w:val="None"/>
          <w:lang w:val="hu-HU"/>
        </w:rPr>
        <w:t>Oktatási módszer</w:t>
      </w:r>
    </w:p>
    <w:p w14:paraId="25F94CC7" w14:textId="739A25A0" w:rsidR="00CE662B" w:rsidRPr="00E76FEA" w:rsidRDefault="00F84C96" w:rsidP="00E76FEA">
      <w:pPr>
        <w:pStyle w:val="Nincstrkz"/>
        <w:numPr>
          <w:ilvl w:val="0"/>
          <w:numId w:val="29"/>
        </w:numPr>
        <w:rPr>
          <w:rStyle w:val="None"/>
          <w:rFonts w:eastAsia="Times New Roman"/>
          <w:bCs/>
          <w:sz w:val="20"/>
          <w:szCs w:val="20"/>
          <w:lang w:val="hu-HU"/>
        </w:rPr>
      </w:pPr>
      <w:r w:rsidRPr="00E76FEA">
        <w:rPr>
          <w:rStyle w:val="None"/>
          <w:rFonts w:eastAsia="Times New Roman"/>
          <w:bCs/>
          <w:sz w:val="20"/>
          <w:szCs w:val="20"/>
          <w:lang w:val="hu-HU"/>
        </w:rPr>
        <w:t xml:space="preserve">tematika szerinti előadások, az előadásokhoz kapcsolódóan a módszertani eszközök gyakorlati alkalmazása </w:t>
      </w:r>
      <w:proofErr w:type="gramStart"/>
      <w:r w:rsidRPr="00E76FEA">
        <w:rPr>
          <w:rStyle w:val="None"/>
          <w:rFonts w:eastAsia="Times New Roman"/>
          <w:bCs/>
          <w:sz w:val="20"/>
          <w:szCs w:val="20"/>
          <w:lang w:val="hu-HU"/>
        </w:rPr>
        <w:t>egy-egy eset</w:t>
      </w:r>
      <w:proofErr w:type="gramEnd"/>
      <w:r w:rsidRPr="00E76FEA">
        <w:rPr>
          <w:rStyle w:val="None"/>
          <w:rFonts w:eastAsia="Times New Roman"/>
          <w:bCs/>
          <w:sz w:val="20"/>
          <w:szCs w:val="20"/>
          <w:lang w:val="hu-HU"/>
        </w:rPr>
        <w:t xml:space="preserve"> ismertetése által is átadásra kerül</w:t>
      </w:r>
    </w:p>
    <w:p w14:paraId="2ED01A58" w14:textId="454BF169" w:rsidR="00F84C96" w:rsidRPr="00E76FEA" w:rsidRDefault="00F84C96" w:rsidP="00E76FEA">
      <w:pPr>
        <w:pStyle w:val="Nincstrkz"/>
        <w:numPr>
          <w:ilvl w:val="0"/>
          <w:numId w:val="29"/>
        </w:numPr>
        <w:rPr>
          <w:rStyle w:val="None"/>
          <w:rFonts w:eastAsia="Times New Roman"/>
          <w:bCs/>
          <w:sz w:val="20"/>
          <w:szCs w:val="20"/>
          <w:lang w:val="hu-HU"/>
        </w:rPr>
      </w:pPr>
      <w:r w:rsidRPr="00E76FEA">
        <w:rPr>
          <w:rStyle w:val="None"/>
          <w:rFonts w:eastAsia="Times New Roman"/>
          <w:bCs/>
          <w:sz w:val="20"/>
          <w:szCs w:val="20"/>
          <w:lang w:val="hu-HU"/>
        </w:rPr>
        <w:t>a feladat első beadását követően javítási lehetőség és konzultációs lehetőség a hallgató rendelkezésére áll</w:t>
      </w:r>
    </w:p>
    <w:p w14:paraId="3354ABD9" w14:textId="16C4B6C0" w:rsidR="00E76FEA" w:rsidRDefault="00E76FEA">
      <w:pPr>
        <w:rPr>
          <w:rStyle w:val="None"/>
          <w:rFonts w:eastAsia="Times New Roman"/>
          <w:b/>
          <w:bCs/>
          <w:color w:val="2F759E" w:themeColor="accent1" w:themeShade="BF"/>
          <w:sz w:val="20"/>
          <w:szCs w:val="20"/>
          <w:lang w:val="hu-HU"/>
        </w:rPr>
      </w:pPr>
      <w:r>
        <w:rPr>
          <w:rStyle w:val="None"/>
          <w:lang w:val="hu-HU"/>
        </w:rPr>
        <w:br w:type="page"/>
      </w:r>
    </w:p>
    <w:p w14:paraId="13A3A4CA" w14:textId="77777777" w:rsidR="00E76FEA" w:rsidRDefault="00E76FEA" w:rsidP="00E76FEA">
      <w:pPr>
        <w:pStyle w:val="Cmsor2"/>
        <w:rPr>
          <w:rStyle w:val="None"/>
          <w:lang w:val="hu-HU"/>
        </w:rPr>
      </w:pPr>
    </w:p>
    <w:p w14:paraId="0666CF7C" w14:textId="3923F401" w:rsidR="00E5354C" w:rsidRPr="00E76FEA" w:rsidRDefault="00E5354C" w:rsidP="00E76FEA">
      <w:pPr>
        <w:pStyle w:val="Cmsor2"/>
        <w:rPr>
          <w:rStyle w:val="None"/>
          <w:lang w:val="hu-HU"/>
        </w:rPr>
      </w:pPr>
      <w:r w:rsidRPr="00E76FEA">
        <w:rPr>
          <w:rStyle w:val="None"/>
          <w:lang w:val="hu-HU"/>
        </w:rPr>
        <w:t>Metodika és szempontrendszer:</w:t>
      </w:r>
    </w:p>
    <w:p w14:paraId="01B30EDD" w14:textId="6E95CD3B" w:rsidR="00CE662B" w:rsidRPr="00E76FEA" w:rsidRDefault="00CE662B" w:rsidP="00EE017A">
      <w:pPr>
        <w:pStyle w:val="Nincstrkz"/>
        <w:ind w:left="720"/>
        <w:jc w:val="both"/>
        <w:rPr>
          <w:rStyle w:val="None"/>
          <w:rFonts w:eastAsia="Times New Roman"/>
          <w:iCs/>
          <w:sz w:val="20"/>
          <w:lang w:val="hu-HU"/>
        </w:rPr>
      </w:pPr>
      <w:r w:rsidRPr="00E76FEA">
        <w:rPr>
          <w:rStyle w:val="None"/>
          <w:rFonts w:eastAsia="Times New Roman"/>
          <w:iCs/>
          <w:sz w:val="20"/>
          <w:lang w:val="hu-HU"/>
        </w:rPr>
        <w:t>Elméleti módszertani ismeretek átadása</w:t>
      </w:r>
    </w:p>
    <w:p w14:paraId="4ED86D9A" w14:textId="39822DB7" w:rsidR="00CE662B" w:rsidRPr="00E76FEA" w:rsidRDefault="00EC1646" w:rsidP="00EE017A">
      <w:pPr>
        <w:pStyle w:val="Nincstrkz"/>
        <w:ind w:left="720"/>
        <w:jc w:val="both"/>
        <w:rPr>
          <w:rStyle w:val="None"/>
          <w:rFonts w:eastAsia="Times New Roman"/>
          <w:iCs/>
          <w:sz w:val="20"/>
          <w:lang w:val="hu-HU"/>
        </w:rPr>
      </w:pPr>
      <w:r w:rsidRPr="00E76FEA">
        <w:rPr>
          <w:rStyle w:val="None"/>
          <w:rFonts w:eastAsia="Times New Roman"/>
          <w:iCs/>
          <w:sz w:val="20"/>
          <w:lang w:val="hu-HU"/>
        </w:rPr>
        <w:t>Az elméleti tudásanyagokhoz rendelt, azok jobb megértését szolgáló gyakorlati példa/eset közös órai feldolgozása, értelmező kérdések</w:t>
      </w:r>
    </w:p>
    <w:p w14:paraId="7601B582" w14:textId="7F5B6FF0" w:rsidR="00EE017A" w:rsidRPr="00E76FEA" w:rsidRDefault="00F84C96" w:rsidP="00EE017A">
      <w:pPr>
        <w:pStyle w:val="Nincstrkz"/>
        <w:ind w:left="720"/>
        <w:jc w:val="both"/>
        <w:rPr>
          <w:rStyle w:val="None"/>
          <w:rFonts w:eastAsia="Times New Roman"/>
          <w:iCs/>
          <w:sz w:val="20"/>
          <w:lang w:val="hu-HU"/>
        </w:rPr>
      </w:pPr>
      <w:r w:rsidRPr="00E76FEA">
        <w:rPr>
          <w:rStyle w:val="None"/>
          <w:rFonts w:eastAsia="Times New Roman"/>
          <w:iCs/>
          <w:sz w:val="20"/>
          <w:lang w:val="hu-HU"/>
        </w:rPr>
        <w:t>A feladatról pluszban konzultációs lehetőség – egyéni, vagy kisebb csoportos</w:t>
      </w:r>
    </w:p>
    <w:p w14:paraId="6E78C659" w14:textId="18B7CBEA" w:rsidR="00A10E47" w:rsidRPr="00E76FEA" w:rsidRDefault="00A10E47" w:rsidP="00A10E47">
      <w:pPr>
        <w:pStyle w:val="Cmsor1"/>
        <w:jc w:val="both"/>
        <w:rPr>
          <w:rStyle w:val="None"/>
          <w:sz w:val="24"/>
          <w:szCs w:val="24"/>
          <w:lang w:val="hu-HU"/>
        </w:rPr>
      </w:pPr>
      <w:r w:rsidRPr="00E76FEA">
        <w:rPr>
          <w:rStyle w:val="None"/>
          <w:sz w:val="24"/>
          <w:szCs w:val="24"/>
          <w:lang w:val="hu-HU"/>
        </w:rPr>
        <w:t>Részletes tantárgyi program és követelmények</w:t>
      </w:r>
    </w:p>
    <w:p w14:paraId="5D0782CC" w14:textId="6F10A6E7" w:rsidR="00C20CEB" w:rsidRPr="00E76FEA" w:rsidRDefault="0060601D" w:rsidP="00FF0553">
      <w:pPr>
        <w:rPr>
          <w:rStyle w:val="None"/>
          <w:rFonts w:eastAsia="Times New Roman"/>
          <w:color w:val="2F759E" w:themeColor="accent1" w:themeShade="BF"/>
          <w:lang w:val="hu-HU"/>
        </w:rPr>
      </w:pPr>
      <w:r w:rsidRPr="00E76FEA">
        <w:rPr>
          <w:rStyle w:val="None"/>
          <w:rFonts w:eastAsia="Times New Roman"/>
          <w:color w:val="2F759E" w:themeColor="accent1" w:themeShade="BF"/>
          <w:lang w:val="hu-HU"/>
        </w:rPr>
        <w:t>Feladatok és követelményrendszerük</w:t>
      </w:r>
    </w:p>
    <w:p w14:paraId="0352B9FC" w14:textId="77777777" w:rsidR="000075CD" w:rsidRPr="00E76FEA" w:rsidRDefault="000075CD" w:rsidP="00CD2805">
      <w:pPr>
        <w:pStyle w:val="Nincstrkz"/>
        <w:rPr>
          <w:b/>
          <w:bCs/>
          <w:sz w:val="20"/>
          <w:szCs w:val="20"/>
          <w:lang w:val="hu-HU"/>
        </w:rPr>
      </w:pPr>
    </w:p>
    <w:p w14:paraId="6EAECB17" w14:textId="66CADE71" w:rsidR="005E0865" w:rsidRPr="00E76FEA" w:rsidRDefault="00C5635D" w:rsidP="000E64BD">
      <w:pPr>
        <w:pStyle w:val="Listaszerbekezds"/>
        <w:widowControl w:val="0"/>
        <w:numPr>
          <w:ilvl w:val="0"/>
          <w:numId w:val="25"/>
        </w:numPr>
        <w:spacing w:after="0" w:line="240" w:lineRule="auto"/>
        <w:ind w:left="0" w:firstLine="0"/>
        <w:rPr>
          <w:rFonts w:ascii="Times New Roman" w:hAnsi="Times New Roman" w:cs="Times New Roman"/>
          <w:b/>
          <w:sz w:val="20"/>
          <w:lang w:val="hu-HU"/>
        </w:rPr>
      </w:pPr>
      <w:r w:rsidRPr="00E76FEA">
        <w:rPr>
          <w:rFonts w:ascii="Times New Roman" w:hAnsi="Times New Roman" w:cs="Times New Roman"/>
          <w:b/>
          <w:sz w:val="20"/>
          <w:lang w:val="hu-HU"/>
        </w:rPr>
        <w:t>A féléves teljesítendő feladat</w:t>
      </w:r>
      <w:r w:rsidR="005E0865" w:rsidRPr="00E76FEA">
        <w:rPr>
          <w:rFonts w:ascii="Times New Roman" w:hAnsi="Times New Roman" w:cs="Times New Roman"/>
          <w:b/>
          <w:sz w:val="20"/>
          <w:lang w:val="hu-HU"/>
        </w:rPr>
        <w:t>:</w:t>
      </w:r>
    </w:p>
    <w:p w14:paraId="69F4A8CA" w14:textId="6F22ACA1" w:rsidR="005E0865" w:rsidRPr="00E76FEA" w:rsidRDefault="00C5635D" w:rsidP="000E64BD">
      <w:pPr>
        <w:pStyle w:val="Listaszerbekezds"/>
        <w:widowControl w:val="0"/>
        <w:numPr>
          <w:ilvl w:val="0"/>
          <w:numId w:val="25"/>
        </w:numPr>
        <w:spacing w:after="0" w:line="240" w:lineRule="auto"/>
        <w:ind w:left="0" w:firstLine="0"/>
        <w:rPr>
          <w:rFonts w:ascii="Times New Roman" w:hAnsi="Times New Roman" w:cs="Times New Roman"/>
          <w:sz w:val="20"/>
          <w:lang w:val="hu-HU"/>
        </w:rPr>
      </w:pPr>
      <w:r w:rsidRPr="00E76FEA">
        <w:rPr>
          <w:rFonts w:ascii="Times New Roman" w:hAnsi="Times New Roman" w:cs="Times New Roman"/>
          <w:sz w:val="20"/>
          <w:lang w:val="hu-HU"/>
        </w:rPr>
        <w:t xml:space="preserve">kiadása az első órán megtörténik szóban és írásban. Az elkészítéshez </w:t>
      </w:r>
      <w:r w:rsidR="00F84C96" w:rsidRPr="00E76FEA">
        <w:rPr>
          <w:rFonts w:ascii="Times New Roman" w:hAnsi="Times New Roman" w:cs="Times New Roman"/>
          <w:sz w:val="20"/>
          <w:lang w:val="hu-HU"/>
        </w:rPr>
        <w:t>a segédanyagok szintén az első konzultáció alkalmával átadásra kerülnek.</w:t>
      </w:r>
    </w:p>
    <w:p w14:paraId="36E72414" w14:textId="69A494FD" w:rsidR="00C5635D" w:rsidRPr="00E76FEA" w:rsidRDefault="00C5635D" w:rsidP="000E64BD">
      <w:pPr>
        <w:pStyle w:val="Listaszerbekezds"/>
        <w:widowControl w:val="0"/>
        <w:numPr>
          <w:ilvl w:val="0"/>
          <w:numId w:val="25"/>
        </w:numPr>
        <w:spacing w:after="0" w:line="240" w:lineRule="auto"/>
        <w:ind w:left="0" w:firstLine="0"/>
        <w:rPr>
          <w:rFonts w:ascii="Times New Roman" w:hAnsi="Times New Roman" w:cs="Times New Roman"/>
          <w:sz w:val="20"/>
          <w:lang w:val="hu-HU"/>
        </w:rPr>
      </w:pPr>
      <w:r w:rsidRPr="00E76FEA">
        <w:rPr>
          <w:rFonts w:ascii="Times New Roman" w:hAnsi="Times New Roman" w:cs="Times New Roman"/>
          <w:sz w:val="20"/>
          <w:lang w:val="hu-HU"/>
        </w:rPr>
        <w:t>A beadandó féléves feladat elkészítésének és értékelésének fontosabb szempontjai:</w:t>
      </w:r>
    </w:p>
    <w:p w14:paraId="21499658" w14:textId="307DDBA4" w:rsidR="009F0198" w:rsidRPr="00E76FEA" w:rsidRDefault="009F0198" w:rsidP="000E64BD">
      <w:pPr>
        <w:pStyle w:val="Listaszerbekezds"/>
        <w:widowControl w:val="0"/>
        <w:numPr>
          <w:ilvl w:val="0"/>
          <w:numId w:val="25"/>
        </w:numPr>
        <w:spacing w:after="0" w:line="240" w:lineRule="auto"/>
        <w:ind w:left="0" w:firstLine="0"/>
        <w:rPr>
          <w:rFonts w:ascii="Times New Roman" w:hAnsi="Times New Roman" w:cs="Times New Roman"/>
          <w:sz w:val="20"/>
          <w:lang w:val="hu-HU"/>
        </w:rPr>
      </w:pPr>
      <w:r w:rsidRPr="00E76FEA">
        <w:rPr>
          <w:rFonts w:ascii="Times New Roman" w:hAnsi="Times New Roman" w:cs="Times New Roman"/>
          <w:sz w:val="20"/>
          <w:lang w:val="hu-HU"/>
        </w:rPr>
        <w:t>Elkészítendő</w:t>
      </w:r>
      <w:r w:rsidR="00A67646" w:rsidRPr="00E76FEA">
        <w:rPr>
          <w:rFonts w:ascii="Times New Roman" w:hAnsi="Times New Roman" w:cs="Times New Roman"/>
          <w:sz w:val="20"/>
          <w:lang w:val="hu-HU"/>
        </w:rPr>
        <w:t xml:space="preserve">: Pécs az építészettörténet tükrében, plakátterv saját projektmunka, a félév elején adott instrukció szerint, a tárgy tematikájához kapcsolódóan. </w:t>
      </w:r>
      <w:r w:rsidR="003A3A2D" w:rsidRPr="00E76FEA">
        <w:rPr>
          <w:rFonts w:ascii="Times New Roman" w:hAnsi="Times New Roman" w:cs="Times New Roman"/>
          <w:color w:val="auto"/>
          <w:sz w:val="20"/>
          <w:lang w:val="hu-HU"/>
        </w:rPr>
        <w:t>Értékelési szempont: önálló munkavégzés,</w:t>
      </w:r>
      <w:r w:rsidR="00A67646" w:rsidRPr="00E76FEA">
        <w:rPr>
          <w:rFonts w:ascii="Times New Roman" w:hAnsi="Times New Roman" w:cs="Times New Roman"/>
          <w:color w:val="auto"/>
          <w:sz w:val="20"/>
          <w:lang w:val="hu-HU"/>
        </w:rPr>
        <w:t xml:space="preserve"> kifejező erő, a marketing szakmai szempontok érvényesülése a design megoldásokban</w:t>
      </w:r>
      <w:r w:rsidR="003A3A2D" w:rsidRPr="00E76FEA">
        <w:rPr>
          <w:rFonts w:ascii="Times New Roman" w:hAnsi="Times New Roman" w:cs="Times New Roman"/>
          <w:color w:val="auto"/>
          <w:sz w:val="20"/>
          <w:lang w:val="hu-HU"/>
        </w:rPr>
        <w:t>.</w:t>
      </w:r>
      <w:r w:rsidR="00A67646" w:rsidRPr="00E76FEA">
        <w:rPr>
          <w:rFonts w:ascii="Times New Roman" w:hAnsi="Times New Roman" w:cs="Times New Roman"/>
          <w:color w:val="auto"/>
          <w:sz w:val="20"/>
          <w:lang w:val="hu-HU"/>
        </w:rPr>
        <w:t xml:space="preserve"> </w:t>
      </w:r>
    </w:p>
    <w:p w14:paraId="78511FD5" w14:textId="7320FED1" w:rsidR="000E64BD" w:rsidRDefault="003708BF" w:rsidP="000E64BD">
      <w:pPr>
        <w:pStyle w:val="Listaszerbekezds"/>
        <w:widowControl w:val="0"/>
        <w:numPr>
          <w:ilvl w:val="0"/>
          <w:numId w:val="25"/>
        </w:numPr>
        <w:spacing w:after="0" w:line="240" w:lineRule="auto"/>
        <w:ind w:left="0" w:firstLine="0"/>
        <w:rPr>
          <w:rFonts w:ascii="Times New Roman" w:hAnsi="Times New Roman" w:cs="Times New Roman"/>
          <w:sz w:val="20"/>
          <w:lang w:val="hu-HU"/>
        </w:rPr>
      </w:pPr>
      <w:r w:rsidRPr="00E76FEA">
        <w:rPr>
          <w:rFonts w:ascii="Times New Roman" w:hAnsi="Times New Roman" w:cs="Times New Roman"/>
          <w:sz w:val="20"/>
          <w:lang w:val="hu-HU"/>
        </w:rPr>
        <w:t>Az év végi feladathoz maximum 10 pontot (10%) az órai aktivitás hozzáad.</w:t>
      </w:r>
    </w:p>
    <w:p w14:paraId="53DC894B" w14:textId="77777777" w:rsidR="000E64BD" w:rsidRDefault="000E64BD">
      <w:pPr>
        <w:rPr>
          <w:rFonts w:eastAsia="Calibri"/>
          <w:color w:val="000000"/>
          <w:sz w:val="20"/>
          <w:szCs w:val="22"/>
          <w:u w:color="000000"/>
          <w:lang w:val="hu-HU" w:eastAsia="hu-HU"/>
        </w:rPr>
      </w:pPr>
      <w:r>
        <w:rPr>
          <w:sz w:val="20"/>
          <w:lang w:val="hu-HU"/>
        </w:rPr>
        <w:br w:type="page"/>
      </w:r>
    </w:p>
    <w:p w14:paraId="4A53404D" w14:textId="4E8BD557" w:rsidR="00761C39" w:rsidRDefault="00415726" w:rsidP="000E64BD">
      <w:pPr>
        <w:pStyle w:val="Cmsor2"/>
        <w:rPr>
          <w:b w:val="0"/>
          <w:bCs w:val="0"/>
          <w:sz w:val="24"/>
          <w:szCs w:val="24"/>
        </w:rPr>
      </w:pPr>
      <w:r w:rsidRPr="000E64BD">
        <w:rPr>
          <w:b w:val="0"/>
          <w:bCs w:val="0"/>
          <w:sz w:val="24"/>
          <w:szCs w:val="24"/>
        </w:rPr>
        <w:lastRenderedPageBreak/>
        <w:t xml:space="preserve">Program </w:t>
      </w:r>
      <w:proofErr w:type="spellStart"/>
      <w:r w:rsidRPr="000E64BD">
        <w:rPr>
          <w:b w:val="0"/>
          <w:bCs w:val="0"/>
          <w:sz w:val="24"/>
          <w:szCs w:val="24"/>
        </w:rPr>
        <w:t>heti</w:t>
      </w:r>
      <w:proofErr w:type="spellEnd"/>
      <w:r w:rsidRPr="000E64BD">
        <w:rPr>
          <w:b w:val="0"/>
          <w:bCs w:val="0"/>
          <w:sz w:val="24"/>
          <w:szCs w:val="24"/>
        </w:rPr>
        <w:t xml:space="preserve"> </w:t>
      </w:r>
      <w:proofErr w:type="spellStart"/>
      <w:r w:rsidRPr="000E64BD">
        <w:rPr>
          <w:b w:val="0"/>
          <w:bCs w:val="0"/>
          <w:sz w:val="24"/>
          <w:szCs w:val="24"/>
        </w:rPr>
        <w:t>bontásban</w:t>
      </w:r>
      <w:proofErr w:type="spellEnd"/>
    </w:p>
    <w:p w14:paraId="300A9E8E" w14:textId="77777777" w:rsidR="000E64BD" w:rsidRPr="000E64BD" w:rsidRDefault="000E64BD" w:rsidP="000E64BD"/>
    <w:tbl>
      <w:tblPr>
        <w:tblStyle w:val="Tblzatrcsos7tarka11"/>
        <w:tblpPr w:leftFromText="141" w:rightFromText="141" w:vertAnchor="text" w:tblpY="1"/>
        <w:tblOverlap w:val="never"/>
        <w:tblW w:w="9781" w:type="dxa"/>
        <w:tblLayout w:type="fixed"/>
        <w:tblLook w:val="04A0" w:firstRow="1" w:lastRow="0" w:firstColumn="1" w:lastColumn="0" w:noHBand="0" w:noVBand="1"/>
      </w:tblPr>
      <w:tblGrid>
        <w:gridCol w:w="990"/>
        <w:gridCol w:w="3049"/>
        <w:gridCol w:w="5742"/>
      </w:tblGrid>
      <w:tr w:rsidR="00B12393" w:rsidRPr="00E76FEA" w14:paraId="6C438E96" w14:textId="6DA3DB05" w:rsidTr="000E64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 w:type="dxa"/>
            <w:shd w:val="clear" w:color="auto" w:fill="auto"/>
          </w:tcPr>
          <w:p w14:paraId="33A823F2" w14:textId="42E3C44E" w:rsidR="00B12393" w:rsidRPr="00E76FEA" w:rsidRDefault="00B12393" w:rsidP="00B12393">
            <w:pPr>
              <w:jc w:val="center"/>
              <w:rPr>
                <w:rFonts w:ascii="Times New Roman" w:hAnsi="Times New Roman"/>
                <w:b w:val="0"/>
                <w:bCs w:val="0"/>
                <w:i w:val="0"/>
                <w:iCs w:val="0"/>
                <w:sz w:val="20"/>
                <w:szCs w:val="20"/>
                <w:lang w:val="hu-HU"/>
              </w:rPr>
            </w:pPr>
            <w:r w:rsidRPr="00E76FEA">
              <w:rPr>
                <w:rFonts w:ascii="Times New Roman" w:hAnsi="Times New Roman"/>
                <w:i w:val="0"/>
                <w:iCs w:val="0"/>
                <w:sz w:val="20"/>
                <w:szCs w:val="20"/>
                <w:lang w:val="hu-HU"/>
              </w:rPr>
              <w:t>Oktatási hét</w:t>
            </w:r>
          </w:p>
        </w:tc>
        <w:tc>
          <w:tcPr>
            <w:tcW w:w="3049" w:type="dxa"/>
            <w:shd w:val="clear" w:color="auto" w:fill="auto"/>
          </w:tcPr>
          <w:p w14:paraId="5477CF22" w14:textId="77777777" w:rsidR="00B12393" w:rsidRPr="00E76FEA" w:rsidRDefault="00B12393" w:rsidP="00B123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hu-HU"/>
              </w:rPr>
            </w:pPr>
            <w:r w:rsidRPr="00E76FEA">
              <w:rPr>
                <w:rFonts w:ascii="Times New Roman" w:hAnsi="Times New Roman"/>
                <w:sz w:val="20"/>
                <w:szCs w:val="20"/>
                <w:lang w:val="hu-HU"/>
              </w:rPr>
              <w:t>Téma</w:t>
            </w:r>
          </w:p>
        </w:tc>
        <w:tc>
          <w:tcPr>
            <w:tcW w:w="5742" w:type="dxa"/>
          </w:tcPr>
          <w:p w14:paraId="421638D7" w14:textId="72F582C0" w:rsidR="00B12393" w:rsidRPr="000E64BD" w:rsidRDefault="00B12393" w:rsidP="00B123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hu-HU"/>
              </w:rPr>
            </w:pPr>
            <w:r w:rsidRPr="000E64BD">
              <w:rPr>
                <w:rFonts w:ascii="Times New Roman" w:hAnsi="Times New Roman"/>
                <w:b w:val="0"/>
                <w:bCs w:val="0"/>
                <w:sz w:val="20"/>
                <w:szCs w:val="20"/>
                <w:lang w:val="hu-HU"/>
              </w:rPr>
              <w:t>Téma kibontása</w:t>
            </w:r>
          </w:p>
        </w:tc>
      </w:tr>
      <w:tr w:rsidR="00B12393" w:rsidRPr="00E76FEA" w14:paraId="1836D51C" w14:textId="698F6AD7" w:rsidTr="000E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76C20DB2" w14:textId="77777777" w:rsidR="00B12393" w:rsidRPr="000E64BD" w:rsidRDefault="00B12393"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1.</w:t>
            </w:r>
          </w:p>
        </w:tc>
        <w:tc>
          <w:tcPr>
            <w:tcW w:w="3049" w:type="dxa"/>
            <w:shd w:val="clear" w:color="auto" w:fill="auto"/>
          </w:tcPr>
          <w:p w14:paraId="0D945396" w14:textId="5D3564B6" w:rsidR="00B12393" w:rsidRPr="000E64BD" w:rsidRDefault="002A0604" w:rsidP="00B1239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0E64BD">
              <w:rPr>
                <w:rFonts w:ascii="Times New Roman" w:hAnsi="Times New Roman"/>
                <w:sz w:val="20"/>
                <w:szCs w:val="20"/>
                <w:lang w:val="hu-HU"/>
              </w:rPr>
              <w:t>Bevezető, a félév menetrendje, féléves feladat kiadása</w:t>
            </w:r>
          </w:p>
        </w:tc>
        <w:tc>
          <w:tcPr>
            <w:tcW w:w="5742" w:type="dxa"/>
            <w:shd w:val="clear" w:color="auto" w:fill="FFFFFF" w:themeFill="background1"/>
          </w:tcPr>
          <w:p w14:paraId="3E02B909" w14:textId="41F1A629" w:rsidR="00B12393" w:rsidRPr="000E64BD" w:rsidRDefault="004312DD" w:rsidP="00B1239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0E64BD">
              <w:rPr>
                <w:rFonts w:ascii="Times New Roman" w:hAnsi="Times New Roman"/>
                <w:sz w:val="20"/>
                <w:lang w:val="hu-HU"/>
              </w:rPr>
              <w:t xml:space="preserve">Mi a marketing? Mit jelent az alkalmazott grafika a marketing eszköztárában? </w:t>
            </w:r>
            <w:r w:rsidR="00F109DE" w:rsidRPr="000E64BD">
              <w:rPr>
                <w:rFonts w:ascii="Times New Roman" w:hAnsi="Times New Roman"/>
                <w:sz w:val="20"/>
                <w:lang w:val="hu-HU"/>
              </w:rPr>
              <w:t>Gondolatok a fogyasztóról és a magatartására ható tényezőkről. Instrukció, háttér a beadandó feladathoz.</w:t>
            </w:r>
          </w:p>
        </w:tc>
      </w:tr>
      <w:tr w:rsidR="00A67646" w:rsidRPr="00E76FEA" w14:paraId="3FEDC3DE" w14:textId="09815C93" w:rsidTr="000E64BD">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0A9A5DBB" w14:textId="77777777" w:rsidR="00A67646" w:rsidRPr="000E64BD" w:rsidRDefault="00A67646" w:rsidP="00A67646">
            <w:pPr>
              <w:rPr>
                <w:rFonts w:ascii="Times New Roman" w:hAnsi="Times New Roman"/>
                <w:i w:val="0"/>
                <w:iCs w:val="0"/>
                <w:sz w:val="20"/>
                <w:szCs w:val="20"/>
                <w:lang w:val="hu-HU"/>
              </w:rPr>
            </w:pPr>
            <w:r w:rsidRPr="000E64BD">
              <w:rPr>
                <w:rFonts w:ascii="Times New Roman" w:hAnsi="Times New Roman"/>
                <w:i w:val="0"/>
                <w:iCs w:val="0"/>
                <w:sz w:val="20"/>
                <w:szCs w:val="20"/>
                <w:lang w:val="hu-HU"/>
              </w:rPr>
              <w:t>2.</w:t>
            </w:r>
          </w:p>
        </w:tc>
        <w:tc>
          <w:tcPr>
            <w:tcW w:w="3049" w:type="dxa"/>
            <w:shd w:val="clear" w:color="auto" w:fill="auto"/>
          </w:tcPr>
          <w:p w14:paraId="5F0A7825" w14:textId="462CC3E7" w:rsidR="00A67646" w:rsidRPr="000E64BD" w:rsidRDefault="00A67646" w:rsidP="000E64BD">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u-HU"/>
              </w:rPr>
            </w:pPr>
            <w:r w:rsidRPr="000E64BD">
              <w:rPr>
                <w:rFonts w:ascii="Times New Roman" w:hAnsi="Times New Roman"/>
                <w:sz w:val="20"/>
                <w:lang w:val="hu-HU"/>
              </w:rPr>
              <w:t>Marketing stratégia – USP, azaz egyedi megkülönböztető ajánlat kialakítása és márkaépítés, valamint a marketing „4+3 P” -je</w:t>
            </w:r>
          </w:p>
        </w:tc>
        <w:tc>
          <w:tcPr>
            <w:tcW w:w="5742" w:type="dxa"/>
          </w:tcPr>
          <w:p w14:paraId="42C91FC3" w14:textId="77EDE545" w:rsidR="00A67646" w:rsidRPr="000E64BD" w:rsidRDefault="002A0604" w:rsidP="00F109DE">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u-HU"/>
              </w:rPr>
            </w:pPr>
            <w:r w:rsidRPr="000E64BD">
              <w:rPr>
                <w:rFonts w:ascii="Times New Roman" w:hAnsi="Times New Roman"/>
                <w:sz w:val="20"/>
                <w:lang w:val="hu-HU"/>
              </w:rPr>
              <w:t>A marketingstratégia</w:t>
            </w:r>
            <w:r w:rsidR="00F109DE" w:rsidRPr="000E64BD">
              <w:rPr>
                <w:rFonts w:ascii="Times New Roman" w:hAnsi="Times New Roman"/>
                <w:sz w:val="20"/>
                <w:lang w:val="hu-HU"/>
              </w:rPr>
              <w:t>-</w:t>
            </w:r>
            <w:r w:rsidRPr="000E64BD">
              <w:rPr>
                <w:rFonts w:ascii="Times New Roman" w:hAnsi="Times New Roman"/>
                <w:sz w:val="20"/>
                <w:lang w:val="hu-HU"/>
              </w:rPr>
              <w:t xml:space="preserve">építés célja. </w:t>
            </w:r>
            <w:r w:rsidR="00A67646" w:rsidRPr="000E64BD">
              <w:rPr>
                <w:rFonts w:ascii="Times New Roman" w:hAnsi="Times New Roman"/>
                <w:sz w:val="20"/>
                <w:lang w:val="hu-HU"/>
              </w:rPr>
              <w:t>Lehetséges pozicionálási szempontok meghatározása. Az ajánlat tulajdonságainak kialakítása, egyedi jelzővel való ellátása és a vevő felé történő kommunikálása. A termék – árazás. – elosztás és promóció integrált alkalmazása.</w:t>
            </w:r>
          </w:p>
        </w:tc>
      </w:tr>
      <w:tr w:rsidR="00B12393" w:rsidRPr="00E76FEA" w14:paraId="5499D110" w14:textId="38D443B2" w:rsidTr="000E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1F7FFE08" w14:textId="77777777" w:rsidR="00B12393" w:rsidRPr="000E64BD" w:rsidRDefault="00B12393"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3.</w:t>
            </w:r>
          </w:p>
        </w:tc>
        <w:tc>
          <w:tcPr>
            <w:tcW w:w="3049" w:type="dxa"/>
            <w:shd w:val="clear" w:color="auto" w:fill="auto"/>
          </w:tcPr>
          <w:p w14:paraId="697DC2CA" w14:textId="1D12BED4" w:rsidR="002A0604" w:rsidRPr="000E64BD" w:rsidRDefault="002A0604" w:rsidP="002A0604">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u w:color="000000"/>
                <w:lang w:val="hu-HU" w:eastAsia="hu-HU"/>
              </w:rPr>
            </w:pPr>
            <w:r w:rsidRPr="000E64BD">
              <w:rPr>
                <w:rFonts w:ascii="Times New Roman" w:eastAsia="Calibri" w:hAnsi="Times New Roman"/>
                <w:sz w:val="20"/>
                <w:u w:color="000000"/>
                <w:lang w:val="hu-HU" w:eastAsia="hu-HU"/>
              </w:rPr>
              <w:t>Termék és termékmárka. A márkaépítésről.</w:t>
            </w:r>
          </w:p>
          <w:p w14:paraId="0C413F58" w14:textId="77777777" w:rsidR="00B12393" w:rsidRPr="000E64BD" w:rsidRDefault="00B12393" w:rsidP="00B1239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5742" w:type="dxa"/>
            <w:shd w:val="clear" w:color="auto" w:fill="FFFFFF" w:themeFill="background1"/>
          </w:tcPr>
          <w:p w14:paraId="4235E4EC" w14:textId="19FFF3C7" w:rsidR="00B12393" w:rsidRPr="000E64BD" w:rsidRDefault="00FA0C46" w:rsidP="00F109D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0E64BD">
              <w:rPr>
                <w:rFonts w:ascii="Times New Roman" w:hAnsi="Times New Roman"/>
                <w:sz w:val="20"/>
                <w:szCs w:val="20"/>
                <w:lang w:val="hu-HU"/>
              </w:rPr>
              <w:t xml:space="preserve">Mit jelent a termékhagyma? Hol jelenik meg ebben a </w:t>
            </w:r>
            <w:proofErr w:type="gramStart"/>
            <w:r w:rsidRPr="000E64BD">
              <w:rPr>
                <w:rFonts w:ascii="Times New Roman" w:hAnsi="Times New Roman"/>
                <w:sz w:val="20"/>
                <w:szCs w:val="20"/>
                <w:lang w:val="hu-HU"/>
              </w:rPr>
              <w:t>márka</w:t>
            </w:r>
            <w:proofErr w:type="gramEnd"/>
            <w:r w:rsidRPr="000E64BD">
              <w:rPr>
                <w:rFonts w:ascii="Times New Roman" w:hAnsi="Times New Roman"/>
                <w:sz w:val="20"/>
                <w:szCs w:val="20"/>
                <w:lang w:val="hu-HU"/>
              </w:rPr>
              <w:t xml:space="preserve"> valamint annak egyes elemei, jellemzői. Mikor érdemes márkát építeni (márkadöntések). A márka jelentés szintjei. A márkázás és az </w:t>
            </w:r>
            <w:proofErr w:type="spellStart"/>
            <w:r w:rsidRPr="000E64BD">
              <w:rPr>
                <w:rFonts w:ascii="Times New Roman" w:hAnsi="Times New Roman"/>
                <w:sz w:val="20"/>
                <w:szCs w:val="20"/>
                <w:lang w:val="hu-HU"/>
              </w:rPr>
              <w:t>involvement</w:t>
            </w:r>
            <w:proofErr w:type="spellEnd"/>
            <w:r w:rsidRPr="000E64BD">
              <w:rPr>
                <w:rFonts w:ascii="Times New Roman" w:hAnsi="Times New Roman"/>
                <w:sz w:val="20"/>
                <w:szCs w:val="20"/>
                <w:lang w:val="hu-HU"/>
              </w:rPr>
              <w:t xml:space="preserve"> kapcsolata. Híresebb márkatörténetek áttekintése.</w:t>
            </w:r>
          </w:p>
        </w:tc>
      </w:tr>
      <w:tr w:rsidR="00B12393" w:rsidRPr="00E76FEA" w14:paraId="666E7B96" w14:textId="289C02BC" w:rsidTr="000E64BD">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2BF62310" w14:textId="77777777" w:rsidR="00B12393" w:rsidRPr="000E64BD" w:rsidRDefault="00B12393"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4.</w:t>
            </w:r>
          </w:p>
        </w:tc>
        <w:tc>
          <w:tcPr>
            <w:tcW w:w="3049" w:type="dxa"/>
            <w:shd w:val="clear" w:color="auto" w:fill="auto"/>
          </w:tcPr>
          <w:p w14:paraId="1CABE4E5" w14:textId="1368A860" w:rsidR="00B12393" w:rsidRPr="000E64BD" w:rsidRDefault="002A0604" w:rsidP="002A060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0E64BD">
              <w:rPr>
                <w:rFonts w:ascii="Times New Roman" w:eastAsia="Calibri" w:hAnsi="Times New Roman"/>
                <w:sz w:val="20"/>
                <w:u w:color="000000"/>
                <w:lang w:val="hu-HU" w:eastAsia="hu-HU"/>
              </w:rPr>
              <w:t xml:space="preserve">Az arculatterv, a CI elemei </w:t>
            </w:r>
          </w:p>
        </w:tc>
        <w:tc>
          <w:tcPr>
            <w:tcW w:w="5742" w:type="dxa"/>
          </w:tcPr>
          <w:p w14:paraId="0421A757" w14:textId="73B68E1D" w:rsidR="00B12393" w:rsidRPr="000E64BD" w:rsidRDefault="00FA0C46" w:rsidP="00FA0C4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u-HU"/>
              </w:rPr>
            </w:pPr>
            <w:r w:rsidRPr="000E64BD">
              <w:rPr>
                <w:rFonts w:ascii="Times New Roman" w:hAnsi="Times New Roman"/>
                <w:sz w:val="20"/>
                <w:lang w:val="hu-HU"/>
              </w:rPr>
              <w:t xml:space="preserve">Arculat vagy imázs. A szervezet személyiségének alkotóelemei. Az arculati kézikönyv. Gyakorlati példák bemutatása.  </w:t>
            </w:r>
          </w:p>
        </w:tc>
      </w:tr>
      <w:tr w:rsidR="00B12393" w:rsidRPr="00E76FEA" w14:paraId="1EE32BF5" w14:textId="1A1D5B32" w:rsidTr="000E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37880F2C" w14:textId="77777777" w:rsidR="00B12393" w:rsidRPr="000E64BD" w:rsidRDefault="00B12393"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5.</w:t>
            </w:r>
          </w:p>
        </w:tc>
        <w:tc>
          <w:tcPr>
            <w:tcW w:w="3049" w:type="dxa"/>
            <w:shd w:val="clear" w:color="auto" w:fill="auto"/>
          </w:tcPr>
          <w:p w14:paraId="79BAD11D" w14:textId="1777BDA4" w:rsidR="00B12393" w:rsidRPr="000E64BD" w:rsidRDefault="002A0604" w:rsidP="002A0604">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lang w:val="hu-HU" w:eastAsia="hu-HU"/>
              </w:rPr>
            </w:pPr>
            <w:r w:rsidRPr="000E64BD">
              <w:rPr>
                <w:rFonts w:ascii="Times New Roman" w:eastAsia="Calibri" w:hAnsi="Times New Roman"/>
                <w:sz w:val="20"/>
                <w:u w:color="000000"/>
                <w:lang w:val="hu-HU" w:eastAsia="hu-HU"/>
              </w:rPr>
              <w:t xml:space="preserve">Az arculatot hordozó eszközök, kiadványterv </w:t>
            </w:r>
          </w:p>
        </w:tc>
        <w:tc>
          <w:tcPr>
            <w:tcW w:w="5742" w:type="dxa"/>
            <w:shd w:val="clear" w:color="auto" w:fill="FFFFFF" w:themeFill="background1"/>
          </w:tcPr>
          <w:p w14:paraId="7340558B" w14:textId="3EB97197" w:rsidR="00B12393" w:rsidRPr="000E64BD" w:rsidRDefault="00FA0C46" w:rsidP="00FA0C4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0E64BD">
              <w:rPr>
                <w:rFonts w:ascii="Times New Roman" w:hAnsi="Times New Roman"/>
                <w:sz w:val="20"/>
                <w:szCs w:val="20"/>
                <w:lang w:val="hu-HU"/>
              </w:rPr>
              <w:t>Felépített arculati rendszerek – gyakorlati példák bemutatása.</w:t>
            </w:r>
          </w:p>
        </w:tc>
      </w:tr>
      <w:tr w:rsidR="00B12393" w:rsidRPr="00E76FEA" w14:paraId="2C8D63DF" w14:textId="061EA12C" w:rsidTr="000E64BD">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0C1A13E6" w14:textId="77777777" w:rsidR="00B12393" w:rsidRPr="000E64BD" w:rsidRDefault="00B12393"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6.</w:t>
            </w:r>
          </w:p>
        </w:tc>
        <w:tc>
          <w:tcPr>
            <w:tcW w:w="3049" w:type="dxa"/>
            <w:shd w:val="clear" w:color="auto" w:fill="auto"/>
          </w:tcPr>
          <w:p w14:paraId="5F7A1361" w14:textId="091DC736" w:rsidR="00B12393" w:rsidRPr="000E64BD" w:rsidRDefault="002A0604" w:rsidP="002A0604">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lang w:val="hu-HU" w:eastAsia="hu-HU"/>
              </w:rPr>
            </w:pPr>
            <w:r w:rsidRPr="000E64BD">
              <w:rPr>
                <w:rFonts w:ascii="Times New Roman" w:eastAsia="Calibri" w:hAnsi="Times New Roman"/>
                <w:sz w:val="20"/>
                <w:u w:color="000000"/>
                <w:lang w:val="hu-HU" w:eastAsia="hu-HU"/>
              </w:rPr>
              <w:t xml:space="preserve">Csomagolás és ajándéktárgyak </w:t>
            </w:r>
          </w:p>
        </w:tc>
        <w:tc>
          <w:tcPr>
            <w:tcW w:w="5742" w:type="dxa"/>
          </w:tcPr>
          <w:p w14:paraId="6019C935" w14:textId="5A838C29" w:rsidR="00B12393" w:rsidRPr="000E64BD" w:rsidRDefault="00FA0C46" w:rsidP="00B8383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u-HU"/>
              </w:rPr>
            </w:pPr>
            <w:r w:rsidRPr="000E64BD">
              <w:rPr>
                <w:rFonts w:ascii="Times New Roman" w:hAnsi="Times New Roman"/>
                <w:sz w:val="20"/>
                <w:lang w:val="hu-HU"/>
              </w:rPr>
              <w:t>A csomagolás és a címkézés funkciói. Csomagolás és ajándéktárgyak – gyakorlati példák bemutatása.</w:t>
            </w:r>
          </w:p>
        </w:tc>
      </w:tr>
      <w:tr w:rsidR="00B12393" w:rsidRPr="00E76FEA" w14:paraId="13316A2D" w14:textId="5848E73F" w:rsidTr="000E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473D3ABA" w14:textId="77777777" w:rsidR="00B12393" w:rsidRPr="000E64BD" w:rsidRDefault="00B12393"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7.</w:t>
            </w:r>
          </w:p>
        </w:tc>
        <w:tc>
          <w:tcPr>
            <w:tcW w:w="3049" w:type="dxa"/>
            <w:shd w:val="clear" w:color="auto" w:fill="auto"/>
          </w:tcPr>
          <w:p w14:paraId="5D17B37C" w14:textId="59F8E4E5" w:rsidR="002A0604" w:rsidRPr="000E64BD" w:rsidRDefault="002A0604" w:rsidP="00FA0C46">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u w:color="000000"/>
                <w:lang w:val="hu-HU" w:eastAsia="hu-HU"/>
              </w:rPr>
            </w:pPr>
            <w:r w:rsidRPr="000E64BD">
              <w:rPr>
                <w:rFonts w:ascii="Times New Roman" w:eastAsia="Calibri" w:hAnsi="Times New Roman"/>
                <w:sz w:val="20"/>
                <w:u w:color="000000"/>
                <w:lang w:val="hu-HU" w:eastAsia="hu-HU"/>
              </w:rPr>
              <w:t xml:space="preserve">A plakát </w:t>
            </w:r>
          </w:p>
          <w:p w14:paraId="1302CDCF" w14:textId="77777777" w:rsidR="00B12393" w:rsidRPr="000E64BD" w:rsidRDefault="00B12393" w:rsidP="00B1239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5742" w:type="dxa"/>
            <w:shd w:val="clear" w:color="auto" w:fill="FFFFFF" w:themeFill="background1"/>
          </w:tcPr>
          <w:p w14:paraId="7FDC326D" w14:textId="5CD850D8" w:rsidR="00B12393" w:rsidRPr="000E64BD" w:rsidRDefault="00C14F9B" w:rsidP="00C14F9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0E64BD">
              <w:rPr>
                <w:rFonts w:ascii="Times New Roman" w:hAnsi="Times New Roman"/>
                <w:sz w:val="20"/>
                <w:szCs w:val="20"/>
                <w:lang w:val="hu-HU"/>
              </w:rPr>
              <w:t xml:space="preserve">Egy kis plakáttörténet. A plakát, mint képzőművészeti műfaj és mint alkalmazott grafika.  Magyar Plakáttársaság tagjainak munkái, különösen az alapítók: Orosz István, Árendás József, </w:t>
            </w:r>
            <w:proofErr w:type="spellStart"/>
            <w:r w:rsidRPr="000E64BD">
              <w:rPr>
                <w:rFonts w:ascii="Times New Roman" w:hAnsi="Times New Roman"/>
                <w:sz w:val="20"/>
                <w:szCs w:val="20"/>
                <w:lang w:val="hu-HU"/>
              </w:rPr>
              <w:t>Pinczehelyi</w:t>
            </w:r>
            <w:proofErr w:type="spellEnd"/>
            <w:r w:rsidRPr="000E64BD">
              <w:rPr>
                <w:rFonts w:ascii="Times New Roman" w:hAnsi="Times New Roman"/>
                <w:sz w:val="20"/>
                <w:szCs w:val="20"/>
                <w:lang w:val="hu-HU"/>
              </w:rPr>
              <w:t xml:space="preserve"> Sándor és a fiatalabb generáció munkái.</w:t>
            </w:r>
          </w:p>
        </w:tc>
      </w:tr>
      <w:tr w:rsidR="00B12393" w:rsidRPr="00E76FEA" w14:paraId="2E51C4F6" w14:textId="3D8777EF" w:rsidTr="000E64BD">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69C307FA" w14:textId="77777777" w:rsidR="00B12393" w:rsidRPr="000E64BD" w:rsidRDefault="00B12393"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8.</w:t>
            </w:r>
          </w:p>
        </w:tc>
        <w:tc>
          <w:tcPr>
            <w:tcW w:w="3049" w:type="dxa"/>
            <w:shd w:val="clear" w:color="auto" w:fill="auto"/>
          </w:tcPr>
          <w:p w14:paraId="1A42D204" w14:textId="5496A317" w:rsidR="002A0604" w:rsidRPr="000E64BD" w:rsidRDefault="002A0604" w:rsidP="002A0604">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u w:color="000000"/>
                <w:lang w:val="hu-HU" w:eastAsia="hu-HU"/>
              </w:rPr>
            </w:pPr>
            <w:r w:rsidRPr="000E64BD">
              <w:rPr>
                <w:rFonts w:ascii="Times New Roman" w:eastAsia="Calibri" w:hAnsi="Times New Roman"/>
                <w:sz w:val="20"/>
                <w:u w:color="000000"/>
                <w:lang w:val="hu-HU" w:eastAsia="hu-HU"/>
              </w:rPr>
              <w:t xml:space="preserve">A plakát </w:t>
            </w:r>
          </w:p>
          <w:p w14:paraId="7A15F488" w14:textId="6F2C3D06" w:rsidR="00B12393" w:rsidRPr="000E64BD" w:rsidRDefault="00B12393" w:rsidP="00B1239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5742" w:type="dxa"/>
          </w:tcPr>
          <w:p w14:paraId="1110DAE0" w14:textId="0701FF2F" w:rsidR="00B12393" w:rsidRPr="000E64BD" w:rsidRDefault="00C14F9B" w:rsidP="00F109D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u-HU"/>
              </w:rPr>
            </w:pPr>
            <w:r w:rsidRPr="000E64BD">
              <w:rPr>
                <w:rFonts w:ascii="Times New Roman" w:hAnsi="Times New Roman"/>
                <w:sz w:val="20"/>
                <w:szCs w:val="20"/>
                <w:lang w:val="hu-HU"/>
              </w:rPr>
              <w:t xml:space="preserve">Lengyel-Magyar Plakátok, Michel </w:t>
            </w:r>
            <w:proofErr w:type="spellStart"/>
            <w:r w:rsidRPr="000E64BD">
              <w:rPr>
                <w:rFonts w:ascii="Times New Roman" w:hAnsi="Times New Roman"/>
                <w:sz w:val="20"/>
                <w:szCs w:val="20"/>
                <w:lang w:val="hu-HU"/>
              </w:rPr>
              <w:t>Bouvet</w:t>
            </w:r>
            <w:proofErr w:type="spellEnd"/>
            <w:r w:rsidRPr="000E64BD">
              <w:rPr>
                <w:rFonts w:ascii="Times New Roman" w:hAnsi="Times New Roman"/>
                <w:sz w:val="20"/>
                <w:szCs w:val="20"/>
                <w:lang w:val="hu-HU"/>
              </w:rPr>
              <w:t xml:space="preserve"> plakátok, pécsi nemzetközi plakátbiennálén megjelent munkák</w:t>
            </w:r>
            <w:r w:rsidR="0057075C" w:rsidRPr="000E64BD">
              <w:rPr>
                <w:rFonts w:ascii="Times New Roman" w:hAnsi="Times New Roman"/>
                <w:sz w:val="20"/>
                <w:szCs w:val="20"/>
                <w:lang w:val="hu-HU"/>
              </w:rPr>
              <w:t>. Beszélgetés a plakátról.</w:t>
            </w:r>
          </w:p>
        </w:tc>
      </w:tr>
      <w:tr w:rsidR="000E64BD" w:rsidRPr="00E76FEA" w14:paraId="74041B6E" w14:textId="77777777" w:rsidTr="007D0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434FB438" w14:textId="05B4B0AF" w:rsidR="000E64BD" w:rsidRPr="000E64BD" w:rsidRDefault="000E64BD" w:rsidP="00B12393">
            <w:pPr>
              <w:rPr>
                <w:rFonts w:ascii="Times New Roman" w:hAnsi="Times New Roman"/>
                <w:sz w:val="20"/>
                <w:szCs w:val="20"/>
                <w:lang w:val="hu-HU"/>
              </w:rPr>
            </w:pPr>
            <w:r w:rsidRPr="000E64BD">
              <w:rPr>
                <w:rFonts w:ascii="Times New Roman" w:hAnsi="Times New Roman"/>
                <w:sz w:val="20"/>
                <w:szCs w:val="20"/>
                <w:lang w:val="hu-HU"/>
              </w:rPr>
              <w:t>9.</w:t>
            </w:r>
          </w:p>
        </w:tc>
        <w:tc>
          <w:tcPr>
            <w:tcW w:w="8791" w:type="dxa"/>
            <w:gridSpan w:val="2"/>
            <w:shd w:val="clear" w:color="auto" w:fill="auto"/>
          </w:tcPr>
          <w:p w14:paraId="16667786" w14:textId="6034B85A" w:rsidR="000E64BD" w:rsidRPr="000E64BD" w:rsidRDefault="000E64BD" w:rsidP="000E6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u-HU"/>
              </w:rPr>
            </w:pPr>
            <w:r w:rsidRPr="000E64BD">
              <w:rPr>
                <w:rFonts w:ascii="Times New Roman" w:eastAsia="Calibri" w:hAnsi="Times New Roman"/>
                <w:sz w:val="20"/>
                <w:szCs w:val="22"/>
                <w:u w:color="000000"/>
                <w:lang w:val="hu-HU" w:eastAsia="hu-HU"/>
              </w:rPr>
              <w:t>ŐSZI SZÜNET</w:t>
            </w:r>
          </w:p>
        </w:tc>
      </w:tr>
      <w:tr w:rsidR="00B12393" w:rsidRPr="00E76FEA" w14:paraId="71C7E7A8" w14:textId="4EA98F0D" w:rsidTr="000E64BD">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11FDD1CF" w14:textId="48C311EB" w:rsidR="00B12393" w:rsidRPr="000E64BD" w:rsidRDefault="00B96AF4"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10</w:t>
            </w:r>
            <w:r w:rsidR="00B12393" w:rsidRPr="000E64BD">
              <w:rPr>
                <w:rFonts w:ascii="Times New Roman" w:hAnsi="Times New Roman"/>
                <w:i w:val="0"/>
                <w:iCs w:val="0"/>
                <w:sz w:val="20"/>
                <w:szCs w:val="20"/>
                <w:lang w:val="hu-HU"/>
              </w:rPr>
              <w:t>.</w:t>
            </w:r>
          </w:p>
        </w:tc>
        <w:tc>
          <w:tcPr>
            <w:tcW w:w="3049" w:type="dxa"/>
            <w:shd w:val="clear" w:color="auto" w:fill="auto"/>
          </w:tcPr>
          <w:p w14:paraId="5166ADC4" w14:textId="1E1A057C" w:rsidR="00B12393" w:rsidRPr="000E64BD" w:rsidRDefault="002A0604" w:rsidP="00B1239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0E64BD">
              <w:rPr>
                <w:rFonts w:ascii="Times New Roman" w:eastAsia="Calibri" w:hAnsi="Times New Roman"/>
                <w:sz w:val="20"/>
                <w:szCs w:val="22"/>
                <w:u w:color="000000"/>
                <w:lang w:val="hu-HU" w:eastAsia="hu-HU"/>
              </w:rPr>
              <w:t xml:space="preserve">Kommunikáció a vizuális művészetek nyelvén - Mészáros Bernadett - </w:t>
            </w:r>
            <w:proofErr w:type="spellStart"/>
            <w:r w:rsidRPr="000E64BD">
              <w:rPr>
                <w:rFonts w:ascii="Times New Roman" w:eastAsia="Calibri" w:hAnsi="Times New Roman"/>
                <w:sz w:val="20"/>
                <w:szCs w:val="22"/>
                <w:u w:color="000000"/>
                <w:lang w:val="hu-HU" w:eastAsia="hu-HU"/>
              </w:rPr>
              <w:t>Pinczehelyi</w:t>
            </w:r>
            <w:proofErr w:type="spellEnd"/>
            <w:r w:rsidRPr="000E64BD">
              <w:rPr>
                <w:rFonts w:ascii="Times New Roman" w:eastAsia="Calibri" w:hAnsi="Times New Roman"/>
                <w:sz w:val="20"/>
                <w:szCs w:val="22"/>
                <w:u w:color="000000"/>
                <w:lang w:val="hu-HU" w:eastAsia="hu-HU"/>
              </w:rPr>
              <w:t xml:space="preserve"> Sándor</w:t>
            </w:r>
          </w:p>
        </w:tc>
        <w:tc>
          <w:tcPr>
            <w:tcW w:w="5742" w:type="dxa"/>
            <w:shd w:val="clear" w:color="auto" w:fill="FFFFFF" w:themeFill="background1"/>
          </w:tcPr>
          <w:p w14:paraId="59E1D118" w14:textId="0980329C" w:rsidR="00B12393" w:rsidRPr="000E64BD" w:rsidRDefault="00514C03" w:rsidP="00B1239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0E64BD">
              <w:rPr>
                <w:rFonts w:ascii="Times New Roman" w:hAnsi="Times New Roman"/>
                <w:sz w:val="20"/>
                <w:lang w:val="hu-HU"/>
              </w:rPr>
              <w:t xml:space="preserve">A vizuális kommunikáció. A kommunikáció, mint </w:t>
            </w:r>
            <w:proofErr w:type="spellStart"/>
            <w:r w:rsidRPr="000E64BD">
              <w:rPr>
                <w:rFonts w:ascii="Times New Roman" w:hAnsi="Times New Roman"/>
                <w:sz w:val="20"/>
                <w:lang w:val="hu-HU"/>
              </w:rPr>
              <w:t>participáció</w:t>
            </w:r>
            <w:proofErr w:type="spellEnd"/>
            <w:r w:rsidRPr="000E64BD">
              <w:rPr>
                <w:rFonts w:ascii="Times New Roman" w:hAnsi="Times New Roman"/>
                <w:sz w:val="20"/>
                <w:lang w:val="hu-HU"/>
              </w:rPr>
              <w:t xml:space="preserve">. A kortárs művészeti alkotás, mint tartalom.  Szubjektív válogatás kortárs hazai képzőművészek munkáiból. </w:t>
            </w:r>
            <w:proofErr w:type="spellStart"/>
            <w:r w:rsidRPr="000E64BD">
              <w:rPr>
                <w:rFonts w:ascii="Times New Roman" w:hAnsi="Times New Roman"/>
                <w:sz w:val="20"/>
                <w:lang w:val="hu-HU"/>
              </w:rPr>
              <w:t>Pinczehelyi</w:t>
            </w:r>
            <w:proofErr w:type="spellEnd"/>
            <w:r w:rsidRPr="000E64BD">
              <w:rPr>
                <w:rFonts w:ascii="Times New Roman" w:hAnsi="Times New Roman"/>
                <w:sz w:val="20"/>
                <w:lang w:val="hu-HU"/>
              </w:rPr>
              <w:t xml:space="preserve"> Sándor, Bak Imre, Lantos Ferenc, </w:t>
            </w:r>
            <w:proofErr w:type="spellStart"/>
            <w:r w:rsidRPr="000E64BD">
              <w:rPr>
                <w:rFonts w:ascii="Times New Roman" w:hAnsi="Times New Roman"/>
                <w:sz w:val="20"/>
                <w:lang w:val="hu-HU"/>
              </w:rPr>
              <w:t>Martyn</w:t>
            </w:r>
            <w:proofErr w:type="spellEnd"/>
            <w:r w:rsidRPr="000E64BD">
              <w:rPr>
                <w:rFonts w:ascii="Times New Roman" w:hAnsi="Times New Roman"/>
                <w:sz w:val="20"/>
                <w:lang w:val="hu-HU"/>
              </w:rPr>
              <w:t xml:space="preserve"> Ferenc, Lovas Ilona – alkotások és üzeneteik.</w:t>
            </w:r>
          </w:p>
        </w:tc>
      </w:tr>
      <w:tr w:rsidR="00B12393" w:rsidRPr="00E76FEA" w14:paraId="1415669F" w14:textId="471F6AB9" w:rsidTr="000E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1D0F05F4" w14:textId="66C204E5" w:rsidR="00B12393" w:rsidRPr="000E64BD" w:rsidRDefault="00B96AF4"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11</w:t>
            </w:r>
            <w:r w:rsidR="00B12393" w:rsidRPr="000E64BD">
              <w:rPr>
                <w:rFonts w:ascii="Times New Roman" w:hAnsi="Times New Roman"/>
                <w:i w:val="0"/>
                <w:iCs w:val="0"/>
                <w:sz w:val="20"/>
                <w:szCs w:val="20"/>
                <w:lang w:val="hu-HU"/>
              </w:rPr>
              <w:t>.</w:t>
            </w:r>
          </w:p>
        </w:tc>
        <w:tc>
          <w:tcPr>
            <w:tcW w:w="3049" w:type="dxa"/>
            <w:shd w:val="clear" w:color="auto" w:fill="auto"/>
          </w:tcPr>
          <w:p w14:paraId="64642719" w14:textId="1AE0C4D2" w:rsidR="00B12393" w:rsidRPr="000E64BD" w:rsidRDefault="002A0604" w:rsidP="00B1239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0E64BD">
              <w:rPr>
                <w:rFonts w:ascii="Times New Roman" w:hAnsi="Times New Roman"/>
                <w:sz w:val="20"/>
                <w:szCs w:val="20"/>
                <w:lang w:val="hu-HU"/>
              </w:rPr>
              <w:t>egy pécsi kortárs képzőművészeti kiállítás megtekintése</w:t>
            </w:r>
          </w:p>
        </w:tc>
        <w:tc>
          <w:tcPr>
            <w:tcW w:w="5742" w:type="dxa"/>
            <w:shd w:val="clear" w:color="auto" w:fill="auto"/>
          </w:tcPr>
          <w:p w14:paraId="1B4E0F5B" w14:textId="72A75F4D" w:rsidR="00B12393" w:rsidRPr="000E64BD" w:rsidRDefault="00F109DE" w:rsidP="00694C7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u-HU"/>
              </w:rPr>
            </w:pPr>
            <w:r w:rsidRPr="000E64BD">
              <w:rPr>
                <w:rFonts w:ascii="Times New Roman" w:hAnsi="Times New Roman"/>
                <w:sz w:val="20"/>
                <w:lang w:val="hu-HU"/>
              </w:rPr>
              <w:t>előre egyeztetett időpontban</w:t>
            </w:r>
          </w:p>
        </w:tc>
      </w:tr>
      <w:tr w:rsidR="00B12393" w:rsidRPr="00E76FEA" w14:paraId="10BE8C8B" w14:textId="1CAFC8DD" w:rsidTr="000E64BD">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140EAD38" w14:textId="79BD346D" w:rsidR="00B12393" w:rsidRPr="000E64BD" w:rsidRDefault="00B96AF4"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12</w:t>
            </w:r>
            <w:r w:rsidR="00B12393" w:rsidRPr="000E64BD">
              <w:rPr>
                <w:rFonts w:ascii="Times New Roman" w:hAnsi="Times New Roman"/>
                <w:i w:val="0"/>
                <w:iCs w:val="0"/>
                <w:sz w:val="20"/>
                <w:szCs w:val="20"/>
                <w:lang w:val="hu-HU"/>
              </w:rPr>
              <w:t>.</w:t>
            </w:r>
          </w:p>
        </w:tc>
        <w:tc>
          <w:tcPr>
            <w:tcW w:w="3049" w:type="dxa"/>
            <w:shd w:val="clear" w:color="auto" w:fill="auto"/>
          </w:tcPr>
          <w:p w14:paraId="1217ED73" w14:textId="7BC59087" w:rsidR="00B12393" w:rsidRPr="000E64BD" w:rsidRDefault="002A0604" w:rsidP="00B1239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0E64BD">
              <w:rPr>
                <w:rFonts w:ascii="Times New Roman" w:hAnsi="Times New Roman"/>
                <w:sz w:val="20"/>
                <w:szCs w:val="20"/>
                <w:lang w:val="hu-HU"/>
              </w:rPr>
              <w:t>beszélgetés a kiállításról</w:t>
            </w:r>
          </w:p>
        </w:tc>
        <w:tc>
          <w:tcPr>
            <w:tcW w:w="5742" w:type="dxa"/>
            <w:shd w:val="clear" w:color="auto" w:fill="FFFFFF" w:themeFill="background1"/>
          </w:tcPr>
          <w:p w14:paraId="1EB97F9C" w14:textId="77777777" w:rsidR="00B12393" w:rsidRPr="000E64BD" w:rsidRDefault="00B12393" w:rsidP="00B1239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12393" w:rsidRPr="00E76FEA" w14:paraId="38B5C1B2" w14:textId="4D61356C" w:rsidTr="000E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79225CA0" w14:textId="76DB2309" w:rsidR="00B12393" w:rsidRPr="000E64BD" w:rsidRDefault="00B96AF4"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13</w:t>
            </w:r>
            <w:r w:rsidR="00B12393" w:rsidRPr="000E64BD">
              <w:rPr>
                <w:rFonts w:ascii="Times New Roman" w:hAnsi="Times New Roman"/>
                <w:i w:val="0"/>
                <w:iCs w:val="0"/>
                <w:sz w:val="20"/>
                <w:szCs w:val="20"/>
                <w:lang w:val="hu-HU"/>
              </w:rPr>
              <w:t>.</w:t>
            </w:r>
          </w:p>
        </w:tc>
        <w:tc>
          <w:tcPr>
            <w:tcW w:w="3049" w:type="dxa"/>
            <w:shd w:val="clear" w:color="auto" w:fill="auto"/>
          </w:tcPr>
          <w:p w14:paraId="364865CE" w14:textId="2BECA2E3" w:rsidR="00B12393" w:rsidRPr="000E64BD" w:rsidRDefault="002A0604" w:rsidP="00B1239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0E64BD">
              <w:rPr>
                <w:rFonts w:ascii="Times New Roman" w:hAnsi="Times New Roman"/>
                <w:sz w:val="20"/>
                <w:szCs w:val="20"/>
                <w:lang w:val="hu-HU"/>
              </w:rPr>
              <w:t>plakáttervek bemutatása és konzultáció</w:t>
            </w:r>
          </w:p>
        </w:tc>
        <w:tc>
          <w:tcPr>
            <w:tcW w:w="5742" w:type="dxa"/>
            <w:shd w:val="clear" w:color="auto" w:fill="auto"/>
          </w:tcPr>
          <w:p w14:paraId="254B6174" w14:textId="084405B2" w:rsidR="00B12393" w:rsidRPr="000E64BD" w:rsidRDefault="00B12393" w:rsidP="00B8383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u-HU"/>
              </w:rPr>
            </w:pPr>
          </w:p>
        </w:tc>
      </w:tr>
      <w:tr w:rsidR="00B12393" w:rsidRPr="00E76FEA" w14:paraId="14EF9040" w14:textId="57E66439" w:rsidTr="000E64BD">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2FD48C6D" w14:textId="6DD4626C" w:rsidR="00B12393" w:rsidRPr="000E64BD" w:rsidRDefault="00B96AF4" w:rsidP="00B12393">
            <w:pPr>
              <w:rPr>
                <w:rFonts w:ascii="Times New Roman" w:hAnsi="Times New Roman"/>
                <w:i w:val="0"/>
                <w:iCs w:val="0"/>
                <w:sz w:val="20"/>
                <w:szCs w:val="20"/>
                <w:lang w:val="hu-HU"/>
              </w:rPr>
            </w:pPr>
            <w:r w:rsidRPr="000E64BD">
              <w:rPr>
                <w:rFonts w:ascii="Times New Roman" w:hAnsi="Times New Roman"/>
                <w:i w:val="0"/>
                <w:iCs w:val="0"/>
                <w:sz w:val="20"/>
                <w:szCs w:val="20"/>
                <w:lang w:val="hu-HU"/>
              </w:rPr>
              <w:t>14</w:t>
            </w:r>
            <w:r w:rsidR="00B12393" w:rsidRPr="000E64BD">
              <w:rPr>
                <w:rFonts w:ascii="Times New Roman" w:hAnsi="Times New Roman"/>
                <w:i w:val="0"/>
                <w:iCs w:val="0"/>
                <w:sz w:val="20"/>
                <w:szCs w:val="20"/>
                <w:lang w:val="hu-HU"/>
              </w:rPr>
              <w:t>.</w:t>
            </w:r>
          </w:p>
        </w:tc>
        <w:tc>
          <w:tcPr>
            <w:tcW w:w="3049" w:type="dxa"/>
            <w:shd w:val="clear" w:color="auto" w:fill="auto"/>
          </w:tcPr>
          <w:p w14:paraId="081C055F" w14:textId="218052BF" w:rsidR="00B12393" w:rsidRPr="000E64BD" w:rsidRDefault="002A0604" w:rsidP="00B1239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hu-HU"/>
              </w:rPr>
            </w:pPr>
            <w:r w:rsidRPr="000E64BD">
              <w:rPr>
                <w:rFonts w:ascii="Times New Roman" w:hAnsi="Times New Roman"/>
                <w:sz w:val="20"/>
                <w:szCs w:val="20"/>
                <w:lang w:val="hu-HU"/>
              </w:rPr>
              <w:t>plakáttervek bemutatása és konzultáció</w:t>
            </w:r>
          </w:p>
        </w:tc>
        <w:tc>
          <w:tcPr>
            <w:tcW w:w="5742" w:type="dxa"/>
            <w:shd w:val="clear" w:color="auto" w:fill="FFFFFF" w:themeFill="background1"/>
          </w:tcPr>
          <w:p w14:paraId="3C9FCAAE" w14:textId="77777777" w:rsidR="00B12393" w:rsidRPr="000E64BD" w:rsidRDefault="00B12393" w:rsidP="00B1239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bl>
    <w:p w14:paraId="51CD0C1C" w14:textId="77777777" w:rsidR="003A3A2D" w:rsidRPr="00E76FEA" w:rsidRDefault="003A3A2D" w:rsidP="0066620B">
      <w:pPr>
        <w:pStyle w:val="Nincstrkz"/>
        <w:jc w:val="both"/>
        <w:rPr>
          <w:rStyle w:val="None"/>
          <w:bCs/>
          <w:sz w:val="20"/>
          <w:szCs w:val="20"/>
          <w:lang w:val="hu-HU"/>
        </w:rPr>
      </w:pPr>
    </w:p>
    <w:p w14:paraId="7C36B4EE" w14:textId="77777777" w:rsidR="003A3A2D" w:rsidRPr="00E76FEA" w:rsidRDefault="003A3A2D" w:rsidP="0066620B">
      <w:pPr>
        <w:pStyle w:val="Nincstrkz"/>
        <w:jc w:val="both"/>
        <w:rPr>
          <w:rStyle w:val="None"/>
          <w:bCs/>
          <w:sz w:val="20"/>
          <w:szCs w:val="20"/>
          <w:lang w:val="hu-HU"/>
        </w:rPr>
      </w:pPr>
    </w:p>
    <w:p w14:paraId="5199BB96" w14:textId="59E27AE5" w:rsidR="00BD6FA1" w:rsidRPr="00E76FEA" w:rsidRDefault="00BD6FA1" w:rsidP="0066620B">
      <w:pPr>
        <w:pStyle w:val="Nincstrkz"/>
        <w:jc w:val="both"/>
        <w:rPr>
          <w:rStyle w:val="None"/>
          <w:bCs/>
          <w:sz w:val="20"/>
          <w:szCs w:val="20"/>
          <w:lang w:val="hu-HU"/>
        </w:rPr>
      </w:pPr>
    </w:p>
    <w:p w14:paraId="76D6B1F8" w14:textId="1A8739FD" w:rsidR="00761C39" w:rsidRPr="00E76FEA" w:rsidRDefault="000E64BD" w:rsidP="000E64BD">
      <w:pPr>
        <w:pStyle w:val="Nincstrkz"/>
        <w:tabs>
          <w:tab w:val="center" w:pos="7920"/>
        </w:tabs>
        <w:jc w:val="both"/>
        <w:rPr>
          <w:rStyle w:val="None"/>
          <w:bCs/>
          <w:sz w:val="20"/>
          <w:szCs w:val="20"/>
          <w:lang w:val="hu-HU"/>
        </w:rPr>
      </w:pPr>
      <w:r w:rsidRPr="00E76FEA">
        <w:rPr>
          <w:rStyle w:val="None"/>
          <w:bCs/>
          <w:sz w:val="20"/>
          <w:szCs w:val="20"/>
          <w:lang w:val="hu-HU"/>
        </w:rPr>
        <w:t>Pécs, 2024.08.25</w:t>
      </w:r>
      <w:r>
        <w:rPr>
          <w:rStyle w:val="None"/>
          <w:bCs/>
          <w:sz w:val="20"/>
          <w:szCs w:val="20"/>
          <w:lang w:val="hu-HU"/>
        </w:rPr>
        <w:tab/>
        <w:t>………</w:t>
      </w:r>
      <w:r w:rsidRPr="00E76FEA">
        <w:rPr>
          <w:rStyle w:val="None"/>
          <w:bCs/>
          <w:sz w:val="20"/>
          <w:szCs w:val="20"/>
          <w:lang w:val="hu-HU"/>
        </w:rPr>
        <w:t>.</w:t>
      </w:r>
      <w:r w:rsidR="00FE21D4" w:rsidRPr="00E76FEA">
        <w:rPr>
          <w:rStyle w:val="None"/>
          <w:bCs/>
          <w:sz w:val="20"/>
          <w:szCs w:val="20"/>
          <w:lang w:val="hu-HU"/>
        </w:rPr>
        <w:t>..</w:t>
      </w:r>
      <w:r w:rsidR="00D85FD9" w:rsidRPr="00E76FEA">
        <w:rPr>
          <w:rStyle w:val="None"/>
          <w:bCs/>
          <w:sz w:val="20"/>
          <w:szCs w:val="20"/>
          <w:lang w:val="hu-HU"/>
        </w:rPr>
        <w:t>………………………</w:t>
      </w:r>
      <w:r w:rsidR="00FF0553" w:rsidRPr="00E76FEA">
        <w:rPr>
          <w:rStyle w:val="None"/>
          <w:bCs/>
          <w:sz w:val="20"/>
          <w:szCs w:val="20"/>
          <w:lang w:val="hu-HU"/>
        </w:rPr>
        <w:t>……….</w:t>
      </w:r>
    </w:p>
    <w:p w14:paraId="32469808" w14:textId="77777777" w:rsidR="000E64BD" w:rsidRDefault="000E64BD" w:rsidP="000E64BD">
      <w:pPr>
        <w:pStyle w:val="Nincstrkz"/>
        <w:tabs>
          <w:tab w:val="center" w:pos="7920"/>
        </w:tabs>
        <w:rPr>
          <w:rStyle w:val="None"/>
          <w:bCs/>
          <w:sz w:val="20"/>
          <w:szCs w:val="20"/>
          <w:lang w:val="hu-HU"/>
        </w:rPr>
      </w:pPr>
      <w:r>
        <w:rPr>
          <w:rStyle w:val="None"/>
          <w:bCs/>
          <w:sz w:val="20"/>
          <w:szCs w:val="20"/>
          <w:lang w:val="hu-HU"/>
        </w:rPr>
        <w:tab/>
      </w:r>
      <w:r w:rsidR="00FF0553" w:rsidRPr="00E76FEA">
        <w:rPr>
          <w:rStyle w:val="None"/>
          <w:bCs/>
          <w:sz w:val="20"/>
          <w:szCs w:val="20"/>
          <w:lang w:val="hu-HU"/>
        </w:rPr>
        <w:t xml:space="preserve">Dr. </w:t>
      </w:r>
      <w:r w:rsidR="005E0865" w:rsidRPr="00E76FEA">
        <w:rPr>
          <w:rStyle w:val="None"/>
          <w:bCs/>
          <w:sz w:val="20"/>
          <w:szCs w:val="20"/>
          <w:lang w:val="hu-HU"/>
        </w:rPr>
        <w:t>Mészáros Bernadett</w:t>
      </w:r>
      <w:r w:rsidR="00FF0553" w:rsidRPr="00E76FEA">
        <w:rPr>
          <w:rStyle w:val="None"/>
          <w:bCs/>
          <w:sz w:val="20"/>
          <w:szCs w:val="20"/>
          <w:lang w:val="hu-HU"/>
        </w:rPr>
        <w:t xml:space="preserve"> </w:t>
      </w:r>
    </w:p>
    <w:p w14:paraId="25767BCB" w14:textId="594339F4" w:rsidR="00761C39" w:rsidRPr="00E76FEA" w:rsidRDefault="000E64BD" w:rsidP="000E64BD">
      <w:pPr>
        <w:pStyle w:val="Nincstrkz"/>
        <w:tabs>
          <w:tab w:val="center" w:pos="7920"/>
        </w:tabs>
        <w:rPr>
          <w:rStyle w:val="None"/>
          <w:bCs/>
          <w:sz w:val="20"/>
          <w:szCs w:val="20"/>
          <w:lang w:val="hu-HU"/>
        </w:rPr>
      </w:pPr>
      <w:r>
        <w:rPr>
          <w:rStyle w:val="None"/>
          <w:bCs/>
          <w:sz w:val="20"/>
          <w:szCs w:val="20"/>
          <w:lang w:val="hu-HU"/>
        </w:rPr>
        <w:tab/>
      </w:r>
      <w:r w:rsidR="00BA2D5A" w:rsidRPr="00E76FEA">
        <w:rPr>
          <w:rStyle w:val="None"/>
          <w:bCs/>
          <w:sz w:val="20"/>
          <w:szCs w:val="20"/>
          <w:lang w:val="hu-HU"/>
        </w:rPr>
        <w:t>tantárgyfelelős</w:t>
      </w:r>
    </w:p>
    <w:sectPr w:rsidR="00761C39" w:rsidRPr="00E76FEA" w:rsidSect="000E64BD">
      <w:headerReference w:type="even" r:id="rId13"/>
      <w:headerReference w:type="default" r:id="rId14"/>
      <w:footerReference w:type="even" r:id="rId15"/>
      <w:footerReference w:type="default" r:id="rId16"/>
      <w:headerReference w:type="first" r:id="rId17"/>
      <w:footerReference w:type="first" r:id="rId18"/>
      <w:pgSz w:w="11900" w:h="16840"/>
      <w:pgMar w:top="993" w:right="1418" w:bottom="709" w:left="117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33A5" w14:textId="77777777" w:rsidR="00DE1F97" w:rsidRDefault="00DE1F97" w:rsidP="007E74BB">
      <w:r>
        <w:separator/>
      </w:r>
    </w:p>
  </w:endnote>
  <w:endnote w:type="continuationSeparator" w:id="0">
    <w:p w14:paraId="29A9FC04" w14:textId="77777777" w:rsidR="00DE1F97" w:rsidRDefault="00DE1F97" w:rsidP="007E74BB">
      <w:r>
        <w:continuationSeparator/>
      </w:r>
    </w:p>
  </w:endnote>
  <w:endnote w:type="continuationNotice" w:id="1">
    <w:p w14:paraId="23961FB4" w14:textId="77777777" w:rsidR="00DE1F97" w:rsidRDefault="00DE1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6E45" w14:textId="77777777" w:rsidR="00E76FEA" w:rsidRDefault="00E76FE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4A61ED5C" w:rsidR="00321A04" w:rsidRPr="007E74BB" w:rsidRDefault="00321A04" w:rsidP="007E74BB">
    <w:pPr>
      <w:pStyle w:val="BodyA"/>
      <w:spacing w:after="0" w:line="240" w:lineRule="auto"/>
      <w:rPr>
        <w:color w:val="auto"/>
        <w:sz w:val="14"/>
        <w:szCs w:val="14"/>
      </w:rPr>
    </w:pPr>
    <w:r w:rsidRPr="00AD404F">
      <w:rPr>
        <w:color w:val="auto"/>
        <w:sz w:val="16"/>
        <w:szCs w:val="16"/>
      </w:rPr>
      <w:t>Pécsi Tudományegyetem</w:t>
    </w:r>
    <w:r w:rsidRPr="00AD404F">
      <w:rPr>
        <w:b/>
        <w:color w:val="auto"/>
        <w:sz w:val="16"/>
        <w:szCs w:val="16"/>
      </w:rPr>
      <w:t xml:space="preserve"> </w:t>
    </w:r>
    <w:r w:rsidRPr="00AD404F">
      <w:rPr>
        <w:b/>
        <w:color w:val="auto"/>
        <w:sz w:val="16"/>
        <w:szCs w:val="16"/>
      </w:rPr>
      <w:br/>
      <w:t>Műszaki és Informatikai Kar</w:t>
    </w:r>
    <w:r w:rsidRPr="000853DC">
      <w:rPr>
        <w:b/>
        <w:color w:val="auto"/>
        <w:sz w:val="16"/>
        <w:szCs w:val="16"/>
      </w:rPr>
      <w:t xml:space="preserve"> </w:t>
    </w:r>
    <w:r w:rsidRPr="007E74BB">
      <w:rPr>
        <w:color w:val="auto"/>
        <w:sz w:val="16"/>
        <w:szCs w:val="16"/>
      </w:rPr>
      <w:t>- Építész Szakmai Intézet</w:t>
    </w:r>
    <w:r>
      <w:rPr>
        <w:b/>
        <w:color w:val="808080" w:themeColor="background1" w:themeShade="80"/>
        <w:sz w:val="16"/>
        <w:szCs w:val="16"/>
      </w:rPr>
      <w:t xml:space="preserve"> </w:t>
    </w:r>
    <w:r>
      <w:rPr>
        <w:b/>
        <w:color w:val="808080" w:themeColor="background1" w:themeShade="80"/>
        <w:sz w:val="16"/>
        <w:szCs w:val="16"/>
      </w:rPr>
      <w:br/>
    </w:r>
    <w:r w:rsidRPr="007E74BB">
      <w:rPr>
        <w:b/>
        <w:color w:val="499BC9" w:themeColor="accent1"/>
        <w:sz w:val="14"/>
        <w:szCs w:val="14"/>
      </w:rPr>
      <w:t>H-7624 P</w:t>
    </w:r>
    <w:r w:rsidRPr="00AD404F">
      <w:rPr>
        <w:b/>
        <w:color w:val="499BC9" w:themeColor="accent1"/>
        <w:sz w:val="14"/>
        <w:szCs w:val="14"/>
      </w:rPr>
      <w:t>é</w:t>
    </w:r>
    <w:r w:rsidRPr="007E74BB">
      <w:rPr>
        <w:b/>
        <w:color w:val="499BC9" w:themeColor="accent1"/>
        <w:sz w:val="14"/>
        <w:szCs w:val="14"/>
      </w:rPr>
      <w:t>cs, Boszork</w:t>
    </w:r>
    <w:r w:rsidRPr="00AD404F">
      <w:rPr>
        <w:b/>
        <w:color w:val="499BC9" w:themeColor="accent1"/>
        <w:sz w:val="14"/>
        <w:szCs w:val="14"/>
      </w:rPr>
      <w:t>á</w:t>
    </w:r>
    <w:r w:rsidRPr="007E74BB">
      <w:rPr>
        <w:b/>
        <w:color w:val="499BC9" w:themeColor="accent1"/>
        <w:sz w:val="14"/>
        <w:szCs w:val="14"/>
      </w:rPr>
      <w:t xml:space="preserve">ny u. 2. </w:t>
    </w:r>
    <w:proofErr w:type="gramStart"/>
    <w:r w:rsidRPr="007E74BB">
      <w:rPr>
        <w:b/>
        <w:color w:val="499BC9" w:themeColor="accent1"/>
        <w:sz w:val="14"/>
        <w:szCs w:val="14"/>
      </w:rPr>
      <w:t>|  telefon</w:t>
    </w:r>
    <w:proofErr w:type="gramEnd"/>
    <w:r w:rsidRPr="007E74BB">
      <w:rPr>
        <w:b/>
        <w:color w:val="499BC9" w:themeColor="accent1"/>
        <w:sz w:val="14"/>
        <w:szCs w:val="14"/>
      </w:rPr>
      <w:t>: +36 72 501</w:t>
    </w:r>
    <w:r w:rsidRPr="00AD404F">
      <w:rPr>
        <w:b/>
        <w:color w:val="499BC9" w:themeColor="accent1"/>
        <w:sz w:val="14"/>
        <w:szCs w:val="14"/>
        <w:lang w:val="de-AT"/>
      </w:rPr>
      <w:t> </w:t>
    </w:r>
    <w:r w:rsidRPr="007E74BB">
      <w:rPr>
        <w:b/>
        <w:color w:val="499BC9" w:themeColor="accent1"/>
        <w:sz w:val="14"/>
        <w:szCs w:val="14"/>
      </w:rPr>
      <w:t xml:space="preserve">500/23769 |  </w:t>
    </w:r>
    <w:proofErr w:type="spellStart"/>
    <w:r w:rsidRPr="007E74BB">
      <w:rPr>
        <w:b/>
        <w:color w:val="499BC9" w:themeColor="accent1"/>
        <w:sz w:val="14"/>
        <w:szCs w:val="14"/>
        <w:lang w:val="de-DE"/>
      </w:rPr>
      <w:t>e-mail</w:t>
    </w:r>
    <w:proofErr w:type="spellEnd"/>
    <w:r w:rsidRPr="007E74BB">
      <w:rPr>
        <w:b/>
        <w:color w:val="499BC9" w:themeColor="accent1"/>
        <w:sz w:val="14"/>
        <w:szCs w:val="14"/>
        <w:lang w:val="de-DE"/>
      </w:rPr>
      <w:t xml:space="preserve">: </w:t>
    </w:r>
    <w:hyperlink r:id="rId1" w:history="1">
      <w:r w:rsidRPr="007E74BB">
        <w:rPr>
          <w:rStyle w:val="Hiperhivatkozs"/>
          <w:b/>
          <w:color w:val="499BC9" w:themeColor="accent1"/>
          <w:sz w:val="14"/>
          <w:szCs w:val="14"/>
          <w:u w:val="none"/>
          <w:lang w:val="de-DE"/>
        </w:rPr>
        <w:t>epitesz@mik.pte.hu</w:t>
      </w:r>
    </w:hyperlink>
    <w:r w:rsidRPr="007E74BB">
      <w:rPr>
        <w:rStyle w:val="Hiperhivatkozs"/>
        <w:b/>
        <w:color w:val="499BC9" w:themeColor="accent1"/>
        <w:sz w:val="14"/>
        <w:szCs w:val="14"/>
        <w:u w:val="none"/>
        <w:lang w:val="de-DE"/>
      </w:rPr>
      <w:t xml:space="preserve"> </w:t>
    </w:r>
    <w:r w:rsidRPr="007E74BB">
      <w:rPr>
        <w:b/>
        <w:color w:val="499BC9" w:themeColor="accent1"/>
        <w:sz w:val="14"/>
        <w:szCs w:val="14"/>
      </w:rPr>
      <w:t xml:space="preserve"> | </w:t>
    </w:r>
    <w:r w:rsidRPr="007E74BB">
      <w:rPr>
        <w:rStyle w:val="Hiperhivatkozs"/>
        <w:b/>
        <w:color w:val="499BC9" w:themeColor="accent1"/>
        <w:sz w:val="14"/>
        <w:szCs w:val="14"/>
        <w:u w:val="none"/>
        <w:lang w:val="de-DE"/>
      </w:rPr>
      <w:t xml:space="preserve">  </w:t>
    </w:r>
    <w:hyperlink r:id="rId2" w:history="1">
      <w:r w:rsidRPr="007E74BB">
        <w:rPr>
          <w:rStyle w:val="Hyperlink0"/>
          <w:rFonts w:ascii="Calibri" w:hAnsi="Calibri"/>
          <w:b/>
          <w:color w:val="499BC9" w:themeColor="accent1"/>
          <w:sz w:val="14"/>
          <w:szCs w:val="14"/>
          <w:u w:val="none"/>
        </w:rPr>
        <w:t>http://mik.pte.hu</w:t>
      </w:r>
    </w:hyperlink>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sidR="00042B67">
      <w:rPr>
        <w:rStyle w:val="Hyperlink0"/>
        <w:noProof/>
        <w:color w:val="auto"/>
        <w:sz w:val="14"/>
        <w:szCs w:val="14"/>
        <w:u w:val="none"/>
      </w:rPr>
      <w:t>1</w:t>
    </w:r>
    <w:r w:rsidRPr="007E74BB">
      <w:rPr>
        <w:rStyle w:val="Hyperlink0"/>
        <w:color w:val="auto"/>
        <w:sz w:val="14"/>
        <w:szCs w:val="14"/>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40E2" w14:textId="77777777" w:rsidR="00E76FEA" w:rsidRDefault="00E76FE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C8FB4" w14:textId="77777777" w:rsidR="00DE1F97" w:rsidRDefault="00DE1F97" w:rsidP="007E74BB">
      <w:r>
        <w:separator/>
      </w:r>
    </w:p>
  </w:footnote>
  <w:footnote w:type="continuationSeparator" w:id="0">
    <w:p w14:paraId="22C700CF" w14:textId="77777777" w:rsidR="00DE1F97" w:rsidRDefault="00DE1F97" w:rsidP="007E74BB">
      <w:r>
        <w:continuationSeparator/>
      </w:r>
    </w:p>
  </w:footnote>
  <w:footnote w:type="continuationNotice" w:id="1">
    <w:p w14:paraId="30D9B38C" w14:textId="77777777" w:rsidR="00DE1F97" w:rsidRDefault="00DE1F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C1E9" w14:textId="77777777" w:rsidR="00E76FEA" w:rsidRDefault="00E76FE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E3FC5" w14:textId="43E8A14D" w:rsidR="003A2990" w:rsidRDefault="00E76FEA" w:rsidP="00034EEB">
    <w:pPr>
      <w:pStyle w:val="TEMATIKAFEJLC-LBLC"/>
      <w:rPr>
        <w:color w:val="auto"/>
        <w:lang w:val="hu-HU"/>
      </w:rPr>
    </w:pPr>
    <w:r>
      <w:rPr>
        <w:color w:val="auto"/>
        <w:lang w:val="hu-HU"/>
      </w:rPr>
      <w:t xml:space="preserve">Ipari termék- és formatervező </w:t>
    </w:r>
    <w:proofErr w:type="spellStart"/>
    <w:r>
      <w:rPr>
        <w:color w:val="auto"/>
        <w:lang w:val="hu-HU"/>
      </w:rPr>
      <w:t>Bsc</w:t>
    </w:r>
    <w:proofErr w:type="spellEnd"/>
    <w:r>
      <w:rPr>
        <w:color w:val="auto"/>
        <w:lang w:val="hu-HU"/>
      </w:rPr>
      <w:t xml:space="preserve">, Építőművészet </w:t>
    </w:r>
    <w:proofErr w:type="spellStart"/>
    <w:r>
      <w:rPr>
        <w:color w:val="auto"/>
        <w:lang w:val="hu-HU"/>
      </w:rPr>
      <w:t>Ba</w:t>
    </w:r>
    <w:proofErr w:type="spellEnd"/>
    <w:r>
      <w:rPr>
        <w:color w:val="auto"/>
        <w:lang w:val="hu-HU"/>
      </w:rPr>
      <w:t xml:space="preserve">, Építészmérnöki </w:t>
    </w:r>
    <w:proofErr w:type="spellStart"/>
    <w:r>
      <w:rPr>
        <w:color w:val="auto"/>
        <w:lang w:val="hu-HU"/>
      </w:rPr>
      <w:t>Bsc</w:t>
    </w:r>
    <w:proofErr w:type="spellEnd"/>
  </w:p>
  <w:p w14:paraId="53370EA0" w14:textId="7845A1DD" w:rsidR="00321A04" w:rsidRPr="0060000F" w:rsidRDefault="00321902" w:rsidP="00034EEB">
    <w:pPr>
      <w:pStyle w:val="TEMATIKAFEJLC-LBLC"/>
      <w:rPr>
        <w:color w:val="auto"/>
        <w:lang w:val="hu-HU"/>
      </w:rPr>
    </w:pPr>
    <w:r w:rsidRPr="0060000F">
      <w:rPr>
        <w:color w:val="auto"/>
        <w:lang w:val="hu-HU"/>
      </w:rPr>
      <w:t>Tantárgy neve:</w:t>
    </w:r>
    <w:r w:rsidR="00B02587" w:rsidRPr="0060000F">
      <w:rPr>
        <w:color w:val="auto"/>
        <w:lang w:val="hu-HU"/>
      </w:rPr>
      <w:t xml:space="preserve"> </w:t>
    </w:r>
    <w:r w:rsidR="00725841">
      <w:rPr>
        <w:color w:val="auto"/>
        <w:lang w:val="hu-HU"/>
      </w:rPr>
      <w:t>Marketing és alkalmazott grafika</w:t>
    </w:r>
    <w:r w:rsidR="00AD404F">
      <w:rPr>
        <w:color w:val="auto"/>
        <w:lang w:val="hu-HU"/>
      </w:rPr>
      <w:tab/>
    </w:r>
    <w:r w:rsidR="00AD404F">
      <w:rPr>
        <w:color w:val="auto"/>
        <w:lang w:val="hu-HU"/>
      </w:rPr>
      <w:tab/>
      <w:t>Tan</w:t>
    </w:r>
    <w:r w:rsidR="0011551D">
      <w:rPr>
        <w:color w:val="auto"/>
        <w:lang w:val="hu-HU"/>
      </w:rPr>
      <w:t>t</w:t>
    </w:r>
    <w:r w:rsidR="00321A04" w:rsidRPr="0060000F">
      <w:rPr>
        <w:color w:val="auto"/>
        <w:lang w:val="hu-HU"/>
      </w:rPr>
      <w:t>árgyi tematika</w:t>
    </w:r>
  </w:p>
  <w:p w14:paraId="2ECE5AA3" w14:textId="132B12C8" w:rsidR="00321A04" w:rsidRDefault="00321A04" w:rsidP="00B02587">
    <w:pPr>
      <w:pStyle w:val="TEMATIKAFEJLC-LBLC"/>
      <w:tabs>
        <w:tab w:val="clear" w:pos="4536"/>
      </w:tabs>
      <w:rPr>
        <w:color w:val="auto"/>
        <w:lang w:val="hu-HU"/>
      </w:rPr>
    </w:pPr>
    <w:r w:rsidRPr="0060000F">
      <w:rPr>
        <w:color w:val="auto"/>
        <w:lang w:val="hu-HU"/>
      </w:rPr>
      <w:t>tantárgy-kód:</w:t>
    </w:r>
    <w:r w:rsidR="00E76FEA">
      <w:rPr>
        <w:color w:val="auto"/>
        <w:lang w:val="hu-HU"/>
      </w:rPr>
      <w:t xml:space="preserve"> </w:t>
    </w:r>
    <w:r w:rsidR="00E76FEA" w:rsidRPr="00E76FEA">
      <w:rPr>
        <w:rStyle w:val="None"/>
        <w:rFonts w:ascii="Times New Roman" w:hAnsi="Times New Roman" w:cs="Times New Roman"/>
        <w:color w:val="auto"/>
        <w:sz w:val="16"/>
        <w:szCs w:val="16"/>
        <w:lang w:val="hu-HU"/>
      </w:rPr>
      <w:t>SZB107MN</w:t>
    </w:r>
    <w:r w:rsidRPr="0060000F">
      <w:rPr>
        <w:color w:val="auto"/>
        <w:lang w:val="hu-HU"/>
      </w:rPr>
      <w:tab/>
      <w:t xml:space="preserve">Helyszín: </w:t>
    </w:r>
    <w:r w:rsidR="00B96AF4">
      <w:rPr>
        <w:color w:val="auto"/>
        <w:lang w:val="hu-HU"/>
      </w:rPr>
      <w:t>A-2019</w:t>
    </w:r>
  </w:p>
  <w:p w14:paraId="5FA1F5CD" w14:textId="38B50E68" w:rsidR="00321A04" w:rsidRPr="0060000F" w:rsidRDefault="00321A04" w:rsidP="00034EEB">
    <w:pPr>
      <w:pStyle w:val="TEMATIKAFEJLC-LBLC"/>
      <w:rPr>
        <w:color w:val="auto"/>
        <w:lang w:val="hu-HU"/>
      </w:rPr>
    </w:pPr>
    <w:r w:rsidRPr="0060000F">
      <w:rPr>
        <w:color w:val="auto"/>
        <w:lang w:val="hu-HU"/>
      </w:rPr>
      <w:t xml:space="preserve">Szemeszter: </w:t>
    </w:r>
    <w:r w:rsidR="00B12393">
      <w:rPr>
        <w:color w:val="auto"/>
        <w:lang w:val="hu-HU"/>
      </w:rPr>
      <w:t>tavasz/</w:t>
    </w:r>
    <w:r w:rsidR="00B02587" w:rsidRPr="0060000F">
      <w:rPr>
        <w:color w:val="auto"/>
        <w:lang w:val="hu-HU"/>
      </w:rPr>
      <w:t>ősz</w:t>
    </w:r>
    <w:r w:rsidRPr="0060000F">
      <w:rPr>
        <w:color w:val="auto"/>
        <w:lang w:val="hu-HU"/>
      </w:rPr>
      <w:tab/>
    </w:r>
    <w:r w:rsidRPr="0060000F">
      <w:rPr>
        <w:color w:val="auto"/>
        <w:lang w:val="hu-HU"/>
      </w:rPr>
      <w:tab/>
    </w:r>
    <w:r w:rsidR="00B96AF4">
      <w:rPr>
        <w:color w:val="auto"/>
        <w:lang w:val="hu-HU"/>
      </w:rPr>
      <w:t>hétfő, 15:00-16:30</w:t>
    </w:r>
    <w:r w:rsidRPr="0060000F">
      <w:rPr>
        <w:color w:val="auto"/>
        <w:lang w:val="hu-H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7051" w14:textId="77777777" w:rsidR="00E76FEA" w:rsidRDefault="00E76FE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406F"/>
    <w:multiLevelType w:val="hybridMultilevel"/>
    <w:tmpl w:val="55D427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B334ED"/>
    <w:multiLevelType w:val="hybridMultilevel"/>
    <w:tmpl w:val="7F3222A8"/>
    <w:lvl w:ilvl="0" w:tplc="5D784E6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BC0A46"/>
    <w:multiLevelType w:val="hybridMultilevel"/>
    <w:tmpl w:val="C2166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A973FF0"/>
    <w:multiLevelType w:val="hybridMultilevel"/>
    <w:tmpl w:val="2EFCD7B4"/>
    <w:lvl w:ilvl="0" w:tplc="10469344">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0521236"/>
    <w:multiLevelType w:val="hybridMultilevel"/>
    <w:tmpl w:val="2E2A6A00"/>
    <w:lvl w:ilvl="0" w:tplc="3FE20F0A">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52B69F7"/>
    <w:multiLevelType w:val="hybridMultilevel"/>
    <w:tmpl w:val="C2166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58F6850"/>
    <w:multiLevelType w:val="hybridMultilevel"/>
    <w:tmpl w:val="E940CC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9326579"/>
    <w:multiLevelType w:val="hybridMultilevel"/>
    <w:tmpl w:val="C2166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D27438B"/>
    <w:multiLevelType w:val="hybridMultilevel"/>
    <w:tmpl w:val="DFB603C0"/>
    <w:lvl w:ilvl="0" w:tplc="D9A0720A">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5"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27E2888"/>
    <w:multiLevelType w:val="hybridMultilevel"/>
    <w:tmpl w:val="650CE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504A65A7"/>
    <w:multiLevelType w:val="hybridMultilevel"/>
    <w:tmpl w:val="C2166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53D72C3E"/>
    <w:multiLevelType w:val="hybridMultilevel"/>
    <w:tmpl w:val="E962EDB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15:restartNumberingAfterBreak="0">
    <w:nsid w:val="554F0038"/>
    <w:multiLevelType w:val="hybridMultilevel"/>
    <w:tmpl w:val="1DE67FB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57300771"/>
    <w:multiLevelType w:val="hybridMultilevel"/>
    <w:tmpl w:val="C2166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592A78D1"/>
    <w:multiLevelType w:val="hybridMultilevel"/>
    <w:tmpl w:val="650CE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652E5D05"/>
    <w:multiLevelType w:val="hybridMultilevel"/>
    <w:tmpl w:val="C2166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67C83977"/>
    <w:multiLevelType w:val="hybridMultilevel"/>
    <w:tmpl w:val="4844E9A6"/>
    <w:lvl w:ilvl="0" w:tplc="10469344">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2B567A7"/>
    <w:multiLevelType w:val="hybridMultilevel"/>
    <w:tmpl w:val="8E6E8C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6630339"/>
    <w:multiLevelType w:val="hybridMultilevel"/>
    <w:tmpl w:val="C216626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7F8F62A3"/>
    <w:multiLevelType w:val="hybridMultilevel"/>
    <w:tmpl w:val="20DCD858"/>
    <w:lvl w:ilvl="0" w:tplc="90442CFC">
      <w:start w:val="1"/>
      <w:numFmt w:val="upperLetter"/>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06247933">
    <w:abstractNumId w:val="33"/>
  </w:num>
  <w:num w:numId="2" w16cid:durableId="643320189">
    <w:abstractNumId w:val="23"/>
  </w:num>
  <w:num w:numId="3" w16cid:durableId="311905639">
    <w:abstractNumId w:val="30"/>
  </w:num>
  <w:num w:numId="4" w16cid:durableId="893780585">
    <w:abstractNumId w:val="31"/>
  </w:num>
  <w:num w:numId="5" w16cid:durableId="1532109654">
    <w:abstractNumId w:val="6"/>
  </w:num>
  <w:num w:numId="6" w16cid:durableId="472790804">
    <w:abstractNumId w:val="3"/>
  </w:num>
  <w:num w:numId="7" w16cid:durableId="2130780498">
    <w:abstractNumId w:val="15"/>
  </w:num>
  <w:num w:numId="8" w16cid:durableId="351734742">
    <w:abstractNumId w:val="26"/>
  </w:num>
  <w:num w:numId="9" w16cid:durableId="491220220">
    <w:abstractNumId w:val="41"/>
  </w:num>
  <w:num w:numId="10" w16cid:durableId="2104446236">
    <w:abstractNumId w:val="35"/>
  </w:num>
  <w:num w:numId="11" w16cid:durableId="1594513164">
    <w:abstractNumId w:val="7"/>
  </w:num>
  <w:num w:numId="12" w16cid:durableId="1187478449">
    <w:abstractNumId w:val="9"/>
  </w:num>
  <w:num w:numId="13" w16cid:durableId="2075883799">
    <w:abstractNumId w:val="39"/>
  </w:num>
  <w:num w:numId="14" w16cid:durableId="29890191">
    <w:abstractNumId w:val="19"/>
  </w:num>
  <w:num w:numId="15" w16cid:durableId="270087547">
    <w:abstractNumId w:val="42"/>
  </w:num>
  <w:num w:numId="16" w16cid:durableId="1838836991">
    <w:abstractNumId w:val="17"/>
  </w:num>
  <w:num w:numId="17" w16cid:durableId="1784685243">
    <w:abstractNumId w:val="40"/>
  </w:num>
  <w:num w:numId="18" w16cid:durableId="1231381349">
    <w:abstractNumId w:val="28"/>
  </w:num>
  <w:num w:numId="19" w16cid:durableId="722867062">
    <w:abstractNumId w:val="21"/>
  </w:num>
  <w:num w:numId="20" w16cid:durableId="1337462436">
    <w:abstractNumId w:val="16"/>
  </w:num>
  <w:num w:numId="21" w16cid:durableId="2116048213">
    <w:abstractNumId w:val="13"/>
  </w:num>
  <w:num w:numId="22" w16cid:durableId="1737896458">
    <w:abstractNumId w:val="20"/>
  </w:num>
  <w:num w:numId="23" w16cid:durableId="919754315">
    <w:abstractNumId w:val="8"/>
  </w:num>
  <w:num w:numId="24" w16cid:durableId="1148746327">
    <w:abstractNumId w:val="36"/>
  </w:num>
  <w:num w:numId="25" w16cid:durableId="2075395834">
    <w:abstractNumId w:val="34"/>
  </w:num>
  <w:num w:numId="26" w16cid:durableId="755522018">
    <w:abstractNumId w:val="14"/>
  </w:num>
  <w:num w:numId="27" w16cid:durableId="2127573977">
    <w:abstractNumId w:val="4"/>
  </w:num>
  <w:num w:numId="28" w16cid:durableId="625239454">
    <w:abstractNumId w:val="11"/>
  </w:num>
  <w:num w:numId="29" w16cid:durableId="105347628">
    <w:abstractNumId w:val="5"/>
  </w:num>
  <w:num w:numId="30" w16cid:durableId="1477380540">
    <w:abstractNumId w:val="0"/>
  </w:num>
  <w:num w:numId="31" w16cid:durableId="694120177">
    <w:abstractNumId w:val="1"/>
  </w:num>
  <w:num w:numId="32" w16cid:durableId="331835261">
    <w:abstractNumId w:val="25"/>
  </w:num>
  <w:num w:numId="33" w16cid:durableId="1558737279">
    <w:abstractNumId w:val="24"/>
  </w:num>
  <w:num w:numId="34" w16cid:durableId="1806317602">
    <w:abstractNumId w:val="43"/>
  </w:num>
  <w:num w:numId="35" w16cid:durableId="852769114">
    <w:abstractNumId w:val="32"/>
  </w:num>
  <w:num w:numId="36" w16cid:durableId="1397237547">
    <w:abstractNumId w:val="38"/>
  </w:num>
  <w:num w:numId="37" w16cid:durableId="1902712234">
    <w:abstractNumId w:val="12"/>
  </w:num>
  <w:num w:numId="38" w16cid:durableId="1990984542">
    <w:abstractNumId w:val="2"/>
  </w:num>
  <w:num w:numId="39" w16cid:durableId="1181434331">
    <w:abstractNumId w:val="22"/>
  </w:num>
  <w:num w:numId="40" w16cid:durableId="1949697616">
    <w:abstractNumId w:val="27"/>
  </w:num>
  <w:num w:numId="41" w16cid:durableId="344406546">
    <w:abstractNumId w:val="10"/>
  </w:num>
  <w:num w:numId="42" w16cid:durableId="1270506131">
    <w:abstractNumId w:val="29"/>
  </w:num>
  <w:num w:numId="43" w16cid:durableId="1670451182">
    <w:abstractNumId w:val="18"/>
  </w:num>
  <w:num w:numId="44" w16cid:durableId="144202133">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075CD"/>
    <w:rsid w:val="000114BC"/>
    <w:rsid w:val="0003048A"/>
    <w:rsid w:val="00034EEB"/>
    <w:rsid w:val="000427E4"/>
    <w:rsid w:val="00042B67"/>
    <w:rsid w:val="00043848"/>
    <w:rsid w:val="000460B2"/>
    <w:rsid w:val="0005293B"/>
    <w:rsid w:val="0006120B"/>
    <w:rsid w:val="00063A5C"/>
    <w:rsid w:val="0007344D"/>
    <w:rsid w:val="00081A9E"/>
    <w:rsid w:val="000853DC"/>
    <w:rsid w:val="00096F13"/>
    <w:rsid w:val="000B0196"/>
    <w:rsid w:val="000B4AEF"/>
    <w:rsid w:val="000B66FB"/>
    <w:rsid w:val="000C75CB"/>
    <w:rsid w:val="000D23F6"/>
    <w:rsid w:val="000D279A"/>
    <w:rsid w:val="000E3296"/>
    <w:rsid w:val="000E64BD"/>
    <w:rsid w:val="000F51CB"/>
    <w:rsid w:val="000F780F"/>
    <w:rsid w:val="0011551D"/>
    <w:rsid w:val="00116A4D"/>
    <w:rsid w:val="00121762"/>
    <w:rsid w:val="001304C5"/>
    <w:rsid w:val="00134333"/>
    <w:rsid w:val="0013508E"/>
    <w:rsid w:val="00142083"/>
    <w:rsid w:val="00150DFC"/>
    <w:rsid w:val="00152AEC"/>
    <w:rsid w:val="001565FD"/>
    <w:rsid w:val="00156833"/>
    <w:rsid w:val="00171C3D"/>
    <w:rsid w:val="001961AF"/>
    <w:rsid w:val="001A35B3"/>
    <w:rsid w:val="001A5217"/>
    <w:rsid w:val="001A5AA5"/>
    <w:rsid w:val="001A5EFA"/>
    <w:rsid w:val="001A65E0"/>
    <w:rsid w:val="001B310E"/>
    <w:rsid w:val="001C3420"/>
    <w:rsid w:val="001C4011"/>
    <w:rsid w:val="001C7F6F"/>
    <w:rsid w:val="001D2C9B"/>
    <w:rsid w:val="001D4A58"/>
    <w:rsid w:val="001D51A2"/>
    <w:rsid w:val="001F0189"/>
    <w:rsid w:val="00202F86"/>
    <w:rsid w:val="00221675"/>
    <w:rsid w:val="00223135"/>
    <w:rsid w:val="0022417D"/>
    <w:rsid w:val="0024327F"/>
    <w:rsid w:val="0024631E"/>
    <w:rsid w:val="002667F9"/>
    <w:rsid w:val="0027665A"/>
    <w:rsid w:val="002849D8"/>
    <w:rsid w:val="00294241"/>
    <w:rsid w:val="002A0604"/>
    <w:rsid w:val="002B3B18"/>
    <w:rsid w:val="002B6270"/>
    <w:rsid w:val="002C62E3"/>
    <w:rsid w:val="002D3369"/>
    <w:rsid w:val="002D5D32"/>
    <w:rsid w:val="002E6C97"/>
    <w:rsid w:val="00310616"/>
    <w:rsid w:val="00321902"/>
    <w:rsid w:val="00321A04"/>
    <w:rsid w:val="00326363"/>
    <w:rsid w:val="00326ED0"/>
    <w:rsid w:val="0033777B"/>
    <w:rsid w:val="0034588E"/>
    <w:rsid w:val="00345963"/>
    <w:rsid w:val="0035084F"/>
    <w:rsid w:val="0035229B"/>
    <w:rsid w:val="00355DE4"/>
    <w:rsid w:val="003628E5"/>
    <w:rsid w:val="00364195"/>
    <w:rsid w:val="00366158"/>
    <w:rsid w:val="003708BF"/>
    <w:rsid w:val="0037780F"/>
    <w:rsid w:val="00380251"/>
    <w:rsid w:val="003950BE"/>
    <w:rsid w:val="00396C8D"/>
    <w:rsid w:val="00396E27"/>
    <w:rsid w:val="003A2990"/>
    <w:rsid w:val="003A3A2D"/>
    <w:rsid w:val="003A67F7"/>
    <w:rsid w:val="003B47E8"/>
    <w:rsid w:val="003C1B84"/>
    <w:rsid w:val="003D0B60"/>
    <w:rsid w:val="003D33E7"/>
    <w:rsid w:val="003D493E"/>
    <w:rsid w:val="003E0454"/>
    <w:rsid w:val="003E74AC"/>
    <w:rsid w:val="003F6EF5"/>
    <w:rsid w:val="003F6F9D"/>
    <w:rsid w:val="00415726"/>
    <w:rsid w:val="00417E9C"/>
    <w:rsid w:val="00425DB0"/>
    <w:rsid w:val="004312DD"/>
    <w:rsid w:val="004318F3"/>
    <w:rsid w:val="00432A55"/>
    <w:rsid w:val="00435C3B"/>
    <w:rsid w:val="004405AF"/>
    <w:rsid w:val="00446226"/>
    <w:rsid w:val="00450170"/>
    <w:rsid w:val="00454641"/>
    <w:rsid w:val="0045542B"/>
    <w:rsid w:val="00456EE8"/>
    <w:rsid w:val="00463547"/>
    <w:rsid w:val="00465E10"/>
    <w:rsid w:val="00483866"/>
    <w:rsid w:val="00490902"/>
    <w:rsid w:val="0049660B"/>
    <w:rsid w:val="004A41CE"/>
    <w:rsid w:val="004A4403"/>
    <w:rsid w:val="004A6971"/>
    <w:rsid w:val="004B5669"/>
    <w:rsid w:val="004B5B1A"/>
    <w:rsid w:val="004B70F3"/>
    <w:rsid w:val="004C4995"/>
    <w:rsid w:val="004C6491"/>
    <w:rsid w:val="004D5A67"/>
    <w:rsid w:val="004F5CA9"/>
    <w:rsid w:val="00502524"/>
    <w:rsid w:val="005077BE"/>
    <w:rsid w:val="00514C03"/>
    <w:rsid w:val="0051529E"/>
    <w:rsid w:val="00527AF1"/>
    <w:rsid w:val="005440F1"/>
    <w:rsid w:val="0055140E"/>
    <w:rsid w:val="00563381"/>
    <w:rsid w:val="0057075C"/>
    <w:rsid w:val="005734A7"/>
    <w:rsid w:val="00594ECE"/>
    <w:rsid w:val="00595F12"/>
    <w:rsid w:val="005B3414"/>
    <w:rsid w:val="005B5F9A"/>
    <w:rsid w:val="005E0865"/>
    <w:rsid w:val="005E76CA"/>
    <w:rsid w:val="005F1E62"/>
    <w:rsid w:val="005F3DD3"/>
    <w:rsid w:val="005F6DEB"/>
    <w:rsid w:val="0060000F"/>
    <w:rsid w:val="0060363E"/>
    <w:rsid w:val="0060601D"/>
    <w:rsid w:val="00613580"/>
    <w:rsid w:val="00614C1C"/>
    <w:rsid w:val="00626519"/>
    <w:rsid w:val="00640AF1"/>
    <w:rsid w:val="00654022"/>
    <w:rsid w:val="00662B45"/>
    <w:rsid w:val="0066620B"/>
    <w:rsid w:val="006741ED"/>
    <w:rsid w:val="00682196"/>
    <w:rsid w:val="006829FA"/>
    <w:rsid w:val="0068510C"/>
    <w:rsid w:val="00687BE2"/>
    <w:rsid w:val="006943A8"/>
    <w:rsid w:val="00694C74"/>
    <w:rsid w:val="0069585D"/>
    <w:rsid w:val="006967BB"/>
    <w:rsid w:val="006B1C1A"/>
    <w:rsid w:val="006B33F9"/>
    <w:rsid w:val="006B56AC"/>
    <w:rsid w:val="006B5AEB"/>
    <w:rsid w:val="006C4A36"/>
    <w:rsid w:val="006D256B"/>
    <w:rsid w:val="006E0A28"/>
    <w:rsid w:val="006E21E8"/>
    <w:rsid w:val="006E30BC"/>
    <w:rsid w:val="006E5E45"/>
    <w:rsid w:val="006F1E2D"/>
    <w:rsid w:val="006F5B4A"/>
    <w:rsid w:val="007016E9"/>
    <w:rsid w:val="00703839"/>
    <w:rsid w:val="00705DF3"/>
    <w:rsid w:val="00714872"/>
    <w:rsid w:val="00714C1D"/>
    <w:rsid w:val="00725841"/>
    <w:rsid w:val="007274F7"/>
    <w:rsid w:val="00730940"/>
    <w:rsid w:val="00742CBB"/>
    <w:rsid w:val="0075156A"/>
    <w:rsid w:val="007530C6"/>
    <w:rsid w:val="00754E56"/>
    <w:rsid w:val="00761C39"/>
    <w:rsid w:val="007730A5"/>
    <w:rsid w:val="00775481"/>
    <w:rsid w:val="00775954"/>
    <w:rsid w:val="0077643E"/>
    <w:rsid w:val="00784136"/>
    <w:rsid w:val="00785CBE"/>
    <w:rsid w:val="00786B94"/>
    <w:rsid w:val="00792502"/>
    <w:rsid w:val="007A7361"/>
    <w:rsid w:val="007A7A5D"/>
    <w:rsid w:val="007C1107"/>
    <w:rsid w:val="007C44CE"/>
    <w:rsid w:val="007C6062"/>
    <w:rsid w:val="007C7FC9"/>
    <w:rsid w:val="007D2264"/>
    <w:rsid w:val="007E15AF"/>
    <w:rsid w:val="007E1B12"/>
    <w:rsid w:val="007E74BB"/>
    <w:rsid w:val="007F0169"/>
    <w:rsid w:val="007F3F62"/>
    <w:rsid w:val="007F4387"/>
    <w:rsid w:val="007F7253"/>
    <w:rsid w:val="00812440"/>
    <w:rsid w:val="008225F0"/>
    <w:rsid w:val="00826533"/>
    <w:rsid w:val="00827D12"/>
    <w:rsid w:val="00835ADF"/>
    <w:rsid w:val="0083615E"/>
    <w:rsid w:val="00852DF3"/>
    <w:rsid w:val="00852F3D"/>
    <w:rsid w:val="00862B15"/>
    <w:rsid w:val="0086555D"/>
    <w:rsid w:val="00876DDC"/>
    <w:rsid w:val="0089034F"/>
    <w:rsid w:val="008A7AD0"/>
    <w:rsid w:val="008B1D8F"/>
    <w:rsid w:val="008B2C38"/>
    <w:rsid w:val="008D6CCC"/>
    <w:rsid w:val="008E2BAE"/>
    <w:rsid w:val="008F3233"/>
    <w:rsid w:val="008F3252"/>
    <w:rsid w:val="00904639"/>
    <w:rsid w:val="009063FE"/>
    <w:rsid w:val="00915432"/>
    <w:rsid w:val="00921EC4"/>
    <w:rsid w:val="0093202C"/>
    <w:rsid w:val="0094485D"/>
    <w:rsid w:val="00945CB7"/>
    <w:rsid w:val="00954C1E"/>
    <w:rsid w:val="00973723"/>
    <w:rsid w:val="00980EA9"/>
    <w:rsid w:val="009840BD"/>
    <w:rsid w:val="00986B0B"/>
    <w:rsid w:val="009A6BBF"/>
    <w:rsid w:val="009A7FD9"/>
    <w:rsid w:val="009B7349"/>
    <w:rsid w:val="009C40A3"/>
    <w:rsid w:val="009D0A0F"/>
    <w:rsid w:val="009D1E2D"/>
    <w:rsid w:val="009E229B"/>
    <w:rsid w:val="009E6122"/>
    <w:rsid w:val="009E6CBC"/>
    <w:rsid w:val="009F0198"/>
    <w:rsid w:val="009F2A21"/>
    <w:rsid w:val="009F5B54"/>
    <w:rsid w:val="009F5C4C"/>
    <w:rsid w:val="00A02FFB"/>
    <w:rsid w:val="00A06131"/>
    <w:rsid w:val="00A10E47"/>
    <w:rsid w:val="00A15D35"/>
    <w:rsid w:val="00A1775D"/>
    <w:rsid w:val="00A20F7C"/>
    <w:rsid w:val="00A22B13"/>
    <w:rsid w:val="00A27523"/>
    <w:rsid w:val="00A35705"/>
    <w:rsid w:val="00A447AA"/>
    <w:rsid w:val="00A453B8"/>
    <w:rsid w:val="00A460FB"/>
    <w:rsid w:val="00A50698"/>
    <w:rsid w:val="00A601E6"/>
    <w:rsid w:val="00A658A5"/>
    <w:rsid w:val="00A67646"/>
    <w:rsid w:val="00A8047B"/>
    <w:rsid w:val="00A9421B"/>
    <w:rsid w:val="00AA30EB"/>
    <w:rsid w:val="00AA7EC0"/>
    <w:rsid w:val="00AB5D6E"/>
    <w:rsid w:val="00AC6707"/>
    <w:rsid w:val="00AD323F"/>
    <w:rsid w:val="00AD404F"/>
    <w:rsid w:val="00AD57AB"/>
    <w:rsid w:val="00AE4BFE"/>
    <w:rsid w:val="00AF6A00"/>
    <w:rsid w:val="00B02587"/>
    <w:rsid w:val="00B12393"/>
    <w:rsid w:val="00B1305B"/>
    <w:rsid w:val="00B14D53"/>
    <w:rsid w:val="00B274E1"/>
    <w:rsid w:val="00B308E1"/>
    <w:rsid w:val="00B30B28"/>
    <w:rsid w:val="00B42D83"/>
    <w:rsid w:val="00B43024"/>
    <w:rsid w:val="00B462E8"/>
    <w:rsid w:val="00B476EE"/>
    <w:rsid w:val="00B51660"/>
    <w:rsid w:val="00B51ED2"/>
    <w:rsid w:val="00B533A7"/>
    <w:rsid w:val="00B551E1"/>
    <w:rsid w:val="00B55307"/>
    <w:rsid w:val="00B60F83"/>
    <w:rsid w:val="00B65526"/>
    <w:rsid w:val="00B677D3"/>
    <w:rsid w:val="00B713A7"/>
    <w:rsid w:val="00B83830"/>
    <w:rsid w:val="00B94C52"/>
    <w:rsid w:val="00B96AF4"/>
    <w:rsid w:val="00BA2D5A"/>
    <w:rsid w:val="00BA609A"/>
    <w:rsid w:val="00BA7D85"/>
    <w:rsid w:val="00BB443D"/>
    <w:rsid w:val="00BC7764"/>
    <w:rsid w:val="00BD6D66"/>
    <w:rsid w:val="00BD6FA1"/>
    <w:rsid w:val="00BE25C9"/>
    <w:rsid w:val="00BF3098"/>
    <w:rsid w:val="00BF3EFC"/>
    <w:rsid w:val="00BF4675"/>
    <w:rsid w:val="00BF5027"/>
    <w:rsid w:val="00C006A4"/>
    <w:rsid w:val="00C03B2B"/>
    <w:rsid w:val="00C14F9B"/>
    <w:rsid w:val="00C174C6"/>
    <w:rsid w:val="00C20CEB"/>
    <w:rsid w:val="00C21612"/>
    <w:rsid w:val="00C26163"/>
    <w:rsid w:val="00C27752"/>
    <w:rsid w:val="00C31795"/>
    <w:rsid w:val="00C42F31"/>
    <w:rsid w:val="00C5635D"/>
    <w:rsid w:val="00C61002"/>
    <w:rsid w:val="00C67E1B"/>
    <w:rsid w:val="00C7177F"/>
    <w:rsid w:val="00C721FA"/>
    <w:rsid w:val="00C83691"/>
    <w:rsid w:val="00C84367"/>
    <w:rsid w:val="00C97DB6"/>
    <w:rsid w:val="00CA0A47"/>
    <w:rsid w:val="00CB2DEC"/>
    <w:rsid w:val="00CC1D3A"/>
    <w:rsid w:val="00CC2F46"/>
    <w:rsid w:val="00CD2805"/>
    <w:rsid w:val="00CE662B"/>
    <w:rsid w:val="00CF11AD"/>
    <w:rsid w:val="00CF44F2"/>
    <w:rsid w:val="00CF558F"/>
    <w:rsid w:val="00CF6A1F"/>
    <w:rsid w:val="00CF6E07"/>
    <w:rsid w:val="00CF7100"/>
    <w:rsid w:val="00D005D5"/>
    <w:rsid w:val="00D06E7C"/>
    <w:rsid w:val="00D078E8"/>
    <w:rsid w:val="00D12C66"/>
    <w:rsid w:val="00D2751F"/>
    <w:rsid w:val="00D3570F"/>
    <w:rsid w:val="00D46181"/>
    <w:rsid w:val="00D55C3C"/>
    <w:rsid w:val="00D643F2"/>
    <w:rsid w:val="00D778C3"/>
    <w:rsid w:val="00D77CC0"/>
    <w:rsid w:val="00D80C78"/>
    <w:rsid w:val="00D85FD9"/>
    <w:rsid w:val="00DA7FBB"/>
    <w:rsid w:val="00DB4337"/>
    <w:rsid w:val="00DC2A31"/>
    <w:rsid w:val="00DC66BA"/>
    <w:rsid w:val="00DC7DB0"/>
    <w:rsid w:val="00DD6ACD"/>
    <w:rsid w:val="00DD760F"/>
    <w:rsid w:val="00DE1F97"/>
    <w:rsid w:val="00DE395B"/>
    <w:rsid w:val="00DF1049"/>
    <w:rsid w:val="00DF2025"/>
    <w:rsid w:val="00E04FE8"/>
    <w:rsid w:val="00E06BE7"/>
    <w:rsid w:val="00E14C5E"/>
    <w:rsid w:val="00E16CC1"/>
    <w:rsid w:val="00E20005"/>
    <w:rsid w:val="00E2162D"/>
    <w:rsid w:val="00E2295A"/>
    <w:rsid w:val="00E23D9D"/>
    <w:rsid w:val="00E25C35"/>
    <w:rsid w:val="00E27D74"/>
    <w:rsid w:val="00E35ED5"/>
    <w:rsid w:val="00E3677D"/>
    <w:rsid w:val="00E44ED1"/>
    <w:rsid w:val="00E5354C"/>
    <w:rsid w:val="00E5462A"/>
    <w:rsid w:val="00E62D9A"/>
    <w:rsid w:val="00E641A7"/>
    <w:rsid w:val="00E702C1"/>
    <w:rsid w:val="00E70A97"/>
    <w:rsid w:val="00E76FEA"/>
    <w:rsid w:val="00E77215"/>
    <w:rsid w:val="00E77599"/>
    <w:rsid w:val="00E8115E"/>
    <w:rsid w:val="00E962CA"/>
    <w:rsid w:val="00EA07E1"/>
    <w:rsid w:val="00EB4FFB"/>
    <w:rsid w:val="00EB69D1"/>
    <w:rsid w:val="00EB6F2F"/>
    <w:rsid w:val="00EC1646"/>
    <w:rsid w:val="00EC19F2"/>
    <w:rsid w:val="00ED17D0"/>
    <w:rsid w:val="00ED214D"/>
    <w:rsid w:val="00ED4BB9"/>
    <w:rsid w:val="00EE017A"/>
    <w:rsid w:val="00EF01D1"/>
    <w:rsid w:val="00EF42D1"/>
    <w:rsid w:val="00F07CEC"/>
    <w:rsid w:val="00F109DE"/>
    <w:rsid w:val="00F1372C"/>
    <w:rsid w:val="00F142ED"/>
    <w:rsid w:val="00F14581"/>
    <w:rsid w:val="00F209D9"/>
    <w:rsid w:val="00F21B2D"/>
    <w:rsid w:val="00F27E46"/>
    <w:rsid w:val="00F32B58"/>
    <w:rsid w:val="00F42087"/>
    <w:rsid w:val="00F43C68"/>
    <w:rsid w:val="00F5291F"/>
    <w:rsid w:val="00F54481"/>
    <w:rsid w:val="00F552CF"/>
    <w:rsid w:val="00F60012"/>
    <w:rsid w:val="00F61BCB"/>
    <w:rsid w:val="00F62A18"/>
    <w:rsid w:val="00F6601E"/>
    <w:rsid w:val="00F673FA"/>
    <w:rsid w:val="00F74E52"/>
    <w:rsid w:val="00F762A7"/>
    <w:rsid w:val="00F809D7"/>
    <w:rsid w:val="00F83F2D"/>
    <w:rsid w:val="00F84C96"/>
    <w:rsid w:val="00F8516B"/>
    <w:rsid w:val="00F92F3C"/>
    <w:rsid w:val="00FA0C46"/>
    <w:rsid w:val="00FA7369"/>
    <w:rsid w:val="00FB108B"/>
    <w:rsid w:val="00FB16A6"/>
    <w:rsid w:val="00FE1324"/>
    <w:rsid w:val="00FE1F79"/>
    <w:rsid w:val="00FE21D4"/>
    <w:rsid w:val="00FE43EF"/>
    <w:rsid w:val="00FE7FAD"/>
    <w:rsid w:val="00FF0553"/>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0075CD"/>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paragraph" w:styleId="NormlWeb">
    <w:name w:val="Normal (Web)"/>
    <w:basedOn w:val="Norml"/>
    <w:uiPriority w:val="99"/>
    <w:semiHidden/>
    <w:unhideWhenUsed/>
    <w:rsid w:val="00640A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hu-HU"/>
    </w:r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Feloldatlanmegemlts1">
    <w:name w:val="Feloldatlan megemlítés1"/>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Normal1">
    <w:name w:val="Table Normal1"/>
    <w:rsid w:val="00AF6A00"/>
    <w:tblPr>
      <w:tblInd w:w="0" w:type="dxa"/>
      <w:tblCellMar>
        <w:top w:w="0" w:type="dxa"/>
        <w:left w:w="0" w:type="dxa"/>
        <w:bottom w:w="0" w:type="dxa"/>
        <w:right w:w="0" w:type="dxa"/>
      </w:tblCellMar>
    </w:tblPr>
  </w:style>
  <w:style w:type="paragraph" w:customStyle="1" w:styleId="Default">
    <w:name w:val="Default"/>
    <w:rsid w:val="007841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Gill Sans MT" w:hAnsi="Gill Sans MT" w:cs="Gill Sans MT"/>
      <w:color w:val="000000"/>
      <w:sz w:val="24"/>
      <w:szCs w:val="24"/>
    </w:rPr>
  </w:style>
  <w:style w:type="character" w:customStyle="1" w:styleId="italic">
    <w:name w:val="italic"/>
    <w:basedOn w:val="Bekezdsalapbettpusa"/>
    <w:rsid w:val="00A67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4126">
      <w:bodyDiv w:val="1"/>
      <w:marLeft w:val="0"/>
      <w:marRight w:val="0"/>
      <w:marTop w:val="0"/>
      <w:marBottom w:val="0"/>
      <w:divBdr>
        <w:top w:val="none" w:sz="0" w:space="0" w:color="auto"/>
        <w:left w:val="none" w:sz="0" w:space="0" w:color="auto"/>
        <w:bottom w:val="none" w:sz="0" w:space="0" w:color="auto"/>
        <w:right w:val="none" w:sz="0" w:space="0" w:color="auto"/>
      </w:divBdr>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089037687">
      <w:bodyDiv w:val="1"/>
      <w:marLeft w:val="0"/>
      <w:marRight w:val="0"/>
      <w:marTop w:val="0"/>
      <w:marBottom w:val="0"/>
      <w:divBdr>
        <w:top w:val="none" w:sz="0" w:space="0" w:color="auto"/>
        <w:left w:val="none" w:sz="0" w:space="0" w:color="auto"/>
        <w:bottom w:val="none" w:sz="0" w:space="0" w:color="auto"/>
        <w:right w:val="none" w:sz="0" w:space="0" w:color="auto"/>
      </w:divBdr>
    </w:div>
    <w:div w:id="1186097031">
      <w:bodyDiv w:val="1"/>
      <w:marLeft w:val="0"/>
      <w:marRight w:val="0"/>
      <w:marTop w:val="0"/>
      <w:marBottom w:val="0"/>
      <w:divBdr>
        <w:top w:val="none" w:sz="0" w:space="0" w:color="auto"/>
        <w:left w:val="none" w:sz="0" w:space="0" w:color="auto"/>
        <w:bottom w:val="none" w:sz="0" w:space="0" w:color="auto"/>
        <w:right w:val="none" w:sz="0" w:space="0" w:color="auto"/>
      </w:divBdr>
      <w:divsChild>
        <w:div w:id="810485760">
          <w:marLeft w:val="0"/>
          <w:marRight w:val="0"/>
          <w:marTop w:val="0"/>
          <w:marBottom w:val="0"/>
          <w:divBdr>
            <w:top w:val="none" w:sz="0" w:space="0" w:color="auto"/>
            <w:left w:val="none" w:sz="0" w:space="0" w:color="auto"/>
            <w:bottom w:val="none" w:sz="0" w:space="0" w:color="auto"/>
            <w:right w:val="none" w:sz="0" w:space="0" w:color="auto"/>
          </w:divBdr>
        </w:div>
        <w:div w:id="418335411">
          <w:marLeft w:val="0"/>
          <w:marRight w:val="0"/>
          <w:marTop w:val="0"/>
          <w:marBottom w:val="0"/>
          <w:divBdr>
            <w:top w:val="none" w:sz="0" w:space="0" w:color="auto"/>
            <w:left w:val="none" w:sz="0" w:space="0" w:color="auto"/>
            <w:bottom w:val="none" w:sz="0" w:space="0" w:color="auto"/>
            <w:right w:val="none" w:sz="0" w:space="0" w:color="auto"/>
          </w:divBdr>
        </w:div>
      </w:divsChild>
    </w:div>
    <w:div w:id="1303002886">
      <w:bodyDiv w:val="1"/>
      <w:marLeft w:val="0"/>
      <w:marRight w:val="0"/>
      <w:marTop w:val="0"/>
      <w:marBottom w:val="0"/>
      <w:divBdr>
        <w:top w:val="none" w:sz="0" w:space="0" w:color="auto"/>
        <w:left w:val="none" w:sz="0" w:space="0" w:color="auto"/>
        <w:bottom w:val="none" w:sz="0" w:space="0" w:color="auto"/>
        <w:right w:val="none" w:sz="0" w:space="0" w:color="auto"/>
      </w:divBdr>
      <w:divsChild>
        <w:div w:id="2119252624">
          <w:marLeft w:val="0"/>
          <w:marRight w:val="0"/>
          <w:marTop w:val="0"/>
          <w:marBottom w:val="0"/>
          <w:divBdr>
            <w:top w:val="none" w:sz="0" w:space="0" w:color="auto"/>
            <w:left w:val="none" w:sz="0" w:space="0" w:color="auto"/>
            <w:bottom w:val="none" w:sz="0" w:space="0" w:color="auto"/>
            <w:right w:val="none" w:sz="0" w:space="0" w:color="auto"/>
          </w:divBdr>
          <w:divsChild>
            <w:div w:id="1749762026">
              <w:marLeft w:val="240"/>
              <w:marRight w:val="0"/>
              <w:marTop w:val="0"/>
              <w:marBottom w:val="0"/>
              <w:divBdr>
                <w:top w:val="none" w:sz="0" w:space="0" w:color="auto"/>
                <w:left w:val="none" w:sz="0" w:space="0" w:color="auto"/>
                <w:bottom w:val="none" w:sz="0" w:space="0" w:color="auto"/>
                <w:right w:val="none" w:sz="0" w:space="0" w:color="auto"/>
              </w:divBdr>
            </w:div>
          </w:divsChild>
        </w:div>
        <w:div w:id="87582518">
          <w:marLeft w:val="0"/>
          <w:marRight w:val="0"/>
          <w:marTop w:val="0"/>
          <w:marBottom w:val="0"/>
          <w:divBdr>
            <w:top w:val="none" w:sz="0" w:space="0" w:color="auto"/>
            <w:left w:val="none" w:sz="0" w:space="0" w:color="auto"/>
            <w:bottom w:val="none" w:sz="0" w:space="0" w:color="auto"/>
            <w:right w:val="none" w:sz="0" w:space="0" w:color="auto"/>
          </w:divBdr>
          <w:divsChild>
            <w:div w:id="884488756">
              <w:marLeft w:val="0"/>
              <w:marRight w:val="0"/>
              <w:marTop w:val="0"/>
              <w:marBottom w:val="0"/>
              <w:divBdr>
                <w:top w:val="none" w:sz="0" w:space="0" w:color="auto"/>
                <w:left w:val="none" w:sz="0" w:space="0" w:color="auto"/>
                <w:bottom w:val="none" w:sz="0" w:space="0" w:color="auto"/>
                <w:right w:val="none" w:sz="0" w:space="0" w:color="auto"/>
              </w:divBdr>
            </w:div>
          </w:divsChild>
        </w:div>
        <w:div w:id="43916796">
          <w:marLeft w:val="0"/>
          <w:marRight w:val="0"/>
          <w:marTop w:val="0"/>
          <w:marBottom w:val="0"/>
          <w:divBdr>
            <w:top w:val="none" w:sz="0" w:space="0" w:color="auto"/>
            <w:left w:val="none" w:sz="0" w:space="0" w:color="auto"/>
            <w:bottom w:val="none" w:sz="0" w:space="0" w:color="auto"/>
            <w:right w:val="none" w:sz="0" w:space="0" w:color="auto"/>
          </w:divBdr>
          <w:divsChild>
            <w:div w:id="612441223">
              <w:marLeft w:val="240"/>
              <w:marRight w:val="0"/>
              <w:marTop w:val="0"/>
              <w:marBottom w:val="0"/>
              <w:divBdr>
                <w:top w:val="none" w:sz="0" w:space="0" w:color="auto"/>
                <w:left w:val="none" w:sz="0" w:space="0" w:color="auto"/>
                <w:bottom w:val="none" w:sz="0" w:space="0" w:color="auto"/>
                <w:right w:val="none" w:sz="0" w:space="0" w:color="auto"/>
              </w:divBdr>
            </w:div>
          </w:divsChild>
        </w:div>
        <w:div w:id="1304971221">
          <w:marLeft w:val="0"/>
          <w:marRight w:val="0"/>
          <w:marTop w:val="0"/>
          <w:marBottom w:val="0"/>
          <w:divBdr>
            <w:top w:val="none" w:sz="0" w:space="0" w:color="auto"/>
            <w:left w:val="none" w:sz="0" w:space="0" w:color="auto"/>
            <w:bottom w:val="none" w:sz="0" w:space="0" w:color="auto"/>
            <w:right w:val="none" w:sz="0" w:space="0" w:color="auto"/>
          </w:divBdr>
          <w:divsChild>
            <w:div w:id="1635453131">
              <w:marLeft w:val="0"/>
              <w:marRight w:val="0"/>
              <w:marTop w:val="0"/>
              <w:marBottom w:val="0"/>
              <w:divBdr>
                <w:top w:val="none" w:sz="0" w:space="0" w:color="auto"/>
                <w:left w:val="none" w:sz="0" w:space="0" w:color="auto"/>
                <w:bottom w:val="none" w:sz="0" w:space="0" w:color="auto"/>
                <w:right w:val="none" w:sz="0" w:space="0" w:color="auto"/>
              </w:divBdr>
            </w:div>
          </w:divsChild>
        </w:div>
        <w:div w:id="1357386542">
          <w:marLeft w:val="0"/>
          <w:marRight w:val="0"/>
          <w:marTop w:val="0"/>
          <w:marBottom w:val="0"/>
          <w:divBdr>
            <w:top w:val="single" w:sz="6" w:space="0" w:color="EEEEEE"/>
            <w:left w:val="single" w:sz="6" w:space="5" w:color="EEEEEE"/>
            <w:bottom w:val="single" w:sz="6" w:space="0" w:color="EEEEEE"/>
            <w:right w:val="single" w:sz="6" w:space="5" w:color="EEEEEE"/>
          </w:divBdr>
          <w:divsChild>
            <w:div w:id="1649364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8898604">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 w:id="1862548230">
      <w:bodyDiv w:val="1"/>
      <w:marLeft w:val="0"/>
      <w:marRight w:val="0"/>
      <w:marTop w:val="0"/>
      <w:marBottom w:val="0"/>
      <w:divBdr>
        <w:top w:val="none" w:sz="0" w:space="0" w:color="auto"/>
        <w:left w:val="none" w:sz="0" w:space="0" w:color="auto"/>
        <w:bottom w:val="none" w:sz="0" w:space="0" w:color="auto"/>
        <w:right w:val="none" w:sz="0" w:space="0" w:color="auto"/>
      </w:divBdr>
      <w:divsChild>
        <w:div w:id="10243991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szaros.bernadett@mik.pte.h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szaros.bernadett@mik.pt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F915D-FBE0-4982-B218-5083721B12F5}">
  <ds:schemaRefs>
    <ds:schemaRef ds:uri="http://schemas.openxmlformats.org/officeDocument/2006/bibliography"/>
  </ds:schemaRefs>
</ds:datastoreItem>
</file>

<file path=customXml/itemProps2.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3.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56813B-184F-4D50-AAA3-CA89B421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ccaa3-ac87-4949-ab1d-6699550b6681"/>
    <ds:schemaRef ds:uri="fe7c5fdf-b159-4077-9986-5f1ccd8de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1265</Words>
  <Characters>8730</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Rétfalvi Donát</cp:lastModifiedBy>
  <cp:revision>4</cp:revision>
  <cp:lastPrinted>2023-08-31T09:01:00Z</cp:lastPrinted>
  <dcterms:created xsi:type="dcterms:W3CDTF">2024-08-25T14:37:00Z</dcterms:created>
  <dcterms:modified xsi:type="dcterms:W3CDTF">2024-08-25T15:38:00Z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