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0DA250A7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35D7D">
        <w:rPr>
          <w:lang w:val="en-US"/>
        </w:rPr>
        <w:t>202</w:t>
      </w:r>
      <w:r w:rsidR="00784D47">
        <w:rPr>
          <w:lang w:val="en-US"/>
        </w:rPr>
        <w:t>4</w:t>
      </w:r>
      <w:r w:rsidR="00647A74" w:rsidRPr="00CE73E0">
        <w:rPr>
          <w:lang w:val="en-US"/>
        </w:rPr>
        <w:t>/</w:t>
      </w:r>
      <w:r w:rsidR="00D35D7D">
        <w:rPr>
          <w:lang w:val="en-US"/>
        </w:rPr>
        <w:t>202</w:t>
      </w:r>
      <w:r w:rsidR="00784D47">
        <w:rPr>
          <w:lang w:val="en-US"/>
        </w:rPr>
        <w:t>5</w:t>
      </w:r>
      <w:r w:rsidRPr="00CE73E0">
        <w:rPr>
          <w:lang w:val="en-US"/>
        </w:rPr>
        <w:t xml:space="preserve"> </w:t>
      </w:r>
      <w:r w:rsidR="00D35D7D">
        <w:rPr>
          <w:lang w:val="en-US"/>
        </w:rPr>
        <w:t>I</w:t>
      </w:r>
      <w:r w:rsidR="00891A5F">
        <w:rPr>
          <w:lang w:val="en-US"/>
        </w:rPr>
        <w:t>I</w:t>
      </w:r>
      <w:r w:rsidR="00D35D7D">
        <w:rPr>
          <w:lang w:val="en-US"/>
        </w:rPr>
        <w:t>.</w:t>
      </w:r>
      <w:r w:rsidRPr="00CE73E0">
        <w:rPr>
          <w:lang w:val="en-US"/>
        </w:rPr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5742C0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7AB80E61" w:rsidR="00AD4BC7" w:rsidRPr="005742C0" w:rsidRDefault="005742C0" w:rsidP="005742C0">
            <w:pPr>
              <w:rPr>
                <w:rStyle w:val="None"/>
                <w:i w:val="0"/>
                <w:smallCaps/>
                <w:sz w:val="27"/>
                <w:szCs w:val="27"/>
              </w:rPr>
            </w:pPr>
            <w:r w:rsidRPr="005742C0">
              <w:rPr>
                <w:rStyle w:val="None"/>
                <w:i w:val="0"/>
                <w:smallCaps/>
                <w:sz w:val="27"/>
                <w:szCs w:val="27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16AD8B5A" w:rsidR="00AD4BC7" w:rsidRPr="005742C0" w:rsidRDefault="00891A5F" w:rsidP="005742C0">
            <w:pPr>
              <w:jc w:val="left"/>
              <w:rPr>
                <w:rStyle w:val="None"/>
                <w:i w:val="0"/>
                <w:smallCaps/>
                <w:sz w:val="27"/>
                <w:szCs w:val="27"/>
              </w:rPr>
            </w:pPr>
            <w:r w:rsidRPr="00891A5F">
              <w:rPr>
                <w:rStyle w:val="None"/>
                <w:i w:val="0"/>
                <w:smallCaps/>
                <w:sz w:val="27"/>
                <w:szCs w:val="27"/>
              </w:rPr>
              <w:t xml:space="preserve">INGATLAN – </w:t>
            </w:r>
            <w:proofErr w:type="gramStart"/>
            <w:r w:rsidRPr="00891A5F">
              <w:rPr>
                <w:rStyle w:val="None"/>
                <w:i w:val="0"/>
                <w:smallCaps/>
                <w:sz w:val="27"/>
                <w:szCs w:val="27"/>
              </w:rPr>
              <w:t>ÉS</w:t>
            </w:r>
            <w:proofErr w:type="gramEnd"/>
            <w:r w:rsidRPr="00891A5F">
              <w:rPr>
                <w:rStyle w:val="None"/>
                <w:i w:val="0"/>
                <w:smallCaps/>
                <w:sz w:val="27"/>
                <w:szCs w:val="27"/>
              </w:rPr>
              <w:t xml:space="preserve"> BERUHÁZÁSI ISMERETEK</w:t>
            </w:r>
            <w:r>
              <w:rPr>
                <w:rStyle w:val="None"/>
                <w:i w:val="0"/>
                <w:smallCaps/>
                <w:sz w:val="27"/>
                <w:szCs w:val="27"/>
              </w:rPr>
              <w:t xml:space="preserve"> </w:t>
            </w:r>
          </w:p>
        </w:tc>
      </w:tr>
      <w:tr w:rsidR="00637494" w:rsidRPr="005742C0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2C225670" w:rsidR="00AD4BC7" w:rsidRPr="00084CCF" w:rsidRDefault="00D35D7D" w:rsidP="0009473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Style w:val="None"/>
                <w:i w:val="0"/>
              </w:rPr>
              <w:t>MSM</w:t>
            </w:r>
            <w:r w:rsidR="00891A5F">
              <w:rPr>
                <w:rStyle w:val="None"/>
                <w:i w:val="0"/>
              </w:rPr>
              <w:t>309</w:t>
            </w:r>
            <w:r w:rsidRPr="00084CCF">
              <w:rPr>
                <w:rStyle w:val="None"/>
                <w:i w:val="0"/>
              </w:rPr>
              <w:t>M</w:t>
            </w:r>
            <w:r w:rsidR="00094730">
              <w:rPr>
                <w:rStyle w:val="None"/>
                <w:i w:val="0"/>
              </w:rPr>
              <w:t>N</w:t>
            </w:r>
          </w:p>
        </w:tc>
      </w:tr>
      <w:tr w:rsidR="00637494" w:rsidRPr="005742C0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Heti óraszá</w:t>
            </w:r>
            <w:r w:rsidR="003A57DC" w:rsidRPr="005742C0">
              <w:rPr>
                <w:rFonts w:asciiTheme="majorHAnsi" w:hAnsiTheme="majorHAnsi"/>
                <w:b/>
                <w:i w:val="0"/>
                <w:color w:val="auto"/>
              </w:rPr>
              <w:t>m</w:t>
            </w: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:</w:t>
            </w:r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 </w:t>
            </w:r>
            <w:proofErr w:type="spellStart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ea</w:t>
            </w:r>
            <w:proofErr w:type="spellEnd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proofErr w:type="spellStart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gy</w:t>
            </w:r>
            <w:proofErr w:type="spellEnd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proofErr w:type="spellStart"/>
            <w:r w:rsidR="007910A3" w:rsidRPr="005742C0">
              <w:rPr>
                <w:rFonts w:asciiTheme="majorHAnsi" w:hAnsiTheme="majorHAnsi"/>
                <w:b/>
                <w:i w:val="0"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4C141885" w:rsidR="00AD4BC7" w:rsidRPr="00084CCF" w:rsidRDefault="00094730" w:rsidP="00891A5F">
            <w:pPr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Fonts w:asciiTheme="majorHAnsi" w:hAnsiTheme="majorHAnsi"/>
                <w:i w:val="0"/>
                <w:color w:val="auto"/>
              </w:rPr>
              <w:t>2</w:t>
            </w:r>
            <w:r w:rsidR="001E6177" w:rsidRPr="00084CCF">
              <w:rPr>
                <w:rFonts w:asciiTheme="majorHAnsi" w:hAnsiTheme="majorHAnsi"/>
                <w:i w:val="0"/>
                <w:color w:val="auto"/>
              </w:rPr>
              <w:t>/</w:t>
            </w:r>
            <w:r w:rsidR="00891A5F">
              <w:rPr>
                <w:rFonts w:asciiTheme="majorHAnsi" w:hAnsiTheme="majorHAnsi"/>
                <w:i w:val="0"/>
                <w:color w:val="auto"/>
              </w:rPr>
              <w:t>0</w:t>
            </w:r>
            <w:r w:rsidR="001E6177" w:rsidRPr="00084CCF">
              <w:rPr>
                <w:rFonts w:asciiTheme="majorHAnsi" w:hAnsiTheme="majorHAnsi"/>
                <w:i w:val="0"/>
                <w:color w:val="auto"/>
              </w:rPr>
              <w:t>/0</w:t>
            </w:r>
          </w:p>
        </w:tc>
      </w:tr>
      <w:tr w:rsidR="00637494" w:rsidRPr="005742C0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DAAF4C3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3</w:t>
            </w:r>
          </w:p>
        </w:tc>
      </w:tr>
      <w:tr w:rsidR="00637494" w:rsidRPr="005742C0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proofErr w:type="gramStart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Szak(</w:t>
            </w:r>
            <w:proofErr w:type="gram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16D42611" w:rsidR="00AD4BC7" w:rsidRPr="00094730" w:rsidRDefault="001E6177" w:rsidP="00B40C80">
            <w:pPr>
              <w:rPr>
                <w:rStyle w:val="None"/>
              </w:rPr>
            </w:pPr>
            <w:r w:rsidRPr="00084CCF">
              <w:rPr>
                <w:rStyle w:val="None"/>
                <w:i w:val="0"/>
              </w:rPr>
              <w:t>Ép</w:t>
            </w:r>
            <w:r w:rsidR="00891A5F">
              <w:rPr>
                <w:rStyle w:val="None"/>
                <w:i w:val="0"/>
              </w:rPr>
              <w:t>ítész Mesterképzési Szak (</w:t>
            </w:r>
            <w:proofErr w:type="spellStart"/>
            <w:r w:rsidR="00891A5F">
              <w:rPr>
                <w:rStyle w:val="None"/>
                <w:i w:val="0"/>
              </w:rPr>
              <w:t>MsC</w:t>
            </w:r>
            <w:proofErr w:type="spellEnd"/>
            <w:r w:rsidR="00891A5F">
              <w:rPr>
                <w:rStyle w:val="None"/>
                <w:i w:val="0"/>
              </w:rPr>
              <w:t>)</w:t>
            </w:r>
            <w:r w:rsidR="00094730">
              <w:rPr>
                <w:rStyle w:val="None"/>
                <w:i w:val="0"/>
              </w:rPr>
              <w:t xml:space="preserve"> </w:t>
            </w:r>
            <w:r w:rsidR="00094730" w:rsidRPr="00094730">
              <w:rPr>
                <w:rStyle w:val="None"/>
                <w:i w:val="0"/>
              </w:rPr>
              <w:t>és Építészmérnöki Osztatlan Szak</w:t>
            </w:r>
          </w:p>
        </w:tc>
      </w:tr>
      <w:tr w:rsidR="00637494" w:rsidRPr="005742C0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07BA3CD3" w:rsidR="00AD4BC7" w:rsidRPr="00084CCF" w:rsidRDefault="00094730" w:rsidP="00B40C80">
            <w:pPr>
              <w:rPr>
                <w:rFonts w:asciiTheme="majorHAnsi" w:hAnsiTheme="majorHAnsi"/>
                <w:i w:val="0"/>
                <w:iCs w:val="0"/>
                <w:color w:val="auto"/>
              </w:rPr>
            </w:pPr>
            <w:r>
              <w:rPr>
                <w:rFonts w:asciiTheme="majorHAnsi" w:hAnsiTheme="majorHAnsi"/>
                <w:i w:val="0"/>
                <w:iCs w:val="0"/>
                <w:color w:val="auto"/>
              </w:rPr>
              <w:t>nappali</w:t>
            </w:r>
          </w:p>
        </w:tc>
      </w:tr>
      <w:tr w:rsidR="00637494" w:rsidRPr="005742C0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58414AE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Style w:val="None"/>
                <w:i w:val="0"/>
              </w:rPr>
              <w:t>vizsga (v)</w:t>
            </w:r>
          </w:p>
        </w:tc>
      </w:tr>
      <w:tr w:rsidR="00637494" w:rsidRPr="005742C0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740C86C4" w:rsidR="00AD4BC7" w:rsidRPr="00084CCF" w:rsidRDefault="00094730" w:rsidP="00B40C80">
            <w:pPr>
              <w:rPr>
                <w:rFonts w:asciiTheme="majorHAnsi" w:hAnsiTheme="majorHAnsi"/>
                <w:i w:val="0"/>
                <w:color w:val="auto"/>
              </w:rPr>
            </w:pPr>
            <w:r>
              <w:rPr>
                <w:rFonts w:asciiTheme="majorHAnsi" w:hAnsiTheme="majorHAnsi"/>
                <w:i w:val="0"/>
                <w:color w:val="auto"/>
              </w:rPr>
              <w:t>tavasz</w:t>
            </w:r>
            <w:r w:rsidR="001E6177" w:rsidRPr="00084CCF">
              <w:rPr>
                <w:rFonts w:asciiTheme="majorHAnsi" w:hAnsiTheme="majorHAnsi"/>
                <w:i w:val="0"/>
                <w:color w:val="auto"/>
              </w:rPr>
              <w:t>i</w:t>
            </w:r>
          </w:p>
        </w:tc>
      </w:tr>
      <w:tr w:rsidR="00637494" w:rsidRPr="005742C0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Előzetes </w:t>
            </w:r>
            <w:proofErr w:type="gramStart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követelmény(</w:t>
            </w:r>
            <w:proofErr w:type="spellStart"/>
            <w:proofErr w:type="gram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ek</w:t>
            </w:r>
            <w:proofErr w:type="spell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46DC421E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-</w:t>
            </w:r>
          </w:p>
        </w:tc>
      </w:tr>
      <w:tr w:rsidR="00637494" w:rsidRPr="005742C0" w14:paraId="1B01C63A" w14:textId="77777777" w:rsidTr="0069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Oktató </w:t>
            </w:r>
            <w:proofErr w:type="gramStart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tanszék(</w:t>
            </w:r>
            <w:proofErr w:type="spellStart"/>
            <w:proofErr w:type="gram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ek</w:t>
            </w:r>
            <w:proofErr w:type="spellEnd"/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4420C455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i w:val="0"/>
                <w:color w:val="auto"/>
              </w:rPr>
              <w:t>Mérnöki Ismeretek Tanszék</w:t>
            </w:r>
          </w:p>
        </w:tc>
      </w:tr>
      <w:tr w:rsidR="00637494" w:rsidRPr="005742C0" w14:paraId="1B01C63D" w14:textId="77777777" w:rsidTr="00696B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Borders>
              <w:right w:val="nil"/>
            </w:tcBorders>
          </w:tcPr>
          <w:p w14:paraId="1B01C63B" w14:textId="0C991368" w:rsidR="00AD4BC7" w:rsidRPr="005742C0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742C0">
              <w:rPr>
                <w:rFonts w:asciiTheme="majorHAnsi" w:hAnsiTheme="majorHAnsi"/>
                <w:b/>
                <w:i w:val="0"/>
                <w:color w:val="auto"/>
              </w:rPr>
              <w:t>Tárgyfelelős</w:t>
            </w:r>
            <w:r w:rsidR="00A72E36" w:rsidRPr="005742C0">
              <w:rPr>
                <w:rFonts w:asciiTheme="majorHAnsi" w:hAnsiTheme="majorHAnsi"/>
                <w:b/>
                <w:i w:val="0"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  <w:tcBorders>
              <w:left w:val="nil"/>
            </w:tcBorders>
          </w:tcPr>
          <w:p w14:paraId="1B01C63C" w14:textId="716212FA" w:rsidR="00AD4BC7" w:rsidRPr="00084CCF" w:rsidRDefault="001E6177" w:rsidP="00B40C80">
            <w:pPr>
              <w:rPr>
                <w:rFonts w:asciiTheme="majorHAnsi" w:hAnsiTheme="majorHAnsi"/>
                <w:i w:val="0"/>
                <w:color w:val="auto"/>
              </w:rPr>
            </w:pPr>
            <w:r w:rsidRPr="00084CCF">
              <w:rPr>
                <w:rStyle w:val="None"/>
                <w:bCs/>
                <w:i w:val="0"/>
              </w:rPr>
              <w:t>Dr. Füredi Balázs, egyetemi adjunktus</w:t>
            </w:r>
          </w:p>
        </w:tc>
      </w:tr>
      <w:tr w:rsidR="00637494" w:rsidRPr="00696BC5" w14:paraId="1B01C640" w14:textId="77777777" w:rsidTr="00084C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B01C63E" w14:textId="2FA80477" w:rsidR="006643D3" w:rsidRPr="00696BC5" w:rsidRDefault="00C17094" w:rsidP="00B40C80">
            <w:pPr>
              <w:rPr>
                <w:rFonts w:asciiTheme="majorHAnsi" w:hAnsiTheme="majorHAnsi"/>
                <w:bCs w:val="0"/>
                <w:i w:val="0"/>
                <w:color w:val="auto"/>
              </w:rPr>
            </w:pPr>
            <w:r w:rsidRPr="00696BC5">
              <w:rPr>
                <w:rFonts w:asciiTheme="majorHAnsi" w:hAnsiTheme="majorHAnsi"/>
                <w:bCs w:val="0"/>
                <w:i w:val="0"/>
                <w:color w:val="auto"/>
              </w:rPr>
              <w:t>Oktatók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1B01C63F" w14:textId="02F7DBE1" w:rsidR="006643D3" w:rsidRPr="00084CCF" w:rsidRDefault="001E6177" w:rsidP="00784D47">
            <w:pPr>
              <w:jc w:val="left"/>
              <w:rPr>
                <w:rFonts w:asciiTheme="majorHAnsi" w:hAnsiTheme="majorHAnsi"/>
                <w:b w:val="0"/>
                <w:bCs w:val="0"/>
                <w:i w:val="0"/>
                <w:color w:val="auto"/>
              </w:rPr>
            </w:pPr>
            <w:r w:rsidRPr="00084CCF">
              <w:rPr>
                <w:rFonts w:asciiTheme="majorHAnsi" w:hAnsiTheme="majorHAnsi"/>
                <w:b w:val="0"/>
                <w:bCs w:val="0"/>
                <w:i w:val="0"/>
                <w:color w:val="auto"/>
              </w:rPr>
              <w:t xml:space="preserve">Turi Tamás, egyetemi </w:t>
            </w:r>
            <w:r w:rsidR="00784D47">
              <w:rPr>
                <w:rFonts w:asciiTheme="majorHAnsi" w:hAnsiTheme="majorHAnsi"/>
                <w:b w:val="0"/>
                <w:bCs w:val="0"/>
                <w:i w:val="0"/>
                <w:color w:val="auto"/>
              </w:rPr>
              <w:t>szakoktató</w:t>
            </w: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2B44CC06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0FF9CE45" w:rsidR="00BE0BC5" w:rsidRDefault="00891A5F" w:rsidP="00637494">
      <w:pPr>
        <w:shd w:val="clear" w:color="auto" w:fill="DFDFDF" w:themeFill="background2" w:themeFillShade="E6"/>
      </w:pPr>
      <w:r w:rsidRPr="00E80E61">
        <w:t>A hallgatók a félév során, előadásokon vesznek részt. A félév teljesítéséhez több lépcsős, és párhuzamos feladatokat kell megoldaniuk: A tantárgy keretében a hallgatók megismerhetik Főépítészi tevékenység sokrétű feladatait. A hallgatóknak megtanítjuk a témához kapcsolódó és szükséges alapvető jogi, közigazgatási, településügyi, műemlékvédelem, környezet-, természet-, tájvédelem, tervpályázat, tervtanács, közbeszerzés érintő feladatokat.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61E65165" w14:textId="332173F0" w:rsidR="001E6177" w:rsidRPr="00637494" w:rsidRDefault="00891A5F" w:rsidP="00891A5F">
      <w:pPr>
        <w:shd w:val="clear" w:color="auto" w:fill="DFDFDF" w:themeFill="background2" w:themeFillShade="E6"/>
      </w:pPr>
      <w:r w:rsidRPr="00E80E61">
        <w:t>A tantárgy célja, hogy a hallgató képes legyen a településfejlesztés és rendezés szerteágazó, és sokszereplős feladatainak összehangolására, és irányítására, ami szakértelmet igényel. A folyamat irányításában kiemelt szerepe van a Polgármester személyének, de amennyiben õ nem e terület szakértője, így nem várható el tőle a megfelelő szakmai véleményezés. Az önkormányzatok életében, feladatai ellátásában számos olyan helyzet fordul elő, amikor valamilyen építésügyben, településügyben állást kell foglalnia, döntést kell hoznia. Ez jól képzett szakember segítsége nélkül nehézkes. A településfejlesztés és rendezés területén pedig szinte elengedhetetlen, hogy az önkormányzat munkáját segítse egy Főépítész.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B25DC77" w14:textId="77777777" w:rsidR="00891A5F" w:rsidRDefault="00891A5F" w:rsidP="00891A5F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E61">
              <w:t>A tanulók elsajátítják az építészeti, területrendezési, településfejlesztési –és rendezési tartalmakat, az építészeti-műszaki tervezői szakmagyakorlás feltételrendszerét, az építészeti-műszaki tervező feladatait, felelősségi körét, jogait és kötelezettségeit, az építészeti-műszaki tervek tartalmi követelményeit.</w:t>
            </w:r>
            <w:r w:rsidRPr="00F66EAC">
              <w:t xml:space="preserve"> </w:t>
            </w:r>
            <w:r w:rsidRPr="00E80E61">
              <w:t>A hallgatók megtanulják az előzőekben felsorolt tartalmak ismeretében a Főépítészi munkakörhöz tartozó feladatok írott formátumú kommunikációját.</w:t>
            </w:r>
          </w:p>
          <w:p w14:paraId="39DD5534" w14:textId="0016F0F0" w:rsidR="00FC409A" w:rsidRDefault="00FC409A" w:rsidP="00FC409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452320" w14:textId="55EA2568" w:rsidR="00FC409A" w:rsidRPr="00576376" w:rsidRDefault="00FC409A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674129C1" w14:textId="07B7D581" w:rsidR="00FC409A" w:rsidRPr="005742C0" w:rsidRDefault="00FC409A" w:rsidP="005742C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ne"/>
              </w:rPr>
            </w:pPr>
            <w:r>
              <w:t xml:space="preserve">A gyakorlati órák keretében az elsajátított elméleti tudás alkalmazására kerül sor. Egyéni műszaki feladat elkészítése </w:t>
            </w:r>
            <w:r w:rsidR="00891A5F">
              <w:t xml:space="preserve">a </w:t>
            </w:r>
            <w:r w:rsidR="00891A5F" w:rsidRPr="00E80E61">
              <w:t>hallgatók megismerhetik Főépítészi tevékenység sokrétű feladatait.</w:t>
            </w:r>
            <w:r w:rsidR="00891A5F">
              <w:t xml:space="preserve"> A hallgatók esettanulmányok készítésén keresztül megismerkedhetnek az előadásokon elhangzott </w:t>
            </w:r>
            <w:proofErr w:type="spellStart"/>
            <w:r w:rsidR="00891A5F">
              <w:t>főépítészi</w:t>
            </w:r>
            <w:proofErr w:type="spellEnd"/>
            <w:r w:rsidR="00891A5F">
              <w:t xml:space="preserve"> tevékenységek feladataival.</w:t>
            </w:r>
          </w:p>
          <w:p w14:paraId="49EBBB23" w14:textId="77777777" w:rsidR="00FC409A" w:rsidRDefault="00FC409A" w:rsidP="00FC409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feladatok, követelmények kiadása a tematika szerint történik, melyek az előadás </w:t>
            </w:r>
            <w:proofErr w:type="spellStart"/>
            <w:r>
              <w:t>anyagaival</w:t>
            </w:r>
            <w:proofErr w:type="spellEnd"/>
            <w:r>
              <w:t xml:space="preserve">, segédletekkel egyetemben a tantárgy </w:t>
            </w:r>
            <w:proofErr w:type="spellStart"/>
            <w:r w:rsidRPr="00991FC9">
              <w:rPr>
                <w:b/>
              </w:rPr>
              <w:t>Neptun</w:t>
            </w:r>
            <w:proofErr w:type="spellEnd"/>
            <w:r w:rsidRPr="00991FC9">
              <w:rPr>
                <w:b/>
              </w:rPr>
              <w:t xml:space="preserve"> </w:t>
            </w:r>
            <w:proofErr w:type="spellStart"/>
            <w:r w:rsidRPr="00991FC9">
              <w:rPr>
                <w:b/>
              </w:rPr>
              <w:t>Meet</w:t>
            </w:r>
            <w:proofErr w:type="spellEnd"/>
            <w:r w:rsidRPr="00991FC9">
              <w:rPr>
                <w:b/>
              </w:rPr>
              <w:t xml:space="preserve"> Street</w:t>
            </w:r>
            <w:r>
              <w:t xml:space="preserve"> felületére feltöltésre kerülnek. A tantárgyhoz kapcsolódó </w:t>
            </w:r>
            <w:proofErr w:type="gramStart"/>
            <w:r>
              <w:t>információk</w:t>
            </w:r>
            <w:proofErr w:type="gramEnd"/>
            <w:r>
              <w:t xml:space="preserve"> ugyancsak ezen a felületen lesznek elérhetőek.</w:t>
            </w:r>
          </w:p>
          <w:p w14:paraId="03AC85F8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04271663" w:rsidR="005742C0" w:rsidRPr="00FC409A" w:rsidRDefault="005742C0" w:rsidP="0024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0C0393F5" w14:textId="77777777" w:rsidR="005742C0" w:rsidRDefault="005742C0" w:rsidP="00A606E4">
      <w:pPr>
        <w:pStyle w:val="Cmsor2"/>
        <w:rPr>
          <w:b/>
          <w:bCs/>
        </w:rPr>
      </w:pPr>
    </w:p>
    <w:p w14:paraId="30E9321D" w14:textId="7CF632B0" w:rsidR="00A606E4" w:rsidRPr="00040E69" w:rsidRDefault="00A606E4" w:rsidP="00A606E4">
      <w:pPr>
        <w:pStyle w:val="Cmsor2"/>
        <w:rPr>
          <w:bCs/>
          <w:sz w:val="24"/>
          <w:szCs w:val="24"/>
        </w:rPr>
      </w:pPr>
      <w:r w:rsidRPr="00040E69">
        <w:rPr>
          <w:bCs/>
          <w:sz w:val="24"/>
          <w:szCs w:val="24"/>
        </w:rPr>
        <w:t>Oktatási módszer</w:t>
      </w:r>
    </w:p>
    <w:p w14:paraId="7D3449F0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lastRenderedPageBreak/>
        <w:t>A tantárgy folyamatos kommunikáción alapszik az oktató és a hallgatók között. Vizuális - verbális eszközökkel, folyamatos kommunikációval, egyéni és csapatmunkával, mintafeladatok bemutatásával.</w:t>
      </w:r>
    </w:p>
    <w:p w14:paraId="5A05805C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</w:p>
    <w:p w14:paraId="201A3326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Módszer:</w:t>
      </w:r>
    </w:p>
    <w:p w14:paraId="2828F799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1. folyamatos </w:t>
      </w:r>
      <w:proofErr w:type="gramStart"/>
      <w:r w:rsidRPr="00B836B3">
        <w:rPr>
          <w:rStyle w:val="None"/>
          <w:rFonts w:eastAsia="Times New Roman"/>
          <w:bCs/>
        </w:rPr>
        <w:t>konzultáció</w:t>
      </w:r>
      <w:proofErr w:type="gramEnd"/>
      <w:r w:rsidRPr="00B836B3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46AF644D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51A7AEE5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3. önálló otthoni munka </w:t>
      </w:r>
    </w:p>
    <w:p w14:paraId="28ED67A0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>4. önálló kutatás, adatgyűjtés, elemzés</w:t>
      </w:r>
    </w:p>
    <w:p w14:paraId="36AD3633" w14:textId="77777777" w:rsidR="00A606E4" w:rsidRPr="00B836B3" w:rsidRDefault="00A606E4" w:rsidP="00A606E4">
      <w:pPr>
        <w:pStyle w:val="Nincstrkz"/>
        <w:rPr>
          <w:rStyle w:val="None"/>
          <w:rFonts w:eastAsia="Times New Roman"/>
          <w:bCs/>
        </w:rPr>
      </w:pPr>
      <w:r w:rsidRPr="00B836B3">
        <w:rPr>
          <w:rStyle w:val="None"/>
          <w:rFonts w:eastAsia="Times New Roman"/>
          <w:bCs/>
        </w:rPr>
        <w:t xml:space="preserve">5. önálló </w:t>
      </w:r>
      <w:proofErr w:type="gramStart"/>
      <w:r w:rsidRPr="00B836B3">
        <w:rPr>
          <w:rStyle w:val="None"/>
          <w:rFonts w:eastAsia="Times New Roman"/>
          <w:bCs/>
        </w:rPr>
        <w:t>konzultáció</w:t>
      </w:r>
      <w:proofErr w:type="gramEnd"/>
      <w:r w:rsidRPr="00B836B3">
        <w:rPr>
          <w:rStyle w:val="None"/>
          <w:rFonts w:eastAsia="Times New Roman"/>
          <w:bCs/>
        </w:rPr>
        <w:t xml:space="preserve"> a tárgy oktatójától független szakemberek bevonásával</w:t>
      </w:r>
    </w:p>
    <w:p w14:paraId="644352AD" w14:textId="77777777" w:rsidR="00576376" w:rsidRDefault="00576376" w:rsidP="00576376">
      <w:pPr>
        <w:rPr>
          <w:lang w:val="en-US"/>
        </w:rPr>
      </w:pPr>
    </w:p>
    <w:p w14:paraId="364ACF07" w14:textId="77777777" w:rsidR="006512EF" w:rsidRPr="00040E69" w:rsidRDefault="006512EF" w:rsidP="006512EF">
      <w:pPr>
        <w:pStyle w:val="Cmsor2"/>
        <w:rPr>
          <w:bCs/>
          <w:sz w:val="24"/>
          <w:szCs w:val="24"/>
        </w:rPr>
      </w:pPr>
      <w:proofErr w:type="gramStart"/>
      <w:r w:rsidRPr="00040E69">
        <w:rPr>
          <w:bCs/>
          <w:sz w:val="24"/>
          <w:szCs w:val="24"/>
        </w:rPr>
        <w:t>Metodika</w:t>
      </w:r>
      <w:proofErr w:type="gramEnd"/>
      <w:r w:rsidRPr="00040E69">
        <w:rPr>
          <w:bCs/>
          <w:sz w:val="24"/>
          <w:szCs w:val="24"/>
        </w:rPr>
        <w:t xml:space="preserve"> és szempontrendszer:</w:t>
      </w:r>
    </w:p>
    <w:p w14:paraId="6EF5181B" w14:textId="77777777" w:rsidR="006512EF" w:rsidRPr="003C3F71" w:rsidRDefault="006512EF" w:rsidP="006512EF">
      <w:pPr>
        <w:rPr>
          <w:b/>
        </w:rPr>
      </w:pPr>
      <w:r w:rsidRPr="003C3F71">
        <w:rPr>
          <w:b/>
        </w:rPr>
        <w:t xml:space="preserve">A meglévő </w:t>
      </w:r>
      <w:r>
        <w:rPr>
          <w:b/>
        </w:rPr>
        <w:t xml:space="preserve">és </w:t>
      </w:r>
      <w:r w:rsidRPr="003C3F71">
        <w:rPr>
          <w:b/>
        </w:rPr>
        <w:t xml:space="preserve">kiinduló </w:t>
      </w:r>
      <w:r>
        <w:rPr>
          <w:b/>
        </w:rPr>
        <w:t>munkarészek</w:t>
      </w:r>
      <w:r w:rsidRPr="003C3F71">
        <w:rPr>
          <w:b/>
        </w:rPr>
        <w:t xml:space="preserve"> ellenőrzése és javítása</w:t>
      </w:r>
    </w:p>
    <w:p w14:paraId="6287649E" w14:textId="77777777" w:rsidR="00891A5F" w:rsidRDefault="00891A5F" w:rsidP="00891A5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 w:rsidRPr="00B86975">
        <w:t>Közigazgatási hatósági eljárások.</w:t>
      </w:r>
    </w:p>
    <w:p w14:paraId="7F2BF59C" w14:textId="77777777" w:rsidR="00891A5F" w:rsidRDefault="00891A5F" w:rsidP="00891A5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 w:rsidRPr="00B86975">
        <w:t>Területfejlesztés, területrendezés.</w:t>
      </w:r>
    </w:p>
    <w:p w14:paraId="547A6E50" w14:textId="77777777" w:rsidR="00891A5F" w:rsidRDefault="00891A5F" w:rsidP="00891A5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 w:rsidRPr="00B86975">
        <w:t>Településügy –településfejlesztés, településrendezés.</w:t>
      </w:r>
    </w:p>
    <w:p w14:paraId="77E6CAA7" w14:textId="77777777" w:rsidR="00891A5F" w:rsidRDefault="00891A5F" w:rsidP="00891A5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 w:rsidRPr="00B86975">
        <w:t>Tervpályázatok, célja, kiírása, tartalma.</w:t>
      </w:r>
    </w:p>
    <w:p w14:paraId="6BF94F78" w14:textId="77777777" w:rsidR="00891A5F" w:rsidRDefault="00891A5F" w:rsidP="00891A5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 w:rsidRPr="00B86975">
        <w:t>Tervtanácsok.</w:t>
      </w:r>
    </w:p>
    <w:p w14:paraId="566A9086" w14:textId="77777777" w:rsidR="00891A5F" w:rsidRDefault="00891A5F" w:rsidP="00891A5F">
      <w:pPr>
        <w:pStyle w:val="Nincstrkz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  <w:r w:rsidRPr="00B86975">
        <w:t>Közbeszerzés, célja, alapelvei, tárgyai.</w:t>
      </w:r>
    </w:p>
    <w:p w14:paraId="463C47BC" w14:textId="77777777" w:rsidR="006512EF" w:rsidRDefault="006512EF" w:rsidP="006512EF">
      <w:pPr>
        <w:pStyle w:val="Nincstrkz"/>
      </w:pPr>
      <w:r w:rsidRPr="00CF11AD">
        <w:t xml:space="preserve">Minden fázist </w:t>
      </w:r>
      <w:r>
        <w:t xml:space="preserve">egyéni </w:t>
      </w:r>
      <w:r w:rsidRPr="00CF11AD">
        <w:t>szinten (</w:t>
      </w:r>
      <w:proofErr w:type="spellStart"/>
      <w:r w:rsidRPr="00CF11AD">
        <w:t>hallgatók+a</w:t>
      </w:r>
      <w:proofErr w:type="spellEnd"/>
      <w:r w:rsidRPr="00CF11AD">
        <w:t xml:space="preserve"> </w:t>
      </w:r>
      <w:proofErr w:type="gramStart"/>
      <w:r w:rsidRPr="00CF11AD">
        <w:t>konzulensek</w:t>
      </w:r>
      <w:proofErr w:type="gramEnd"/>
      <w:r w:rsidRPr="00CF11AD">
        <w:t>) meg kell vitatni az óra keretében:</w:t>
      </w:r>
    </w:p>
    <w:p w14:paraId="1198C886" w14:textId="6237240F" w:rsidR="006512EF" w:rsidRDefault="006512EF" w:rsidP="006512EF">
      <w:pPr>
        <w:pStyle w:val="Nincstrkz"/>
      </w:pPr>
    </w:p>
    <w:p w14:paraId="2D516C43" w14:textId="77777777" w:rsidR="006512EF" w:rsidRPr="001964D7" w:rsidRDefault="006512EF" w:rsidP="006512EF">
      <w:pPr>
        <w:rPr>
          <w:b/>
        </w:rPr>
      </w:pPr>
      <w:r w:rsidRPr="001964D7">
        <w:rPr>
          <w:b/>
        </w:rPr>
        <w:t xml:space="preserve">Projekt dokumentáció tartalma: </w:t>
      </w:r>
    </w:p>
    <w:p w14:paraId="368962CF" w14:textId="77777777" w:rsidR="00891A5F" w:rsidRPr="006967BB" w:rsidRDefault="00891A5F" w:rsidP="00891A5F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órarendi időben a részletes tantárgyi programban meghirdetett tanmenet szerint</w:t>
      </w:r>
    </w:p>
    <w:p w14:paraId="4FA0725E" w14:textId="77777777" w:rsidR="00891A5F" w:rsidRPr="006967BB" w:rsidRDefault="00891A5F" w:rsidP="00891A5F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2. önálló munka órarendi időben a részletes tantárgyi programban meghirdetett féléves tanmenet szerint</w:t>
      </w:r>
    </w:p>
    <w:p w14:paraId="595071D0" w14:textId="77777777" w:rsidR="00891A5F" w:rsidRPr="006967BB" w:rsidRDefault="00891A5F" w:rsidP="00891A5F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 xml:space="preserve">3. önálló otthoni munka </w:t>
      </w:r>
    </w:p>
    <w:p w14:paraId="7E2B2774" w14:textId="77777777" w:rsidR="00891A5F" w:rsidRPr="006967BB" w:rsidRDefault="00891A5F" w:rsidP="00891A5F">
      <w:pPr>
        <w:pStyle w:val="Nincstrkz"/>
        <w:rPr>
          <w:rStyle w:val="None"/>
          <w:rFonts w:eastAsia="Times New Roman"/>
          <w:bCs/>
        </w:rPr>
      </w:pPr>
      <w:r w:rsidRPr="006967BB">
        <w:rPr>
          <w:rStyle w:val="None"/>
          <w:rFonts w:eastAsia="Times New Roman"/>
          <w:bCs/>
        </w:rPr>
        <w:t>4. önálló kutatás, adatgyűjtés, elemzés</w:t>
      </w:r>
    </w:p>
    <w:p w14:paraId="1DAAE81E" w14:textId="589586C0" w:rsidR="006512EF" w:rsidRDefault="00891A5F" w:rsidP="00891A5F">
      <w:r w:rsidRPr="006967BB">
        <w:rPr>
          <w:rStyle w:val="None"/>
          <w:rFonts w:eastAsia="Times New Roman"/>
          <w:bCs/>
        </w:rPr>
        <w:t xml:space="preserve">5. önálló </w:t>
      </w:r>
      <w:proofErr w:type="gramStart"/>
      <w:r w:rsidRPr="006967BB">
        <w:rPr>
          <w:rStyle w:val="None"/>
          <w:rFonts w:eastAsia="Times New Roman"/>
          <w:bCs/>
        </w:rPr>
        <w:t>konzultáció</w:t>
      </w:r>
      <w:proofErr w:type="gramEnd"/>
      <w:r w:rsidRPr="006967BB">
        <w:rPr>
          <w:rStyle w:val="None"/>
          <w:rFonts w:eastAsia="Times New Roman"/>
          <w:bCs/>
        </w:rPr>
        <w:t xml:space="preserve"> a tárgy oktató</w:t>
      </w:r>
      <w:r>
        <w:rPr>
          <w:rStyle w:val="None"/>
          <w:rFonts w:eastAsia="Times New Roman"/>
          <w:bCs/>
        </w:rPr>
        <w:t>jától</w:t>
      </w:r>
      <w:r w:rsidRPr="006967BB">
        <w:rPr>
          <w:rStyle w:val="None"/>
          <w:rFonts w:eastAsia="Times New Roman"/>
          <w:bCs/>
        </w:rPr>
        <w:t xml:space="preserve"> független szakemberek bevonásával</w:t>
      </w:r>
    </w:p>
    <w:p w14:paraId="5E520293" w14:textId="77777777" w:rsidR="006512EF" w:rsidRPr="00040E69" w:rsidRDefault="006512EF" w:rsidP="006512EF">
      <w:pPr>
        <w:pStyle w:val="Cmsor2"/>
        <w:rPr>
          <w:bCs/>
          <w:sz w:val="24"/>
          <w:szCs w:val="24"/>
        </w:rPr>
      </w:pPr>
      <w:r w:rsidRPr="00040E69">
        <w:rPr>
          <w:bCs/>
          <w:sz w:val="24"/>
          <w:szCs w:val="24"/>
        </w:rPr>
        <w:t>Feladat és követelményrendszerük</w:t>
      </w:r>
    </w:p>
    <w:p w14:paraId="0B39B04D" w14:textId="77777777" w:rsidR="006512EF" w:rsidRDefault="006512EF" w:rsidP="006512EF">
      <w:pPr>
        <w:widowControl w:val="0"/>
      </w:pPr>
    </w:p>
    <w:p w14:paraId="358D3EAD" w14:textId="77777777" w:rsidR="00891A5F" w:rsidRPr="00B836B3" w:rsidRDefault="00891A5F" w:rsidP="00891A5F">
      <w:pPr>
        <w:pStyle w:val="Nincstrkz"/>
        <w:rPr>
          <w:bCs/>
        </w:rPr>
      </w:pPr>
      <w:r>
        <w:rPr>
          <w:bCs/>
        </w:rPr>
        <w:t>A hallgatók a félév folyamán megismerik</w:t>
      </w:r>
      <w:r w:rsidRPr="00B836B3">
        <w:rPr>
          <w:bCs/>
        </w:rPr>
        <w:t xml:space="preserve"> </w:t>
      </w:r>
      <w:r w:rsidRPr="00E80E61">
        <w:t>az építészeti, területrendezési, településfejlesztési –és rendezési tartalmakat, az építészeti-műszaki tervezői szakmagyakorlás feltételrendszerét, az építészeti-műszaki tervező feladatait, felelősségi körét, jogait és kötelezettségeit, az építészeti-műszaki tervek tartalmi követelményeit.</w:t>
      </w:r>
      <w:r w:rsidRPr="00B836B3">
        <w:rPr>
          <w:bCs/>
        </w:rPr>
        <w:t xml:space="preserve"> Elméleti órákon </w:t>
      </w:r>
      <w:r>
        <w:rPr>
          <w:bCs/>
        </w:rPr>
        <w:t>az előzőekben leírt tartalmakhoz</w:t>
      </w:r>
      <w:r w:rsidRPr="00B836B3">
        <w:rPr>
          <w:bCs/>
        </w:rPr>
        <w:t xml:space="preserve"> kapcsolódó előadásokon vesznek részt</w:t>
      </w:r>
    </w:p>
    <w:p w14:paraId="423871D4" w14:textId="45A0457D" w:rsidR="006512EF" w:rsidRDefault="006512EF" w:rsidP="006512EF">
      <w:pPr>
        <w:widowControl w:val="0"/>
      </w:pPr>
    </w:p>
    <w:p w14:paraId="0A73BCCB" w14:textId="77777777" w:rsidR="006512EF" w:rsidRDefault="006512EF" w:rsidP="006512EF">
      <w:pPr>
        <w:widowControl w:val="0"/>
        <w:rPr>
          <w:b/>
        </w:rPr>
      </w:pPr>
      <w:r w:rsidRPr="006C6DD8">
        <w:rPr>
          <w:b/>
        </w:rPr>
        <w:t xml:space="preserve">Formai követelmények: </w:t>
      </w:r>
    </w:p>
    <w:p w14:paraId="151E6501" w14:textId="77777777" w:rsidR="006512EF" w:rsidRDefault="006512EF" w:rsidP="006512EF">
      <w:pPr>
        <w:pStyle w:val="Nincstrkz"/>
      </w:pPr>
    </w:p>
    <w:p w14:paraId="7AD7F991" w14:textId="77777777" w:rsidR="00891A5F" w:rsidRPr="00136FC6" w:rsidRDefault="00891A5F" w:rsidP="00891A5F">
      <w:pPr>
        <w:pStyle w:val="Nincstrkz"/>
      </w:pPr>
      <w:r w:rsidRPr="00B86975">
        <w:t xml:space="preserve">MIN. 10 OLDAL, 21 x 21 cm - es FORMÁTUMBAN (a/4-es rövidebb oldal méretű négyzetes), bekötött, fekete fotókarton elő- és hátlappal, belül min 120 g/m2 – es minőségű (matt) papíron, előadásmódja igényes kivitelben, </w:t>
      </w:r>
      <w:proofErr w:type="gramStart"/>
      <w:r w:rsidRPr="00B86975">
        <w:t>spirálozott</w:t>
      </w:r>
      <w:proofErr w:type="gramEnd"/>
      <w:r w:rsidRPr="00B86975">
        <w:t xml:space="preserve"> vagy fémsínes lefűzéssel. A tanulmány nem megfelelő minőségű prezentációja esetén </w:t>
      </w:r>
      <w:proofErr w:type="gramStart"/>
      <w:r w:rsidRPr="00B86975">
        <w:t>automatikusan</w:t>
      </w:r>
      <w:proofErr w:type="gramEnd"/>
      <w:r w:rsidRPr="00B86975">
        <w:t xml:space="preserve"> elutasításra kerül (a tanulmányban az összefüggő szövegeknél </w:t>
      </w:r>
      <w:proofErr w:type="spellStart"/>
      <w:r w:rsidRPr="00B86975">
        <w:t>max</w:t>
      </w:r>
      <w:proofErr w:type="spellEnd"/>
      <w:r w:rsidRPr="00B86975">
        <w:t xml:space="preserve">. 12-es betűméret és </w:t>
      </w:r>
      <w:proofErr w:type="spellStart"/>
      <w:r w:rsidRPr="00B86975">
        <w:t>max</w:t>
      </w:r>
      <w:proofErr w:type="spellEnd"/>
      <w:r w:rsidRPr="00B86975">
        <w:t>. 1,5-es sortávolság a megengedett).</w:t>
      </w:r>
    </w:p>
    <w:p w14:paraId="5E25A8AD" w14:textId="77777777" w:rsidR="00040E69" w:rsidRDefault="00040E69" w:rsidP="006512EF">
      <w:pPr>
        <w:widowControl w:val="0"/>
      </w:pPr>
    </w:p>
    <w:p w14:paraId="1635DD42" w14:textId="77777777" w:rsidR="00040E69" w:rsidRPr="00612830" w:rsidRDefault="00040E69" w:rsidP="00040E69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 a követelmények ütemezése</w:t>
      </w:r>
    </w:p>
    <w:p w14:paraId="5678BDAD" w14:textId="77777777" w:rsidR="006512EF" w:rsidRPr="00637494" w:rsidRDefault="006512EF" w:rsidP="00576376"/>
    <w:tbl>
      <w:tblPr>
        <w:tblStyle w:val="Tblzatrcsos7tarka1"/>
        <w:tblW w:w="103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784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78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</w:t>
            </w:r>
            <w:proofErr w:type="gramStart"/>
            <w:r w:rsidRPr="00637494">
              <w:rPr>
                <w:b/>
                <w:bCs/>
              </w:rPr>
              <w:t>irodalom</w:t>
            </w:r>
            <w:r w:rsidR="008B50C8" w:rsidRPr="00637494">
              <w:rPr>
                <w:b/>
                <w:bCs/>
              </w:rPr>
              <w:t xml:space="preserve"> hivatkozás</w:t>
            </w:r>
            <w:proofErr w:type="gramEnd"/>
            <w:r w:rsidR="008B50C8" w:rsidRPr="00637494">
              <w:rPr>
                <w:b/>
                <w:bCs/>
              </w:rPr>
              <w:t>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094730" w:rsidRPr="00637494" w14:paraId="73DACD1F" w14:textId="77777777" w:rsidTr="00784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094730" w:rsidRPr="00637494" w:rsidRDefault="00094730" w:rsidP="00094730">
            <w:r w:rsidRPr="00637494">
              <w:t>1.</w:t>
            </w:r>
          </w:p>
        </w:tc>
        <w:tc>
          <w:tcPr>
            <w:tcW w:w="3827" w:type="dxa"/>
          </w:tcPr>
          <w:p w14:paraId="13035119" w14:textId="77777777" w:rsidR="00094730" w:rsidRPr="00094730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>A félévi követelményrendszer ismertetése.</w:t>
            </w:r>
          </w:p>
          <w:p w14:paraId="409C9E1E" w14:textId="014AE94D" w:rsidR="00094730" w:rsidRPr="00094730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>Beruházáslebonyolítás - építési piac fogalma, nemzetközi és hazai jellemzői</w:t>
            </w:r>
          </w:p>
        </w:tc>
        <w:tc>
          <w:tcPr>
            <w:tcW w:w="1985" w:type="dxa"/>
          </w:tcPr>
          <w:p w14:paraId="536ACA80" w14:textId="0200E5F1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42E77607" w14:textId="7781F1EA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4A7C91A" w14:textId="4F2A9406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B35E21" w:rsidRPr="00637494" w14:paraId="1D29159A" w14:textId="77777777" w:rsidTr="0078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B35E21" w:rsidRPr="00637494" w:rsidRDefault="00B35E21" w:rsidP="00B35E21">
            <w:r w:rsidRPr="00637494">
              <w:t>2.</w:t>
            </w:r>
          </w:p>
        </w:tc>
        <w:tc>
          <w:tcPr>
            <w:tcW w:w="3827" w:type="dxa"/>
          </w:tcPr>
          <w:p w14:paraId="609E2239" w14:textId="77777777" w:rsidR="00094730" w:rsidRPr="00094730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>Közigazgatási hatósági eljárások.</w:t>
            </w:r>
          </w:p>
          <w:p w14:paraId="036E5E4B" w14:textId="2D93D207" w:rsidR="00B35E21" w:rsidRPr="00094730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 xml:space="preserve">Az épített környezet alakításáról és védelméről szóló 1997. évi LXXVIII. tv. - </w:t>
            </w:r>
            <w:proofErr w:type="spellStart"/>
            <w:r w:rsidRPr="00094730">
              <w:rPr>
                <w:sz w:val="16"/>
                <w:szCs w:val="16"/>
              </w:rPr>
              <w:t>Étv</w:t>
            </w:r>
            <w:proofErr w:type="spellEnd"/>
            <w:proofErr w:type="gramStart"/>
            <w:r w:rsidRPr="00094730">
              <w:rPr>
                <w:sz w:val="16"/>
                <w:szCs w:val="16"/>
              </w:rPr>
              <w:t>.,</w:t>
            </w:r>
            <w:proofErr w:type="gramEnd"/>
            <w:r w:rsidRPr="00094730">
              <w:rPr>
                <w:sz w:val="16"/>
                <w:szCs w:val="16"/>
              </w:rPr>
              <w:t xml:space="preserve"> és az országos településrendezési és építési követelményekről szóló 253/1997. (XII. 20.) Korm. rendelet –OTÉK.</w:t>
            </w:r>
          </w:p>
        </w:tc>
        <w:tc>
          <w:tcPr>
            <w:tcW w:w="1985" w:type="dxa"/>
          </w:tcPr>
          <w:p w14:paraId="3C2410F4" w14:textId="2D83DF56" w:rsidR="00B35E21" w:rsidRPr="00094730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4EAB32D6" w14:textId="5F693642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8CA1F8D" w14:textId="625378E3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094730" w:rsidRPr="00637494" w14:paraId="0C0DAD6E" w14:textId="77777777" w:rsidTr="00784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094730" w:rsidRPr="00637494" w:rsidRDefault="00094730" w:rsidP="00094730">
            <w:r w:rsidRPr="00637494">
              <w:t>3.</w:t>
            </w:r>
          </w:p>
        </w:tc>
        <w:tc>
          <w:tcPr>
            <w:tcW w:w="3827" w:type="dxa"/>
          </w:tcPr>
          <w:p w14:paraId="63769095" w14:textId="48545FFF" w:rsidR="00094730" w:rsidRPr="00094730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>Az építőipari ágazat termelékenysége és várható teljesítménye</w:t>
            </w:r>
          </w:p>
        </w:tc>
        <w:tc>
          <w:tcPr>
            <w:tcW w:w="1985" w:type="dxa"/>
          </w:tcPr>
          <w:p w14:paraId="5695884F" w14:textId="28430507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419B12EB" w14:textId="2E24B2AA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7531A180" w14:textId="50E6E46C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B35E21" w:rsidRPr="00637494" w14:paraId="6144977D" w14:textId="77777777" w:rsidTr="0078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B35E21" w:rsidRPr="00637494" w:rsidRDefault="00B35E21" w:rsidP="00B35E21">
            <w:r w:rsidRPr="00637494">
              <w:t>4.</w:t>
            </w:r>
          </w:p>
        </w:tc>
        <w:tc>
          <w:tcPr>
            <w:tcW w:w="3827" w:type="dxa"/>
          </w:tcPr>
          <w:p w14:paraId="48BEFA03" w14:textId="77777777" w:rsidR="00B35E21" w:rsidRP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Területfejlesztés, területrendezés.</w:t>
            </w:r>
          </w:p>
          <w:p w14:paraId="74EA28E9" w14:textId="618A27C5" w:rsidR="00B35E21" w:rsidRP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Az építészeti-műszaki tervezői szakmagyakorlás feltételrendszere</w:t>
            </w:r>
          </w:p>
        </w:tc>
        <w:tc>
          <w:tcPr>
            <w:tcW w:w="1985" w:type="dxa"/>
          </w:tcPr>
          <w:p w14:paraId="56307731" w14:textId="57E57C46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1C597915" w14:textId="19DD5D34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2F86CBC8" w14:textId="5C4D4A36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094730" w:rsidRPr="00637494" w14:paraId="25A3C117" w14:textId="77777777" w:rsidTr="00784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094730" w:rsidRPr="00637494" w:rsidRDefault="00094730" w:rsidP="00094730">
            <w:r w:rsidRPr="00637494">
              <w:t>5.</w:t>
            </w:r>
          </w:p>
        </w:tc>
        <w:tc>
          <w:tcPr>
            <w:tcW w:w="3827" w:type="dxa"/>
          </w:tcPr>
          <w:p w14:paraId="08DC57AD" w14:textId="49086149" w:rsidR="00094730" w:rsidRPr="00094730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 xml:space="preserve">Az építőipari ágazat teljesítménye - várható </w:t>
            </w:r>
            <w:proofErr w:type="gramStart"/>
            <w:r w:rsidRPr="00094730">
              <w:rPr>
                <w:sz w:val="16"/>
                <w:szCs w:val="16"/>
              </w:rPr>
              <w:t>problémák</w:t>
            </w:r>
            <w:proofErr w:type="gramEnd"/>
            <w:r w:rsidRPr="00094730">
              <w:rPr>
                <w:sz w:val="16"/>
                <w:szCs w:val="16"/>
              </w:rPr>
              <w:t xml:space="preserve"> hiányosságok</w:t>
            </w:r>
          </w:p>
        </w:tc>
        <w:tc>
          <w:tcPr>
            <w:tcW w:w="1985" w:type="dxa"/>
          </w:tcPr>
          <w:p w14:paraId="081C3D20" w14:textId="177C9A4F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3E61ADB9" w14:textId="22388A43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452556B" w14:textId="6E1D03B4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094730" w:rsidRPr="00637494" w14:paraId="41B2608D" w14:textId="77777777" w:rsidTr="0078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094730" w:rsidRPr="00637494" w:rsidRDefault="00094730" w:rsidP="00094730">
            <w:r w:rsidRPr="00637494">
              <w:lastRenderedPageBreak/>
              <w:t>6.</w:t>
            </w:r>
          </w:p>
        </w:tc>
        <w:tc>
          <w:tcPr>
            <w:tcW w:w="3827" w:type="dxa"/>
          </w:tcPr>
          <w:p w14:paraId="4968FA36" w14:textId="77777777" w:rsidR="00094730" w:rsidRPr="00094730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>Beruházási folyamatok magyarországi rendszer, benne szereplő folyamatok és szereplőik</w:t>
            </w:r>
          </w:p>
          <w:p w14:paraId="379FC107" w14:textId="77777777" w:rsidR="00094730" w:rsidRPr="00094730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6BCFEF7" w14:textId="79989A9A" w:rsidR="00094730" w:rsidRPr="00637494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1B8DFFE8" w14:textId="6E6FF42A" w:rsidR="00094730" w:rsidRPr="00637494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19F2745" w14:textId="57F6D097" w:rsidR="00094730" w:rsidRPr="00637494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B35E21" w:rsidRPr="00637494" w14:paraId="77301999" w14:textId="77777777" w:rsidTr="00784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B35E21" w:rsidRPr="00637494" w:rsidRDefault="00B35E21" w:rsidP="00B35E21">
            <w:r w:rsidRPr="00637494">
              <w:t>7.</w:t>
            </w:r>
          </w:p>
        </w:tc>
        <w:tc>
          <w:tcPr>
            <w:tcW w:w="3827" w:type="dxa"/>
          </w:tcPr>
          <w:p w14:paraId="33C65420" w14:textId="77777777" w:rsidR="00B35E21" w:rsidRPr="00B35E21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Településügy –településfejlesztés, településrendezés.</w:t>
            </w:r>
          </w:p>
          <w:p w14:paraId="57FFE321" w14:textId="77777777" w:rsidR="00B35E21" w:rsidRDefault="00B35E21" w:rsidP="00B35E21">
            <w:pPr>
              <w:tabs>
                <w:tab w:val="left" w:pos="13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 xml:space="preserve">Az építészeti-műszaki tervező feladatai, felelősségi köre, jogai és kötelezettségei. </w:t>
            </w:r>
          </w:p>
          <w:p w14:paraId="185B080B" w14:textId="1CD2A490" w:rsidR="00B35E21" w:rsidRPr="00B35E21" w:rsidRDefault="00B35E21" w:rsidP="00B35E21">
            <w:pPr>
              <w:tabs>
                <w:tab w:val="left" w:pos="13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1. ZH</w:t>
            </w:r>
          </w:p>
        </w:tc>
        <w:tc>
          <w:tcPr>
            <w:tcW w:w="1985" w:type="dxa"/>
          </w:tcPr>
          <w:p w14:paraId="775052B4" w14:textId="6F51DFAA" w:rsidR="00B35E21" w:rsidRPr="00637494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E21">
              <w:t>nincs</w:t>
            </w:r>
          </w:p>
        </w:tc>
        <w:tc>
          <w:tcPr>
            <w:tcW w:w="1842" w:type="dxa"/>
          </w:tcPr>
          <w:p w14:paraId="5F81B2E2" w14:textId="66970BED" w:rsidR="00B35E21" w:rsidRPr="00565C4F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igen</w:t>
            </w:r>
          </w:p>
        </w:tc>
        <w:tc>
          <w:tcPr>
            <w:tcW w:w="1985" w:type="dxa"/>
          </w:tcPr>
          <w:p w14:paraId="0DB86CBC" w14:textId="22F93D10" w:rsidR="00B35E21" w:rsidRPr="00637494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oktatási hét</w:t>
            </w:r>
          </w:p>
        </w:tc>
      </w:tr>
      <w:tr w:rsidR="00094730" w:rsidRPr="00637494" w14:paraId="22D1569D" w14:textId="77777777" w:rsidTr="0078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094730" w:rsidRPr="00637494" w:rsidRDefault="00094730" w:rsidP="00094730">
            <w:r w:rsidRPr="00637494">
              <w:t>8.</w:t>
            </w:r>
          </w:p>
        </w:tc>
        <w:tc>
          <w:tcPr>
            <w:tcW w:w="3827" w:type="dxa"/>
          </w:tcPr>
          <w:p w14:paraId="5A143ADC" w14:textId="77AEADDA" w:rsidR="00094730" w:rsidRPr="00094730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>Beruházási folyamatok fázisai, mérnök helye a folyamatban</w:t>
            </w:r>
          </w:p>
        </w:tc>
        <w:tc>
          <w:tcPr>
            <w:tcW w:w="1985" w:type="dxa"/>
          </w:tcPr>
          <w:p w14:paraId="5522E3D6" w14:textId="62DB688F" w:rsidR="00094730" w:rsidRPr="00637494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368B6162" w14:textId="1647206D" w:rsidR="00094730" w:rsidRPr="00637494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1C23C1DF" w14:textId="41B3AD58" w:rsidR="00094730" w:rsidRPr="00637494" w:rsidRDefault="00094730" w:rsidP="000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B35E21" w:rsidRPr="00637494" w14:paraId="6DC517B9" w14:textId="77777777" w:rsidTr="00784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B35E21" w:rsidRPr="00637494" w:rsidRDefault="00B35E21" w:rsidP="00B35E21">
            <w:r w:rsidRPr="00637494">
              <w:t>9.</w:t>
            </w:r>
          </w:p>
        </w:tc>
        <w:tc>
          <w:tcPr>
            <w:tcW w:w="3827" w:type="dxa"/>
          </w:tcPr>
          <w:p w14:paraId="1F98B3A9" w14:textId="77777777" w:rsidR="00B35E21" w:rsidRPr="00B35E21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Tervpályázatok, célja, kiírása, tartalma.</w:t>
            </w:r>
          </w:p>
          <w:p w14:paraId="40312ED7" w14:textId="77777777" w:rsidR="00B35E21" w:rsidRPr="00B35E21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A településrendezői jogosultság feltételrendszere.</w:t>
            </w:r>
          </w:p>
          <w:p w14:paraId="2E20334A" w14:textId="22C5680E" w:rsidR="00B35E21" w:rsidRPr="006512EF" w:rsidRDefault="00B35E21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45C6511" w14:textId="436AE70C" w:rsidR="00B35E21" w:rsidRPr="00B35E21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6B3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079E0616" w14:textId="4ED8D678" w:rsidR="00B35E21" w:rsidRPr="00637494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545C235A" w14:textId="31271B42" w:rsidR="00B35E21" w:rsidRPr="00637494" w:rsidRDefault="00B35E21" w:rsidP="00B3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B35E21" w:rsidRPr="00637494" w14:paraId="48CD2F40" w14:textId="77777777" w:rsidTr="0078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B35E21" w:rsidRPr="00637494" w:rsidRDefault="00B35E21" w:rsidP="00B35E21">
            <w:r w:rsidRPr="00637494">
              <w:t>10.</w:t>
            </w:r>
          </w:p>
        </w:tc>
        <w:tc>
          <w:tcPr>
            <w:tcW w:w="3827" w:type="dxa"/>
          </w:tcPr>
          <w:p w14:paraId="17F23432" w14:textId="77777777" w:rsidR="00B35E21" w:rsidRP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A településrendezési eszközök egyeztetési követelményei.</w:t>
            </w:r>
          </w:p>
          <w:p w14:paraId="50E7F400" w14:textId="41C9169D" w:rsidR="00B35E21" w:rsidRP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>Helyi értékvédelem.</w:t>
            </w:r>
          </w:p>
        </w:tc>
        <w:tc>
          <w:tcPr>
            <w:tcW w:w="1985" w:type="dxa"/>
          </w:tcPr>
          <w:p w14:paraId="6D887465" w14:textId="210944D1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6B3">
              <w:rPr>
                <w:rFonts w:ascii="Times New Roman" w:hAnsi="Times New Roman"/>
              </w:rPr>
              <w:t>órai jegyzet, előadás diái</w:t>
            </w:r>
          </w:p>
        </w:tc>
        <w:tc>
          <w:tcPr>
            <w:tcW w:w="1842" w:type="dxa"/>
          </w:tcPr>
          <w:p w14:paraId="26E64313" w14:textId="7BA1C2C4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6AA7F775" w14:textId="07B9C5EE" w:rsidR="00B35E21" w:rsidRPr="00637494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nincs</w:t>
            </w:r>
          </w:p>
        </w:tc>
      </w:tr>
      <w:tr w:rsidR="00094730" w:rsidRPr="00637494" w14:paraId="0F2E2D97" w14:textId="77777777" w:rsidTr="00784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094730" w:rsidRPr="00637494" w:rsidRDefault="00094730" w:rsidP="00094730">
            <w:r w:rsidRPr="00637494">
              <w:t>11.</w:t>
            </w:r>
          </w:p>
        </w:tc>
        <w:tc>
          <w:tcPr>
            <w:tcW w:w="3827" w:type="dxa"/>
          </w:tcPr>
          <w:p w14:paraId="6AF85C7E" w14:textId="67B25076" w:rsidR="00094730" w:rsidRPr="006512EF" w:rsidRDefault="00094730" w:rsidP="00784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4730">
              <w:rPr>
                <w:sz w:val="16"/>
                <w:szCs w:val="16"/>
              </w:rPr>
              <w:t>Beruházási folyamat szereplői, összeférhetetlenségi szabályok, szabályok és jogszabályok</w:t>
            </w:r>
            <w:r w:rsidR="00784D47">
              <w:rPr>
                <w:sz w:val="16"/>
                <w:szCs w:val="16"/>
              </w:rPr>
              <w:t xml:space="preserve">. </w:t>
            </w:r>
            <w:r w:rsidR="00784D47" w:rsidRPr="00B35E21">
              <w:rPr>
                <w:sz w:val="16"/>
                <w:szCs w:val="16"/>
              </w:rPr>
              <w:t>Közbeszerzés, célja, alapelvei, tárgyai.</w:t>
            </w:r>
          </w:p>
        </w:tc>
        <w:tc>
          <w:tcPr>
            <w:tcW w:w="1985" w:type="dxa"/>
          </w:tcPr>
          <w:p w14:paraId="550148E1" w14:textId="5A73ADCF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2D55CA5D" w14:textId="22DFC8D3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4F411778" w14:textId="7E280C55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784D47" w:rsidRPr="00637494" w14:paraId="72607422" w14:textId="77777777" w:rsidTr="001B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784D47" w:rsidRPr="00637494" w:rsidRDefault="00784D47" w:rsidP="00B35E21">
            <w:r w:rsidRPr="00637494">
              <w:t>12.</w:t>
            </w:r>
          </w:p>
        </w:tc>
        <w:tc>
          <w:tcPr>
            <w:tcW w:w="9639" w:type="dxa"/>
            <w:gridSpan w:val="4"/>
          </w:tcPr>
          <w:p w14:paraId="02E6FC0F" w14:textId="4AF57790" w:rsidR="00784D47" w:rsidRPr="00784D47" w:rsidRDefault="00784D47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84D47">
              <w:rPr>
                <w:b/>
              </w:rPr>
              <w:t>TAVASZI SZÜNET</w:t>
            </w:r>
          </w:p>
        </w:tc>
      </w:tr>
      <w:tr w:rsidR="00094730" w:rsidRPr="00637494" w14:paraId="57E11D24" w14:textId="77777777" w:rsidTr="00784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094730" w:rsidRPr="00637494" w:rsidRDefault="00094730" w:rsidP="00094730">
            <w:r w:rsidRPr="00637494">
              <w:t>13.</w:t>
            </w:r>
          </w:p>
        </w:tc>
        <w:tc>
          <w:tcPr>
            <w:tcW w:w="3827" w:type="dxa"/>
          </w:tcPr>
          <w:p w14:paraId="5D160CE8" w14:textId="1C7D3278" w:rsidR="00094730" w:rsidRDefault="00784D47" w:rsidP="00784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 xml:space="preserve">A </w:t>
            </w:r>
            <w:proofErr w:type="spellStart"/>
            <w:r w:rsidRPr="00B35E21">
              <w:rPr>
                <w:sz w:val="16"/>
                <w:szCs w:val="16"/>
              </w:rPr>
              <w:t>főépítészi</w:t>
            </w:r>
            <w:proofErr w:type="spellEnd"/>
            <w:r w:rsidRPr="00B35E21">
              <w:rPr>
                <w:sz w:val="16"/>
                <w:szCs w:val="16"/>
              </w:rPr>
              <w:t xml:space="preserve"> tevékenység, gyűjtőfogalom, feladatok, illetékesség, hatáskör.</w:t>
            </w:r>
            <w:r>
              <w:rPr>
                <w:sz w:val="16"/>
                <w:szCs w:val="16"/>
              </w:rPr>
              <w:t xml:space="preserve"> </w:t>
            </w:r>
            <w:r w:rsidR="00094730" w:rsidRPr="00B35E21">
              <w:rPr>
                <w:sz w:val="16"/>
                <w:szCs w:val="16"/>
              </w:rPr>
              <w:t>A településtervező feladatai, felelősségi köre, jogai és kötelezettségei.</w:t>
            </w:r>
          </w:p>
          <w:p w14:paraId="575DCB79" w14:textId="50E50A6E" w:rsidR="00094730" w:rsidRPr="00784D47" w:rsidRDefault="00784D47" w:rsidP="00784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35E21">
              <w:rPr>
                <w:sz w:val="16"/>
                <w:szCs w:val="16"/>
              </w:rPr>
              <w:t xml:space="preserve">. </w:t>
            </w:r>
            <w:proofErr w:type="gramStart"/>
            <w:r w:rsidRPr="00B35E21">
              <w:rPr>
                <w:sz w:val="16"/>
                <w:szCs w:val="16"/>
              </w:rPr>
              <w:t xml:space="preserve">ZH 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985" w:type="dxa"/>
          </w:tcPr>
          <w:p w14:paraId="4453BF11" w14:textId="23A1BA01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730">
              <w:t>órai jegyzet, előadás diái</w:t>
            </w:r>
          </w:p>
        </w:tc>
        <w:tc>
          <w:tcPr>
            <w:tcW w:w="1842" w:type="dxa"/>
          </w:tcPr>
          <w:p w14:paraId="5BD5CE69" w14:textId="0E698073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  <w:tc>
          <w:tcPr>
            <w:tcW w:w="1985" w:type="dxa"/>
          </w:tcPr>
          <w:p w14:paraId="345C66D1" w14:textId="00716538" w:rsidR="00094730" w:rsidRPr="00637494" w:rsidRDefault="00094730" w:rsidP="00094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nincs</w:t>
            </w:r>
          </w:p>
        </w:tc>
      </w:tr>
      <w:tr w:rsidR="00B35E21" w:rsidRPr="00637494" w14:paraId="64DE08A2" w14:textId="77777777" w:rsidTr="0078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1E0FA96" w14:textId="49508364" w:rsidR="00B35E21" w:rsidRPr="00637494" w:rsidRDefault="00B35E21" w:rsidP="00B35E21">
            <w:r>
              <w:t>14.</w:t>
            </w:r>
          </w:p>
        </w:tc>
        <w:tc>
          <w:tcPr>
            <w:tcW w:w="3827" w:type="dxa"/>
          </w:tcPr>
          <w:p w14:paraId="32E0A978" w14:textId="77777777" w:rsidR="00B35E21" w:rsidRP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35E21">
              <w:rPr>
                <w:sz w:val="16"/>
                <w:szCs w:val="16"/>
              </w:rPr>
              <w:t xml:space="preserve">Féléves feladat beadása, </w:t>
            </w:r>
          </w:p>
          <w:p w14:paraId="7EFA06C8" w14:textId="239DD2D0" w:rsidR="00B35E21" w:rsidRP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PÓT</w:t>
            </w:r>
            <w:r w:rsidRPr="00B35E21">
              <w:rPr>
                <w:sz w:val="16"/>
                <w:szCs w:val="16"/>
              </w:rPr>
              <w:t>. ZH</w:t>
            </w:r>
          </w:p>
        </w:tc>
        <w:tc>
          <w:tcPr>
            <w:tcW w:w="1985" w:type="dxa"/>
          </w:tcPr>
          <w:p w14:paraId="58E332FF" w14:textId="3B484833" w:rsid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35E21">
              <w:t>nincs</w:t>
            </w:r>
          </w:p>
        </w:tc>
        <w:tc>
          <w:tcPr>
            <w:tcW w:w="1842" w:type="dxa"/>
          </w:tcPr>
          <w:p w14:paraId="1F2842B8" w14:textId="5F06B1FB" w:rsid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igen</w:t>
            </w:r>
          </w:p>
        </w:tc>
        <w:tc>
          <w:tcPr>
            <w:tcW w:w="1985" w:type="dxa"/>
          </w:tcPr>
          <w:p w14:paraId="66945DC4" w14:textId="17EFCBC8" w:rsidR="00B35E21" w:rsidRDefault="00B35E21" w:rsidP="00B3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 oktatási hét</w:t>
            </w: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p w14:paraId="56C42BC5" w14:textId="77777777" w:rsidR="005742C0" w:rsidRPr="006967BB" w:rsidRDefault="005742C0" w:rsidP="005742C0">
      <w:pPr>
        <w:pStyle w:val="Nincstrkz"/>
        <w:rPr>
          <w:rStyle w:val="None"/>
          <w:bCs/>
        </w:rPr>
      </w:pPr>
      <w:r>
        <w:rPr>
          <w:rStyle w:val="None"/>
          <w:bCs/>
        </w:rPr>
        <w:t>Ezen tantárgyi program részleteiben (</w:t>
      </w:r>
      <w:proofErr w:type="gramStart"/>
      <w:r>
        <w:rPr>
          <w:rStyle w:val="None"/>
          <w:bCs/>
        </w:rPr>
        <w:t>dátum</w:t>
      </w:r>
      <w:proofErr w:type="gramEnd"/>
      <w:r>
        <w:rPr>
          <w:rStyle w:val="None"/>
          <w:bCs/>
        </w:rPr>
        <w:t>/helyszín/</w:t>
      </w:r>
      <w:proofErr w:type="spellStart"/>
      <w:r>
        <w:rPr>
          <w:rStyle w:val="None"/>
          <w:bCs/>
        </w:rPr>
        <w:t>pontosítások</w:t>
      </w:r>
      <w:proofErr w:type="spellEnd"/>
      <w:r>
        <w:rPr>
          <w:rStyle w:val="None"/>
          <w:bCs/>
        </w:rPr>
        <w:t xml:space="preserve">) történő változtatás jogát fenntartjuk, melyről a hallgatókat minden esetben tájékoztatjuk. </w:t>
      </w:r>
      <w:r w:rsidRPr="006967BB">
        <w:rPr>
          <w:rStyle w:val="None"/>
          <w:bCs/>
        </w:rPr>
        <w:t xml:space="preserve">A félév folyamán felmerülő kérdésekkel, </w:t>
      </w:r>
      <w:proofErr w:type="gramStart"/>
      <w:r w:rsidRPr="006967BB">
        <w:rPr>
          <w:rStyle w:val="None"/>
          <w:bCs/>
        </w:rPr>
        <w:t>problémákkal</w:t>
      </w:r>
      <w:proofErr w:type="gramEnd"/>
      <w:r w:rsidRPr="006967BB">
        <w:rPr>
          <w:rStyle w:val="None"/>
          <w:bCs/>
        </w:rPr>
        <w:t xml:space="preserve"> a tantárgyfelelőst</w:t>
      </w:r>
      <w:r>
        <w:rPr>
          <w:rStyle w:val="None"/>
          <w:bCs/>
        </w:rPr>
        <w:t xml:space="preserve">, valamint az intézeti koordinátort lehet keresni a szorgalmi időszakban. </w:t>
      </w:r>
    </w:p>
    <w:p w14:paraId="316842DA" w14:textId="3B32E231" w:rsidR="00FC409A" w:rsidRDefault="00FC409A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56227E70" w14:textId="744D9E54" w:rsidR="00576376" w:rsidRPr="00744428" w:rsidRDefault="00576376" w:rsidP="00744428">
      <w:pPr>
        <w:suppressAutoHyphens/>
        <w:ind w:left="709"/>
        <w:rPr>
          <w:i/>
          <w:iCs/>
          <w:sz w:val="16"/>
          <w:szCs w:val="16"/>
        </w:rPr>
      </w:pPr>
    </w:p>
    <w:p w14:paraId="1F925394" w14:textId="77777777" w:rsidR="00744428" w:rsidRDefault="00744428" w:rsidP="00576376">
      <w:pPr>
        <w:rPr>
          <w:lang w:val="en-US"/>
        </w:rPr>
      </w:pP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</w:t>
      </w:r>
      <w:proofErr w:type="gramStart"/>
      <w:r w:rsidR="002038B8" w:rsidRPr="003E046B">
        <w:rPr>
          <w:i/>
          <w:iCs/>
          <w:sz w:val="16"/>
          <w:szCs w:val="16"/>
        </w:rPr>
        <w:t>tagozaton</w:t>
      </w:r>
      <w:proofErr w:type="gramEnd"/>
      <w:r w:rsidR="002038B8" w:rsidRPr="003E046B">
        <w:rPr>
          <w:i/>
          <w:iCs/>
          <w:sz w:val="16"/>
          <w:szCs w:val="16"/>
        </w:rPr>
        <w:t xml:space="preserve">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5A6670A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</w:p>
    <w:p w14:paraId="446EF95D" w14:textId="35358C59" w:rsidR="00891215" w:rsidRPr="00E15443" w:rsidRDefault="00F05735" w:rsidP="00E15443">
      <w:pPr>
        <w:shd w:val="clear" w:color="auto" w:fill="DFDFDF" w:themeFill="background2" w:themeFillShade="E6"/>
      </w:pPr>
      <w:r w:rsidRPr="00F05735">
        <w:t>Jelenléti ív</w:t>
      </w: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Számonkérések</w:t>
      </w:r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9175A4F" w14:textId="1837A9F0" w:rsidR="00CE73E0" w:rsidRDefault="00176C45" w:rsidP="00891215">
      <w:pPr>
        <w:keepNext/>
      </w:pPr>
      <w:r w:rsidRPr="00714872">
        <w:rPr>
          <w:rStyle w:val="None"/>
          <w:rFonts w:eastAsia="Times New Roman"/>
          <w:bCs/>
          <w:i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>
        <w:rPr>
          <w:rStyle w:val="None"/>
          <w:rFonts w:eastAsia="Times New Roman"/>
          <w:bCs/>
          <w:i/>
        </w:rPr>
        <w:t xml:space="preserve">érvényben lévő </w:t>
      </w:r>
      <w:r w:rsidRPr="00714872">
        <w:rPr>
          <w:rStyle w:val="None"/>
          <w:rFonts w:eastAsia="Times New Roman"/>
          <w:bCs/>
          <w:i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</w:rPr>
        <w:t>Tanulmányi és Vizsgaszabályzata (TVSZ)</w:t>
      </w:r>
      <w:r w:rsidRPr="00714872">
        <w:rPr>
          <w:rStyle w:val="None"/>
          <w:rFonts w:eastAsia="Times New Roman"/>
          <w:bCs/>
          <w:i/>
        </w:rPr>
        <w:t xml:space="preserve"> az irányadó.</w:t>
      </w:r>
    </w:p>
    <w:p w14:paraId="452D71FD" w14:textId="42AA6B69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61D0EE4E" w:rsidR="004A4EA6" w:rsidRPr="001F4310" w:rsidRDefault="003E6E3D" w:rsidP="006B1184">
      <w:pPr>
        <w:ind w:left="1559" w:hanging="851"/>
        <w:rPr>
          <w:rStyle w:val="Finomkiemels"/>
          <w:b/>
          <w:bCs/>
          <w:sz w:val="16"/>
          <w:szCs w:val="16"/>
        </w:rPr>
      </w:pPr>
      <w:r w:rsidRPr="003E6E3D">
        <w:rPr>
          <w:rStyle w:val="Finomkiemels"/>
          <w:sz w:val="16"/>
          <w:szCs w:val="16"/>
        </w:rPr>
        <w:t>)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0" w:name="_Hlk108820255"/>
            <w:r w:rsidRPr="00637494">
              <w:t>a vizsgára bocsájtás feltételének minősítésben</w:t>
            </w:r>
            <w:bookmarkEnd w:id="0"/>
          </w:p>
        </w:tc>
      </w:tr>
      <w:tr w:rsidR="00BE5153" w:rsidRPr="00DC3D3E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1F3DEE7D" w:rsidR="00BE5153" w:rsidRPr="00F05735" w:rsidRDefault="00F05735" w:rsidP="00BE5153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000000" w:themeColor="text1"/>
              </w:rPr>
            </w:pPr>
            <w:r w:rsidRPr="00F05735">
              <w:rPr>
                <w:color w:val="000000" w:themeColor="text1"/>
              </w:rPr>
              <w:t>Féléves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2BBA0854" w:rsidR="00BE5153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  <w:r w:rsidR="00BE5153" w:rsidRPr="00F05735">
              <w:rPr>
                <w:iCs/>
                <w:color w:val="000000" w:themeColor="text1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1B114309" w:rsidR="00BE5153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  <w:r w:rsidR="00BE5153" w:rsidRPr="00F05735">
              <w:rPr>
                <w:iCs/>
                <w:color w:val="000000" w:themeColor="text1"/>
              </w:rPr>
              <w:t>0 %</w:t>
            </w:r>
          </w:p>
        </w:tc>
      </w:tr>
      <w:tr w:rsidR="00F05735" w:rsidRPr="00F05735" w14:paraId="547D76D0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7D3E718E" w14:textId="7C26A9D7" w:rsidR="00F05735" w:rsidRPr="00F05735" w:rsidRDefault="00F05735" w:rsidP="00F05735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F973F22" w14:textId="7151FCBA" w:rsidR="00F05735" w:rsidRPr="00F05735" w:rsidRDefault="00F05735" w:rsidP="00F05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F05735">
              <w:rPr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85DE094" w14:textId="715F44D6" w:rsidR="00F05735" w:rsidRPr="00F05735" w:rsidRDefault="00F05735" w:rsidP="00F05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F05735">
              <w:rPr>
                <w:color w:val="000000" w:themeColor="text1"/>
              </w:rPr>
              <w:t xml:space="preserve"> %</w:t>
            </w:r>
          </w:p>
        </w:tc>
      </w:tr>
      <w:tr w:rsidR="00F05735" w:rsidRPr="00DC3D3E" w14:paraId="03C26CF3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140688B0" w14:textId="47E3C16B" w:rsidR="00F05735" w:rsidRPr="00F05735" w:rsidRDefault="00F05735" w:rsidP="00F05735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Zh</w:t>
            </w:r>
            <w:proofErr w:type="spellEnd"/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59B67E42" w14:textId="5385DEFD" w:rsidR="00F05735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  <w:r w:rsidRPr="00F05735">
              <w:rPr>
                <w:iCs/>
                <w:color w:val="000000" w:themeColor="text1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49169E44" w14:textId="0908916A" w:rsidR="00F05735" w:rsidRPr="00F05735" w:rsidRDefault="00F05735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</w:t>
            </w:r>
            <w:r w:rsidRPr="00F05735">
              <w:rPr>
                <w:iCs/>
                <w:color w:val="000000" w:themeColor="text1"/>
              </w:rPr>
              <w:t xml:space="preserve"> %</w:t>
            </w:r>
          </w:p>
        </w:tc>
      </w:tr>
      <w:tr w:rsidR="00BE5153" w:rsidRPr="00DC3D3E" w14:paraId="0D744B65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080A171D" w:rsidR="00BE5153" w:rsidRPr="00F05735" w:rsidRDefault="00BE5153" w:rsidP="00F05735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5E42EA7F" w:rsidR="00BE5153" w:rsidRPr="00F05735" w:rsidRDefault="00BE5153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5296BF2B" w:rsidR="00BE5153" w:rsidRPr="00F05735" w:rsidRDefault="00BE5153" w:rsidP="00F05735">
            <w:pPr>
              <w:ind w:left="851" w:hanging="8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6D76466D" w14:textId="620F484F" w:rsidR="008E1B25" w:rsidRPr="001F4310" w:rsidRDefault="008E1B25" w:rsidP="003E6E3D">
      <w:pPr>
        <w:ind w:left="851" w:hanging="142"/>
        <w:rPr>
          <w:rStyle w:val="Finomkiemels"/>
          <w:sz w:val="16"/>
          <w:szCs w:val="16"/>
        </w:rPr>
      </w:pPr>
    </w:p>
    <w:p w14:paraId="3BB53F52" w14:textId="71D24335" w:rsidR="00266673" w:rsidRPr="00B836B3" w:rsidRDefault="00266673" w:rsidP="00266673">
      <w:pPr>
        <w:rPr>
          <w:iCs/>
        </w:rPr>
      </w:pPr>
      <w:r w:rsidRPr="00B836B3">
        <w:rPr>
          <w:iCs/>
        </w:rPr>
        <w:t>1</w:t>
      </w:r>
      <w:r w:rsidR="00B35E21">
        <w:rPr>
          <w:iCs/>
        </w:rPr>
        <w:t>5</w:t>
      </w:r>
      <w:r w:rsidRPr="00B836B3">
        <w:rPr>
          <w:iCs/>
        </w:rPr>
        <w:t xml:space="preserve">. hét – aláírás megszerzése (IGEN/NEM): </w:t>
      </w:r>
      <w:r w:rsidRPr="00B836B3">
        <w:rPr>
          <w:iCs/>
        </w:rPr>
        <w:tab/>
      </w:r>
    </w:p>
    <w:p w14:paraId="334AF4F2" w14:textId="77777777" w:rsidR="00266673" w:rsidRPr="00B836B3" w:rsidRDefault="00266673" w:rsidP="00266673">
      <w:pPr>
        <w:rPr>
          <w:iCs/>
        </w:rPr>
      </w:pPr>
      <w:r w:rsidRPr="00B836B3">
        <w:rPr>
          <w:iCs/>
        </w:rPr>
        <w:t>- akinek hiányzása eléri a 30 %-</w:t>
      </w:r>
      <w:proofErr w:type="spellStart"/>
      <w:r w:rsidRPr="00B836B3">
        <w:rPr>
          <w:iCs/>
        </w:rPr>
        <w:t>ot</w:t>
      </w:r>
      <w:proofErr w:type="spellEnd"/>
      <w:r w:rsidRPr="00B836B3">
        <w:rPr>
          <w:iCs/>
        </w:rPr>
        <w:t xml:space="preserve"> (bármely okból, igazoltan vagy </w:t>
      </w:r>
      <w:proofErr w:type="gramStart"/>
      <w:r w:rsidRPr="00B836B3">
        <w:rPr>
          <w:iCs/>
        </w:rPr>
        <w:t>anélkül</w:t>
      </w:r>
      <w:proofErr w:type="gramEnd"/>
      <w:r w:rsidRPr="00B836B3">
        <w:rPr>
          <w:iCs/>
        </w:rPr>
        <w:t>), nem teljesítette a félévet, pótlásra javításra nem jogosult</w:t>
      </w:r>
    </w:p>
    <w:p w14:paraId="5DA3BEAE" w14:textId="77777777" w:rsidR="00266673" w:rsidRPr="00B836B3" w:rsidRDefault="00266673" w:rsidP="00266673">
      <w:pPr>
        <w:rPr>
          <w:iCs/>
        </w:rPr>
      </w:pPr>
      <w:r w:rsidRPr="00B836B3">
        <w:rPr>
          <w:iCs/>
        </w:rPr>
        <w:t xml:space="preserve">- akinek Féléves feladat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1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2 teljesített munkarész min. 12,5 / 12,5 pont zárthelyi dolgozatonként, ill. Féléves feladatként munkarész min. 25 pont, akkor IGEN, tehát aláírás és vizsgára bocsájtás.</w:t>
      </w:r>
    </w:p>
    <w:p w14:paraId="6DD70016" w14:textId="1869CE67" w:rsidR="00266673" w:rsidRPr="00B836B3" w:rsidRDefault="00266673" w:rsidP="00266673">
      <w:pPr>
        <w:rPr>
          <w:iCs/>
        </w:rPr>
      </w:pPr>
      <w:r>
        <w:rPr>
          <w:iCs/>
        </w:rPr>
        <w:lastRenderedPageBreak/>
        <w:t>-</w:t>
      </w:r>
      <w:r w:rsidRPr="00B836B3">
        <w:rPr>
          <w:iCs/>
        </w:rPr>
        <w:t xml:space="preserve"> akinek Féléves feladat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1 / </w:t>
      </w:r>
      <w:proofErr w:type="spellStart"/>
      <w:r w:rsidRPr="00B836B3">
        <w:rPr>
          <w:iCs/>
        </w:rPr>
        <w:t>Zh</w:t>
      </w:r>
      <w:proofErr w:type="spellEnd"/>
      <w:r w:rsidRPr="00B836B3">
        <w:rPr>
          <w:iCs/>
        </w:rPr>
        <w:t xml:space="preserve"> 2 teljesített munkarész min. 12,5 / 12,5 pont zárthelyi dolgozatonként nem teljesített, ill. Féléves feladatként munkarész min. 25 pont nem éri el, akkor NEM, tehát aláírás megtagadva.</w:t>
      </w: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 xml:space="preserve">(PTE </w:t>
      </w:r>
      <w:proofErr w:type="spellStart"/>
      <w:r w:rsidR="000C00CA" w:rsidRPr="00E2495C">
        <w:rPr>
          <w:sz w:val="16"/>
          <w:szCs w:val="16"/>
        </w:rPr>
        <w:t>TVSz</w:t>
      </w:r>
      <w:proofErr w:type="spellEnd"/>
      <w:r w:rsidR="000C00CA" w:rsidRPr="00E2495C">
        <w:rPr>
          <w:sz w:val="16"/>
          <w:szCs w:val="16"/>
        </w:rPr>
        <w:t xml:space="preserve"> 50§(2))</w:t>
      </w:r>
    </w:p>
    <w:p w14:paraId="1D940584" w14:textId="4B72B5A9" w:rsidR="00C026C1" w:rsidRDefault="00266673" w:rsidP="00266673">
      <w:r>
        <w:t>A két ZH-</w:t>
      </w:r>
      <w:proofErr w:type="spellStart"/>
      <w:r>
        <w:t>ból</w:t>
      </w:r>
      <w:proofErr w:type="spellEnd"/>
      <w:r>
        <w:t xml:space="preserve"> egy pótolható a szorgalmi időszak utolsó (1</w:t>
      </w:r>
      <w:r w:rsidR="00B35E21">
        <w:t>5</w:t>
      </w:r>
      <w:proofErr w:type="gramStart"/>
      <w:r>
        <w:t>.hét</w:t>
      </w:r>
      <w:proofErr w:type="gramEnd"/>
      <w:r>
        <w:t>) órai időpontjában.</w:t>
      </w:r>
    </w:p>
    <w:p w14:paraId="4B9FD658" w14:textId="77777777" w:rsidR="00266673" w:rsidRPr="00DC3D3E" w:rsidRDefault="00266673" w:rsidP="00266673"/>
    <w:p w14:paraId="381C3377" w14:textId="54F3C449" w:rsidR="000948A6" w:rsidRPr="00266673" w:rsidRDefault="00E415B4" w:rsidP="003E6E3D">
      <w:pPr>
        <w:rPr>
          <w:iCs/>
          <w:shd w:val="clear" w:color="auto" w:fill="FFFF00"/>
        </w:rPr>
      </w:pPr>
      <w:r w:rsidRPr="00266673">
        <w:rPr>
          <w:b/>
          <w:bCs/>
          <w:iCs/>
        </w:rPr>
        <w:t xml:space="preserve">Vizsga </w:t>
      </w:r>
      <w:proofErr w:type="gramStart"/>
      <w:r w:rsidRPr="00266673">
        <w:rPr>
          <w:b/>
          <w:bCs/>
          <w:iCs/>
        </w:rPr>
        <w:t>típusa</w:t>
      </w:r>
      <w:r w:rsidRPr="00266673">
        <w:rPr>
          <w:iCs/>
        </w:rPr>
        <w:t xml:space="preserve"> </w:t>
      </w:r>
      <w:r w:rsidR="00266673" w:rsidRPr="00266673">
        <w:rPr>
          <w:iCs/>
        </w:rPr>
        <w:t>:</w:t>
      </w:r>
      <w:proofErr w:type="gramEnd"/>
      <w:r w:rsidR="00266673" w:rsidRPr="00266673">
        <w:rPr>
          <w:iCs/>
        </w:rPr>
        <w:t xml:space="preserve"> írásbeli</w:t>
      </w:r>
    </w:p>
    <w:p w14:paraId="2CFF8C38" w14:textId="77777777" w:rsidR="003E6E3D" w:rsidRPr="00637494" w:rsidRDefault="003E6E3D" w:rsidP="003E6E3D"/>
    <w:p w14:paraId="5A6B4F70" w14:textId="1D84C988" w:rsidR="00430B31" w:rsidRPr="00266673" w:rsidRDefault="00430B31" w:rsidP="003E6E3D">
      <w:pPr>
        <w:rPr>
          <w:iCs/>
        </w:rPr>
      </w:pPr>
      <w:r w:rsidRPr="00266673">
        <w:rPr>
          <w:b/>
          <w:bCs/>
          <w:iCs/>
        </w:rPr>
        <w:t xml:space="preserve">A vizsga </w:t>
      </w:r>
      <w:r w:rsidR="00266673" w:rsidRPr="00266673">
        <w:rPr>
          <w:b/>
          <w:bCs/>
          <w:iCs/>
        </w:rPr>
        <w:t>minimum 40</w:t>
      </w:r>
      <w:r w:rsidRPr="00266673">
        <w:rPr>
          <w:b/>
          <w:bCs/>
          <w:iCs/>
        </w:rPr>
        <w:t>%-</w:t>
      </w:r>
      <w:proofErr w:type="spellStart"/>
      <w:r w:rsidRPr="00266673">
        <w:rPr>
          <w:b/>
          <w:bCs/>
          <w:iCs/>
        </w:rPr>
        <w:t>os</w:t>
      </w:r>
      <w:proofErr w:type="spellEnd"/>
      <w:r w:rsidRPr="00266673">
        <w:rPr>
          <w:b/>
          <w:bCs/>
          <w:iCs/>
        </w:rPr>
        <w:t xml:space="preserve"> teljesítés esetén sikeres. </w:t>
      </w:r>
    </w:p>
    <w:p w14:paraId="4A2582BF" w14:textId="77777777" w:rsidR="00862CE3" w:rsidRPr="00637494" w:rsidRDefault="00862CE3" w:rsidP="003E6E3D">
      <w:pPr>
        <w:rPr>
          <w:rStyle w:val="Finomkiemels"/>
          <w:b/>
          <w:bCs/>
        </w:rPr>
      </w:pPr>
    </w:p>
    <w:p w14:paraId="34A2A6DC" w14:textId="77777777" w:rsidR="00266673" w:rsidRPr="00266673" w:rsidRDefault="00266673" w:rsidP="00266673">
      <w:pPr>
        <w:pStyle w:val="Default"/>
        <w:rPr>
          <w:sz w:val="16"/>
          <w:szCs w:val="16"/>
        </w:rPr>
      </w:pPr>
      <w:r w:rsidRPr="00266673">
        <w:rPr>
          <w:b/>
          <w:bCs/>
          <w:iCs/>
          <w:sz w:val="20"/>
          <w:szCs w:val="20"/>
        </w:rPr>
        <w:t xml:space="preserve">Az érdemjegy kialakítása </w:t>
      </w:r>
      <w:r w:rsidRPr="00266673">
        <w:rPr>
          <w:iCs/>
          <w:sz w:val="16"/>
          <w:szCs w:val="16"/>
        </w:rPr>
        <w:t>(</w:t>
      </w:r>
      <w:proofErr w:type="spellStart"/>
      <w:r w:rsidRPr="00266673">
        <w:rPr>
          <w:iCs/>
          <w:sz w:val="16"/>
          <w:szCs w:val="16"/>
        </w:rPr>
        <w:t>TVSz</w:t>
      </w:r>
      <w:proofErr w:type="spellEnd"/>
      <w:r w:rsidRPr="00266673">
        <w:rPr>
          <w:iCs/>
          <w:sz w:val="16"/>
          <w:szCs w:val="16"/>
        </w:rPr>
        <w:t xml:space="preserve"> 47§ (3)) </w:t>
      </w:r>
    </w:p>
    <w:p w14:paraId="1F2B7183" w14:textId="5D61456C" w:rsidR="008305B9" w:rsidRPr="00266673" w:rsidRDefault="00266673" w:rsidP="00266673">
      <w:pPr>
        <w:ind w:left="1559" w:hanging="851"/>
      </w:pPr>
      <w:r w:rsidRPr="00266673">
        <w:t>50%-</w:t>
      </w:r>
      <w:proofErr w:type="spellStart"/>
      <w:r w:rsidRPr="00266673">
        <w:t>ban</w:t>
      </w:r>
      <w:proofErr w:type="spellEnd"/>
      <w:r w:rsidRPr="00266673">
        <w:t xml:space="preserve"> az évközi teljesítmény, 50%-</w:t>
      </w:r>
      <w:proofErr w:type="spellStart"/>
      <w:r w:rsidRPr="00266673">
        <w:t>ban</w:t>
      </w:r>
      <w:proofErr w:type="spellEnd"/>
      <w:r w:rsidRPr="00266673">
        <w:t xml:space="preserve"> a vizsgán nyújtott teljesítmény alapján történik.</w:t>
      </w:r>
    </w:p>
    <w:p w14:paraId="77B130D9" w14:textId="77777777" w:rsidR="00266673" w:rsidRPr="00637494" w:rsidRDefault="00266673" w:rsidP="00266673">
      <w:pPr>
        <w:ind w:left="1559" w:hanging="851"/>
        <w:rPr>
          <w:rStyle w:val="Finomkiemels"/>
          <w:b/>
          <w:bCs/>
        </w:rPr>
      </w:pPr>
    </w:p>
    <w:p w14:paraId="47EE41BF" w14:textId="718DFEE5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6035ED82" w14:textId="2361654F" w:rsidR="00A43B60" w:rsidRDefault="00A43B60" w:rsidP="00A43B60">
      <w:pPr>
        <w:ind w:left="1559" w:hanging="851"/>
      </w:pPr>
      <w:r w:rsidRPr="00C03DBA">
        <w:t>Az egyes érdemjegyeknél megadott alsó határérték már az adott érdemjegyhez tartozik.</w:t>
      </w:r>
    </w:p>
    <w:p w14:paraId="6A783F12" w14:textId="77777777" w:rsidR="00A606E4" w:rsidRPr="00637494" w:rsidRDefault="00A606E4" w:rsidP="00A43B60">
      <w:pPr>
        <w:ind w:left="1559" w:hanging="851"/>
      </w:pP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0A309CB4" w14:textId="77777777" w:rsidR="00A606E4" w:rsidRPr="00F83EFC" w:rsidRDefault="00A606E4" w:rsidP="00A606E4"/>
    <w:p w14:paraId="05F859EB" w14:textId="77777777" w:rsidR="00A606E4" w:rsidRPr="00B836B3" w:rsidRDefault="00A606E4" w:rsidP="00A606E4">
      <w:pPr>
        <w:pStyle w:val="Nincstrkz"/>
        <w:rPr>
          <w:rStyle w:val="None"/>
        </w:rPr>
      </w:pPr>
      <w:r w:rsidRPr="00B836B3">
        <w:rPr>
          <w:rStyle w:val="None"/>
        </w:rPr>
        <w:t>Órai jegyzetek, segédletek, kiosztott mintapéldák</w:t>
      </w:r>
    </w:p>
    <w:p w14:paraId="239E4C83" w14:textId="77777777" w:rsidR="00A606E4" w:rsidRPr="00B836B3" w:rsidRDefault="00A606E4" w:rsidP="00A606E4">
      <w:pPr>
        <w:pStyle w:val="Nincstrkz"/>
        <w:rPr>
          <w:rStyle w:val="None"/>
        </w:rPr>
      </w:pPr>
    </w:p>
    <w:p w14:paraId="3785CE94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 xml:space="preserve">314/2012. (XI. 8.) Korm. rendelet a településfejlesztési </w:t>
      </w:r>
      <w:proofErr w:type="gramStart"/>
      <w:r w:rsidRPr="00DC265E">
        <w:rPr>
          <w:rStyle w:val="None"/>
        </w:rPr>
        <w:t>koncepcióról</w:t>
      </w:r>
      <w:proofErr w:type="gramEnd"/>
      <w:r w:rsidRPr="00DC265E">
        <w:rPr>
          <w:rStyle w:val="None"/>
        </w:rPr>
        <w:t>, az integrált településfejlesztési stratégiáról és a településrendezési eszközökről, valamint egyes településrendezési sajátos jogintézményekről</w:t>
      </w:r>
    </w:p>
    <w:p w14:paraId="2352D4C4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 xml:space="preserve">190/2009. (IX. 15.) Korm. rendelet a </w:t>
      </w:r>
      <w:proofErr w:type="spellStart"/>
      <w:r w:rsidRPr="00DC265E">
        <w:rPr>
          <w:rStyle w:val="None"/>
        </w:rPr>
        <w:t>főépítészi</w:t>
      </w:r>
      <w:proofErr w:type="spellEnd"/>
      <w:r w:rsidRPr="00DC265E">
        <w:rPr>
          <w:rStyle w:val="None"/>
        </w:rPr>
        <w:t xml:space="preserve"> tevékenységről</w:t>
      </w:r>
    </w:p>
    <w:p w14:paraId="3BB9243E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253/1997. (XII. 20.) Korm. rendelet az országos településrendezési és építési követelményekről</w:t>
      </w:r>
    </w:p>
    <w:p w14:paraId="48B02B79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2/2005. (I. 11.) Korm. rendelet egyes tervek, illetve programok környezeti vizsgálatáról</w:t>
      </w:r>
    </w:p>
    <w:p w14:paraId="2980AFB4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997. évi LXXVIII. törvény az épített környezet alakításáról és védelméről</w:t>
      </w:r>
    </w:p>
    <w:p w14:paraId="48E151B3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266/2013. (VII. 11.) Korm. rendelet az építésügyi és az építésüggyel összefüggő szakmagyakorlási tevékenységekről</w:t>
      </w:r>
    </w:p>
    <w:p w14:paraId="07081A8B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312/2012. (XI. 8.) Korm. rendelet az építésügyi és építésfelügyeleti hatósági eljárásokról és ellenőrzésekről, valamint az építésügyi hatósági szolgáltatásról</w:t>
      </w:r>
    </w:p>
    <w:p w14:paraId="5CEF0A28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310/2015. (X. 28.) Korm. rendelet a tervpályázati eljárásokról</w:t>
      </w:r>
    </w:p>
    <w:p w14:paraId="59657B31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2015. évi CXLIII. törvény a közbeszerzésekről</w:t>
      </w:r>
    </w:p>
    <w:p w14:paraId="2533FEC3" w14:textId="77777777" w:rsidR="00B35E21" w:rsidRPr="00DC265E" w:rsidRDefault="00B35E21" w:rsidP="00B35E21">
      <w:pPr>
        <w:pStyle w:val="Nincstrkz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ind w:left="454" w:hanging="284"/>
        <w:jc w:val="left"/>
        <w:rPr>
          <w:rStyle w:val="None"/>
        </w:rPr>
      </w:pPr>
      <w:r w:rsidRPr="00DC265E">
        <w:rPr>
          <w:rStyle w:val="None"/>
        </w:rPr>
        <w:t>2003. évi XXVI. törvény az Országos Területrendezési Tervről</w:t>
      </w:r>
    </w:p>
    <w:p w14:paraId="7D51D980" w14:textId="21452097" w:rsidR="004348FE" w:rsidRDefault="004348FE" w:rsidP="004348FE">
      <w:pPr>
        <w:spacing w:before="200"/>
      </w:pPr>
    </w:p>
    <w:p w14:paraId="154E0C11" w14:textId="77777777" w:rsidR="005742C0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</w:p>
    <w:p w14:paraId="58DE15E6" w14:textId="787AAD0F" w:rsidR="005742C0" w:rsidRPr="006967BB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r w:rsidRPr="006967BB">
        <w:rPr>
          <w:rStyle w:val="None"/>
          <w:bCs/>
        </w:rPr>
        <w:tab/>
      </w:r>
      <w:r>
        <w:rPr>
          <w:rStyle w:val="None"/>
          <w:bCs/>
        </w:rPr>
        <w:t xml:space="preserve">Turi Tamás </w:t>
      </w:r>
    </w:p>
    <w:p w14:paraId="5AFAF34B" w14:textId="77777777" w:rsidR="005742C0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r>
        <w:rPr>
          <w:rStyle w:val="None"/>
          <w:bCs/>
        </w:rPr>
        <w:tab/>
      </w: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építőmérnök, </w:t>
      </w:r>
    </w:p>
    <w:p w14:paraId="68545CCF" w14:textId="77777777" w:rsidR="005742C0" w:rsidRPr="00A40544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 w:rsidRPr="00A40544">
        <w:rPr>
          <w:rStyle w:val="None"/>
          <w:bCs/>
        </w:rPr>
        <w:t>okl.</w:t>
      </w:r>
      <w:proofErr w:type="gramEnd"/>
      <w:r w:rsidRPr="00A40544">
        <w:rPr>
          <w:rStyle w:val="None"/>
          <w:bCs/>
        </w:rPr>
        <w:t xml:space="preserve"> szerkezettervező építészmérnök </w:t>
      </w:r>
    </w:p>
    <w:p w14:paraId="077965DE" w14:textId="77777777" w:rsidR="005742C0" w:rsidRPr="00A40544" w:rsidRDefault="005742C0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spellStart"/>
      <w:proofErr w:type="gramStart"/>
      <w:r w:rsidRPr="00A40544">
        <w:rPr>
          <w:rStyle w:val="None"/>
          <w:bCs/>
        </w:rPr>
        <w:t>oktató</w:t>
      </w:r>
      <w:proofErr w:type="gramEnd"/>
      <w:r w:rsidRPr="00A40544">
        <w:rPr>
          <w:rStyle w:val="None"/>
          <w:bCs/>
        </w:rPr>
        <w:t>,tantárgy</w:t>
      </w:r>
      <w:proofErr w:type="spellEnd"/>
      <w:r w:rsidRPr="00A40544">
        <w:rPr>
          <w:rStyle w:val="None"/>
          <w:bCs/>
        </w:rPr>
        <w:t xml:space="preserve"> koordinátor </w:t>
      </w:r>
    </w:p>
    <w:p w14:paraId="5745A201" w14:textId="3162BBFD" w:rsidR="005742C0" w:rsidRPr="006967BB" w:rsidRDefault="00784D47" w:rsidP="005742C0">
      <w:pPr>
        <w:pStyle w:val="Nincstrkz"/>
        <w:tabs>
          <w:tab w:val="left" w:pos="5954"/>
        </w:tabs>
        <w:jc w:val="right"/>
        <w:rPr>
          <w:rStyle w:val="None"/>
          <w:bCs/>
        </w:rPr>
      </w:pPr>
      <w:proofErr w:type="gramStart"/>
      <w:r>
        <w:rPr>
          <w:rStyle w:val="None"/>
          <w:bCs/>
        </w:rPr>
        <w:t>szakoktató</w:t>
      </w:r>
      <w:proofErr w:type="gramEnd"/>
    </w:p>
    <w:p w14:paraId="2C21AB63" w14:textId="415DDC2D" w:rsidR="005742C0" w:rsidRPr="00A50698" w:rsidRDefault="005742C0" w:rsidP="005742C0">
      <w:pPr>
        <w:pStyle w:val="Nincstrkz"/>
        <w:rPr>
          <w:bCs/>
        </w:rPr>
      </w:pPr>
      <w:r w:rsidRPr="006967BB">
        <w:rPr>
          <w:rStyle w:val="None"/>
          <w:bCs/>
        </w:rPr>
        <w:t>Pécs, 20</w:t>
      </w:r>
      <w:r>
        <w:rPr>
          <w:rStyle w:val="None"/>
          <w:bCs/>
        </w:rPr>
        <w:t>2</w:t>
      </w:r>
      <w:r w:rsidR="00784D47">
        <w:rPr>
          <w:rStyle w:val="None"/>
          <w:bCs/>
        </w:rPr>
        <w:t>5</w:t>
      </w:r>
      <w:r w:rsidRPr="006967BB">
        <w:rPr>
          <w:rStyle w:val="None"/>
          <w:bCs/>
        </w:rPr>
        <w:t>.</w:t>
      </w:r>
      <w:r>
        <w:rPr>
          <w:rStyle w:val="None"/>
          <w:bCs/>
        </w:rPr>
        <w:t>0</w:t>
      </w:r>
      <w:r w:rsidR="00784D47">
        <w:rPr>
          <w:rStyle w:val="None"/>
          <w:bCs/>
        </w:rPr>
        <w:t>2</w:t>
      </w:r>
      <w:r w:rsidRPr="006967BB">
        <w:rPr>
          <w:rStyle w:val="None"/>
          <w:bCs/>
        </w:rPr>
        <w:t>.</w:t>
      </w:r>
      <w:r w:rsidR="00784D47">
        <w:rPr>
          <w:rStyle w:val="None"/>
          <w:bCs/>
        </w:rPr>
        <w:t>01</w:t>
      </w:r>
      <w:r w:rsidRPr="006967BB">
        <w:rPr>
          <w:rStyle w:val="None"/>
          <w:bCs/>
        </w:rPr>
        <w:t>.</w:t>
      </w:r>
      <w:bookmarkStart w:id="1" w:name="_GoBack"/>
      <w:bookmarkEnd w:id="1"/>
    </w:p>
    <w:sectPr w:rsidR="005742C0" w:rsidRPr="00A50698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E0CD" w14:textId="77777777" w:rsidR="00D040F4" w:rsidRDefault="00D040F4" w:rsidP="00AD4BC7">
      <w:r>
        <w:separator/>
      </w:r>
    </w:p>
  </w:endnote>
  <w:endnote w:type="continuationSeparator" w:id="0">
    <w:p w14:paraId="2EBA6714" w14:textId="77777777" w:rsidR="00D040F4" w:rsidRDefault="00D040F4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3F2537F4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D47">
          <w:rPr>
            <w:noProof/>
          </w:rPr>
          <w:t>4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FC09" w14:textId="77777777" w:rsidR="00D040F4" w:rsidRDefault="00D040F4" w:rsidP="00AD4BC7">
      <w:r>
        <w:separator/>
      </w:r>
    </w:p>
  </w:footnote>
  <w:footnote w:type="continuationSeparator" w:id="0">
    <w:p w14:paraId="3F190981" w14:textId="77777777" w:rsidR="00D040F4" w:rsidRDefault="00D040F4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553B"/>
    <w:multiLevelType w:val="hybridMultilevel"/>
    <w:tmpl w:val="61A8D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B5771"/>
    <w:multiLevelType w:val="hybridMultilevel"/>
    <w:tmpl w:val="2378FBB8"/>
    <w:lvl w:ilvl="0" w:tplc="E202F4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81C65"/>
    <w:multiLevelType w:val="hybridMultilevel"/>
    <w:tmpl w:val="6A92BEB8"/>
    <w:lvl w:ilvl="0" w:tplc="B1EC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3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18"/>
  </w:num>
  <w:num w:numId="10">
    <w:abstractNumId w:val="23"/>
  </w:num>
  <w:num w:numId="11">
    <w:abstractNumId w:val="28"/>
  </w:num>
  <w:num w:numId="12">
    <w:abstractNumId w:val="25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27"/>
  </w:num>
  <w:num w:numId="20">
    <w:abstractNumId w:val="20"/>
  </w:num>
  <w:num w:numId="21">
    <w:abstractNumId w:val="22"/>
  </w:num>
  <w:num w:numId="22">
    <w:abstractNumId w:val="6"/>
  </w:num>
  <w:num w:numId="23">
    <w:abstractNumId w:val="12"/>
  </w:num>
  <w:num w:numId="24">
    <w:abstractNumId w:val="10"/>
  </w:num>
  <w:num w:numId="25">
    <w:abstractNumId w:val="7"/>
  </w:num>
  <w:num w:numId="26">
    <w:abstractNumId w:val="17"/>
  </w:num>
  <w:num w:numId="27">
    <w:abstractNumId w:val="19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40E69"/>
    <w:rsid w:val="00052842"/>
    <w:rsid w:val="0005459A"/>
    <w:rsid w:val="00055E0B"/>
    <w:rsid w:val="00064593"/>
    <w:rsid w:val="00065780"/>
    <w:rsid w:val="00077728"/>
    <w:rsid w:val="00084CCF"/>
    <w:rsid w:val="00085F17"/>
    <w:rsid w:val="00094730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6C45"/>
    <w:rsid w:val="001777AD"/>
    <w:rsid w:val="00182A60"/>
    <w:rsid w:val="00183256"/>
    <w:rsid w:val="00186BA4"/>
    <w:rsid w:val="001A4BE8"/>
    <w:rsid w:val="001B050E"/>
    <w:rsid w:val="001B57F9"/>
    <w:rsid w:val="001C0607"/>
    <w:rsid w:val="001C439B"/>
    <w:rsid w:val="001C53E2"/>
    <w:rsid w:val="001C7AF2"/>
    <w:rsid w:val="001D488A"/>
    <w:rsid w:val="001E6177"/>
    <w:rsid w:val="001F4310"/>
    <w:rsid w:val="002031EE"/>
    <w:rsid w:val="002038B8"/>
    <w:rsid w:val="00206634"/>
    <w:rsid w:val="00207007"/>
    <w:rsid w:val="00223DDB"/>
    <w:rsid w:val="00232A68"/>
    <w:rsid w:val="00240B2A"/>
    <w:rsid w:val="00252276"/>
    <w:rsid w:val="00256B69"/>
    <w:rsid w:val="00261943"/>
    <w:rsid w:val="0026667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4DE3"/>
    <w:rsid w:val="00325702"/>
    <w:rsid w:val="00337559"/>
    <w:rsid w:val="00350779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65C4F"/>
    <w:rsid w:val="005742C0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2EF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6BC5"/>
    <w:rsid w:val="006972DA"/>
    <w:rsid w:val="006B1184"/>
    <w:rsid w:val="006B22C0"/>
    <w:rsid w:val="006C3773"/>
    <w:rsid w:val="006C414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2489C"/>
    <w:rsid w:val="00735164"/>
    <w:rsid w:val="00744428"/>
    <w:rsid w:val="007472CC"/>
    <w:rsid w:val="0074781F"/>
    <w:rsid w:val="0075294F"/>
    <w:rsid w:val="007801D6"/>
    <w:rsid w:val="00784D47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72E3B"/>
    <w:rsid w:val="00884A22"/>
    <w:rsid w:val="00891215"/>
    <w:rsid w:val="00891A5F"/>
    <w:rsid w:val="0089661B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06E4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35E21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C0E43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40F4"/>
    <w:rsid w:val="00D0714B"/>
    <w:rsid w:val="00D14FA8"/>
    <w:rsid w:val="00D35D7D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B7A44"/>
    <w:rsid w:val="00EC1794"/>
    <w:rsid w:val="00EC5287"/>
    <w:rsid w:val="00EC7213"/>
    <w:rsid w:val="00ED25F2"/>
    <w:rsid w:val="00ED693F"/>
    <w:rsid w:val="00EE747E"/>
    <w:rsid w:val="00F01068"/>
    <w:rsid w:val="00F05735"/>
    <w:rsid w:val="00F27243"/>
    <w:rsid w:val="00F52598"/>
    <w:rsid w:val="00F64C15"/>
    <w:rsid w:val="00F75E0D"/>
    <w:rsid w:val="00FA453D"/>
    <w:rsid w:val="00FA54C4"/>
    <w:rsid w:val="00FB6662"/>
    <w:rsid w:val="00FC15C1"/>
    <w:rsid w:val="00FC409A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D35D7D"/>
  </w:style>
  <w:style w:type="paragraph" w:customStyle="1" w:styleId="Default">
    <w:name w:val="Default"/>
    <w:rsid w:val="0026667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66B4-48EC-4CDF-A13C-A289C049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1408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Tuki</cp:lastModifiedBy>
  <cp:revision>33</cp:revision>
  <dcterms:created xsi:type="dcterms:W3CDTF">2022-08-24T15:15:00Z</dcterms:created>
  <dcterms:modified xsi:type="dcterms:W3CDTF">2025-02-03T08:44:00Z</dcterms:modified>
</cp:coreProperties>
</file>