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E258C3" w:rsidRDefault="00034EEB" w:rsidP="003B54E3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Általános információk:</w:t>
      </w:r>
    </w:p>
    <w:p w14:paraId="589652AF" w14:textId="7D5D9769" w:rsidR="00714872" w:rsidRPr="00E258C3" w:rsidRDefault="00714872" w:rsidP="003B54E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Tanterv:</w:t>
      </w:r>
      <w:r w:rsidRPr="00E258C3">
        <w:rPr>
          <w:rStyle w:val="None"/>
          <w:b/>
          <w:bCs/>
          <w:sz w:val="20"/>
          <w:szCs w:val="20"/>
          <w:lang w:val="hu-HU"/>
        </w:rPr>
        <w:tab/>
      </w:r>
      <w:r w:rsidR="00E8115E" w:rsidRPr="00E258C3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E258C3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2B3B18" w:rsidRPr="00E258C3">
        <w:rPr>
          <w:rStyle w:val="None"/>
          <w:color w:val="000000" w:themeColor="text1"/>
          <w:sz w:val="20"/>
          <w:szCs w:val="20"/>
          <w:lang w:val="hu-HU"/>
        </w:rPr>
        <w:t>, Építőművész</w:t>
      </w:r>
      <w:r w:rsidR="00490902" w:rsidRPr="00E258C3">
        <w:rPr>
          <w:rStyle w:val="None"/>
          <w:color w:val="000000" w:themeColor="text1"/>
          <w:sz w:val="20"/>
          <w:szCs w:val="20"/>
          <w:lang w:val="hu-HU"/>
        </w:rPr>
        <w:t>et</w:t>
      </w:r>
      <w:r w:rsidR="002B3B18" w:rsidRPr="00E258C3">
        <w:rPr>
          <w:rStyle w:val="None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C19F2" w:rsidRPr="00E258C3">
        <w:rPr>
          <w:rStyle w:val="None"/>
          <w:color w:val="000000" w:themeColor="text1"/>
          <w:sz w:val="20"/>
          <w:szCs w:val="20"/>
          <w:lang w:val="hu-HU"/>
        </w:rPr>
        <w:t>Ba</w:t>
      </w:r>
      <w:proofErr w:type="spellEnd"/>
      <w:r w:rsidR="002B3B18" w:rsidRPr="00E258C3">
        <w:rPr>
          <w:rStyle w:val="None"/>
          <w:color w:val="000000" w:themeColor="text1"/>
          <w:sz w:val="20"/>
          <w:szCs w:val="20"/>
          <w:lang w:val="hu-HU"/>
        </w:rPr>
        <w:t xml:space="preserve">, Építészmérnöki </w:t>
      </w:r>
      <w:proofErr w:type="spellStart"/>
      <w:r w:rsidR="00EC19F2" w:rsidRPr="00E258C3">
        <w:rPr>
          <w:rStyle w:val="None"/>
          <w:color w:val="000000" w:themeColor="text1"/>
          <w:sz w:val="20"/>
          <w:szCs w:val="20"/>
          <w:lang w:val="hu-HU"/>
        </w:rPr>
        <w:t>Bsc</w:t>
      </w:r>
      <w:proofErr w:type="spellEnd"/>
      <w:r w:rsidR="001961AF" w:rsidRPr="00E258C3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14:paraId="19EEEF8C" w14:textId="7F3BCF91" w:rsidR="009063FE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E258C3">
        <w:rPr>
          <w:rStyle w:val="None"/>
          <w:b/>
          <w:bCs/>
          <w:sz w:val="20"/>
          <w:szCs w:val="20"/>
          <w:lang w:val="hu-HU"/>
        </w:rPr>
        <w:tab/>
      </w:r>
      <w:r w:rsidR="00CE15D0" w:rsidRPr="00E258C3">
        <w:rPr>
          <w:rStyle w:val="None"/>
          <w:b/>
          <w:bCs/>
          <w:smallCaps/>
          <w:sz w:val="33"/>
          <w:szCs w:val="33"/>
          <w:lang w:val="hu-HU"/>
        </w:rPr>
        <w:t>Tervezés stúdió 1.</w:t>
      </w:r>
    </w:p>
    <w:p w14:paraId="7E689DE1" w14:textId="009AAD0D" w:rsidR="00034EEB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E258C3">
        <w:rPr>
          <w:rStyle w:val="None"/>
          <w:b/>
          <w:bCs/>
          <w:sz w:val="18"/>
          <w:szCs w:val="18"/>
          <w:lang w:val="hu-HU"/>
        </w:rPr>
        <w:tab/>
      </w:r>
      <w:r w:rsidR="002B3B18" w:rsidRPr="00E258C3">
        <w:rPr>
          <w:rStyle w:val="None"/>
          <w:sz w:val="18"/>
          <w:szCs w:val="18"/>
          <w:lang w:val="hu-HU"/>
        </w:rPr>
        <w:t>EP</w:t>
      </w:r>
      <w:r w:rsidR="003F66F4" w:rsidRPr="00E258C3">
        <w:rPr>
          <w:rStyle w:val="None"/>
          <w:sz w:val="18"/>
          <w:szCs w:val="18"/>
          <w:lang w:val="hu-HU"/>
        </w:rPr>
        <w:t>E311MN</w:t>
      </w:r>
    </w:p>
    <w:p w14:paraId="0E7DC0A5" w14:textId="58C5A9C1" w:rsidR="009063FE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E258C3">
        <w:rPr>
          <w:rStyle w:val="None"/>
          <w:b/>
          <w:bCs/>
          <w:sz w:val="18"/>
          <w:szCs w:val="18"/>
          <w:lang w:val="hu-HU"/>
        </w:rPr>
        <w:tab/>
      </w:r>
      <w:r w:rsidR="003F66F4" w:rsidRPr="00E258C3">
        <w:rPr>
          <w:rStyle w:val="None"/>
          <w:sz w:val="18"/>
          <w:szCs w:val="18"/>
          <w:lang w:val="hu-HU"/>
        </w:rPr>
        <w:t>1</w:t>
      </w:r>
    </w:p>
    <w:p w14:paraId="09542FD2" w14:textId="3496EB1B" w:rsidR="009063FE" w:rsidRPr="00E258C3" w:rsidRDefault="00001F00" w:rsidP="003B54E3">
      <w:pPr>
        <w:pStyle w:val="Nincstrkz"/>
        <w:tabs>
          <w:tab w:val="left" w:pos="2977"/>
          <w:tab w:val="left" w:pos="380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E258C3">
        <w:rPr>
          <w:rStyle w:val="None"/>
          <w:b/>
          <w:bCs/>
          <w:sz w:val="18"/>
          <w:szCs w:val="18"/>
          <w:lang w:val="hu-HU"/>
        </w:rPr>
        <w:tab/>
      </w:r>
      <w:r w:rsidR="003F66F4" w:rsidRPr="00E258C3">
        <w:rPr>
          <w:rStyle w:val="None"/>
          <w:sz w:val="18"/>
          <w:szCs w:val="18"/>
          <w:lang w:val="hu-HU"/>
        </w:rPr>
        <w:t>9</w:t>
      </w:r>
      <w:r w:rsidR="00CE15D0" w:rsidRPr="00E258C3">
        <w:rPr>
          <w:rStyle w:val="None"/>
          <w:sz w:val="18"/>
          <w:szCs w:val="18"/>
          <w:lang w:val="hu-HU"/>
        </w:rPr>
        <w:tab/>
      </w:r>
    </w:p>
    <w:p w14:paraId="7DBB2F67" w14:textId="229AE976" w:rsidR="009063FE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E258C3">
        <w:rPr>
          <w:rStyle w:val="None"/>
          <w:b/>
          <w:bCs/>
          <w:sz w:val="18"/>
          <w:szCs w:val="18"/>
          <w:lang w:val="hu-HU"/>
        </w:rPr>
        <w:tab/>
      </w:r>
      <w:r w:rsidR="003F66F4" w:rsidRPr="00E258C3">
        <w:rPr>
          <w:rStyle w:val="None"/>
          <w:sz w:val="18"/>
          <w:szCs w:val="18"/>
          <w:lang w:val="hu-HU"/>
        </w:rPr>
        <w:t>1</w:t>
      </w:r>
      <w:r w:rsidR="00E8115E" w:rsidRPr="00E258C3">
        <w:rPr>
          <w:rStyle w:val="None"/>
          <w:sz w:val="18"/>
          <w:szCs w:val="18"/>
          <w:lang w:val="hu-HU"/>
        </w:rPr>
        <w:t>/</w:t>
      </w:r>
      <w:r w:rsidR="003F66F4" w:rsidRPr="00E258C3">
        <w:rPr>
          <w:rStyle w:val="None"/>
          <w:sz w:val="18"/>
          <w:szCs w:val="18"/>
          <w:lang w:val="hu-HU"/>
        </w:rPr>
        <w:t>4</w:t>
      </w:r>
      <w:r w:rsidR="00E8115E" w:rsidRPr="00E258C3">
        <w:rPr>
          <w:rStyle w:val="None"/>
          <w:sz w:val="18"/>
          <w:szCs w:val="18"/>
          <w:lang w:val="hu-HU"/>
        </w:rPr>
        <w:t>/</w:t>
      </w:r>
      <w:r w:rsidR="003F66F4" w:rsidRPr="00E258C3">
        <w:rPr>
          <w:rStyle w:val="None"/>
          <w:sz w:val="18"/>
          <w:szCs w:val="18"/>
          <w:lang w:val="hu-HU"/>
        </w:rPr>
        <w:t>0</w:t>
      </w:r>
    </w:p>
    <w:p w14:paraId="11167164" w14:textId="2BFB0FBD" w:rsidR="009063FE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E258C3">
        <w:rPr>
          <w:rStyle w:val="None"/>
          <w:b/>
          <w:bCs/>
          <w:sz w:val="18"/>
          <w:szCs w:val="18"/>
          <w:lang w:val="hu-HU"/>
        </w:rPr>
        <w:tab/>
      </w:r>
      <w:r w:rsidR="00AA7EC0" w:rsidRPr="00E258C3">
        <w:rPr>
          <w:rStyle w:val="None"/>
          <w:sz w:val="18"/>
          <w:szCs w:val="18"/>
          <w:lang w:val="hu-HU"/>
        </w:rPr>
        <w:t>félévközi jegy</w:t>
      </w:r>
      <w:r w:rsidR="00034EEB" w:rsidRPr="00E258C3">
        <w:rPr>
          <w:rStyle w:val="None"/>
          <w:sz w:val="18"/>
          <w:szCs w:val="18"/>
          <w:lang w:val="hu-HU"/>
        </w:rPr>
        <w:t xml:space="preserve"> (f)</w:t>
      </w:r>
      <w:r w:rsidR="005F3DD3" w:rsidRPr="00E258C3">
        <w:rPr>
          <w:rStyle w:val="None"/>
          <w:sz w:val="18"/>
          <w:szCs w:val="18"/>
          <w:lang w:val="hu-HU"/>
        </w:rPr>
        <w:t xml:space="preserve"> </w:t>
      </w:r>
    </w:p>
    <w:p w14:paraId="3C6DBCD7" w14:textId="59977E28" w:rsidR="009063FE" w:rsidRPr="00E258C3" w:rsidRDefault="00001F00" w:rsidP="003B54E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E258C3">
        <w:rPr>
          <w:rStyle w:val="None"/>
          <w:b/>
          <w:bCs/>
          <w:sz w:val="18"/>
          <w:szCs w:val="18"/>
          <w:lang w:val="hu-HU"/>
        </w:rPr>
        <w:t>:</w:t>
      </w:r>
      <w:r w:rsidRPr="00E258C3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E258C3" w:rsidRDefault="00904639" w:rsidP="003B54E3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E258C3" w:rsidRDefault="00904639" w:rsidP="003B54E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E258C3" w:rsidRDefault="00CC1D3A" w:rsidP="003B54E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2175E89" w14:textId="77777777" w:rsidR="003F66F4" w:rsidRPr="00E258C3" w:rsidRDefault="00AA7EC0" w:rsidP="003B54E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E258C3">
        <w:rPr>
          <w:rStyle w:val="None"/>
          <w:bCs/>
          <w:color w:val="000000" w:themeColor="text1"/>
        </w:rPr>
        <w:tab/>
      </w:r>
      <w:r w:rsidR="003F66F4"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3F66F4" w:rsidRPr="00E258C3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3F66F4" w:rsidRPr="00E258C3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459279E6" w14:textId="1194161E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="00C65578" w:rsidRPr="00E258C3">
        <w:rPr>
          <w:rStyle w:val="None"/>
          <w:b w:val="0"/>
          <w:sz w:val="18"/>
          <w:szCs w:val="18"/>
        </w:rPr>
        <w:t>É-81</w:t>
      </w:r>
    </w:p>
    <w:p w14:paraId="1F5B3503" w14:textId="77777777" w:rsidR="003F66F4" w:rsidRPr="00E258C3" w:rsidRDefault="003F66F4" w:rsidP="003B54E3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090D805F" w14:textId="57A92C94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5324986A" w14:textId="66026C8A" w:rsidR="00B14D53" w:rsidRPr="00E258C3" w:rsidRDefault="00B14D53" w:rsidP="003B54E3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F7BD8F2" w14:textId="7B5C4EC8" w:rsidR="003F66F4" w:rsidRPr="00E258C3" w:rsidRDefault="00417E9C" w:rsidP="003B54E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258C3">
        <w:rPr>
          <w:rStyle w:val="None"/>
          <w:sz w:val="18"/>
          <w:szCs w:val="18"/>
        </w:rPr>
        <w:tab/>
      </w:r>
      <w:r w:rsidR="003F66F4"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3F66F4" w:rsidRPr="00E258C3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3F66F4" w:rsidRPr="00E258C3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  <w:r w:rsidR="00575104" w:rsidRPr="00E258C3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14:paraId="2D3E9FA5" w14:textId="3E5486EF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="00C65578" w:rsidRPr="00E258C3">
        <w:rPr>
          <w:rStyle w:val="None"/>
          <w:b w:val="0"/>
          <w:sz w:val="18"/>
          <w:szCs w:val="18"/>
        </w:rPr>
        <w:t>É-81</w:t>
      </w:r>
    </w:p>
    <w:p w14:paraId="567F4DB7" w14:textId="77777777" w:rsidR="003F66F4" w:rsidRPr="00E258C3" w:rsidRDefault="003F66F4" w:rsidP="003B54E3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6CD537F9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7C146527" w14:textId="4AD14B22" w:rsidR="005F1E62" w:rsidRPr="00E258C3" w:rsidRDefault="009C40A3" w:rsidP="003B54E3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E258C3">
        <w:rPr>
          <w:sz w:val="18"/>
          <w:szCs w:val="18"/>
          <w:shd w:val="clear" w:color="auto" w:fill="FFFFFF"/>
        </w:rPr>
        <w:tab/>
      </w:r>
    </w:p>
    <w:p w14:paraId="236CC205" w14:textId="61D71A5D" w:rsidR="003F66F4" w:rsidRPr="00E258C3" w:rsidRDefault="009C40A3" w:rsidP="003B54E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="003F66F4" w:rsidRPr="00E258C3">
        <w:rPr>
          <w:rStyle w:val="None"/>
          <w:bCs/>
          <w:color w:val="000000" w:themeColor="text1"/>
          <w:sz w:val="18"/>
          <w:szCs w:val="18"/>
        </w:rPr>
        <w:t>Dr. Németh Pál, egyetemi docens</w:t>
      </w:r>
      <w:r w:rsidR="00575104" w:rsidRPr="00E258C3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14:paraId="1E5BF7A2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14:paraId="4937D612" w14:textId="77777777" w:rsidR="003F66F4" w:rsidRPr="00E258C3" w:rsidRDefault="003F66F4" w:rsidP="003B54E3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E258C3">
          <w:rPr>
            <w:rStyle w:val="None"/>
            <w:b w:val="0"/>
            <w:sz w:val="18"/>
            <w:szCs w:val="18"/>
          </w:rPr>
          <w:t>nemeth.pal@mik.pte.hu</w:t>
        </w:r>
      </w:hyperlink>
    </w:p>
    <w:p w14:paraId="7E1C50AB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munkahelyi telefon: +36 72 503650/ 23815</w:t>
      </w:r>
    </w:p>
    <w:p w14:paraId="743EE892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14:paraId="1F4FB20D" w14:textId="44C2CA48" w:rsidR="003F66F4" w:rsidRPr="00E258C3" w:rsidRDefault="003F66F4" w:rsidP="003B54E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Krámli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Márta, egyetemi docens</w:t>
      </w:r>
      <w:r w:rsidR="00575104" w:rsidRPr="00E258C3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14:paraId="4F6E4F00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14:paraId="55D98844" w14:textId="77777777" w:rsidR="003F66F4" w:rsidRPr="00E258C3" w:rsidRDefault="003F66F4" w:rsidP="003B54E3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hyperlink r:id="rId12" w:history="1">
        <w:r w:rsidRPr="00E258C3">
          <w:rPr>
            <w:rStyle w:val="None"/>
            <w:b w:val="0"/>
            <w:sz w:val="18"/>
            <w:szCs w:val="18"/>
          </w:rPr>
          <w:t>kramli.marta@mik.pte.hu</w:t>
        </w:r>
      </w:hyperlink>
    </w:p>
    <w:p w14:paraId="154D8DAB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munkahelyi telefon: +36 72 503650/ 23899</w:t>
      </w:r>
    </w:p>
    <w:p w14:paraId="01F0CC5B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14:paraId="5B40A15A" w14:textId="39BF51D9" w:rsidR="003F66F4" w:rsidRPr="00E258C3" w:rsidRDefault="003F66F4" w:rsidP="003B54E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Heidecker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Adél, egyetemi adjunktus</w:t>
      </w:r>
      <w:r w:rsidR="00575104" w:rsidRPr="00E258C3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14:paraId="597AD76E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58A779B7" w14:textId="516BDDAA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E-mail: heidecker@mik.pte.hu</w:t>
      </w:r>
    </w:p>
    <w:p w14:paraId="2BF54AC2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munkahelyi telefon: +36 72 503650/ 23658</w:t>
      </w:r>
    </w:p>
    <w:p w14:paraId="3D621CE0" w14:textId="77777777" w:rsidR="003F66F4" w:rsidRPr="00E258C3" w:rsidRDefault="003F66F4" w:rsidP="003B54E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</w:p>
    <w:p w14:paraId="7C41AFD1" w14:textId="26BA2F81" w:rsidR="003F66F4" w:rsidRPr="00E258C3" w:rsidRDefault="003F66F4" w:rsidP="003B54E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Schunk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Tímea, egyetemi adjunktus</w:t>
      </w:r>
      <w:r w:rsidR="00575104" w:rsidRPr="00E258C3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14:paraId="7F02DFBB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Iroda: 7624 Magyarország, Pécs, Boszorkány u. 2. B-338</w:t>
      </w:r>
    </w:p>
    <w:p w14:paraId="2C4DFE0C" w14:textId="77777777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hyperlink r:id="rId13" w:history="1">
        <w:r w:rsidRPr="00E258C3">
          <w:rPr>
            <w:rStyle w:val="None"/>
            <w:b w:val="0"/>
            <w:sz w:val="18"/>
            <w:szCs w:val="18"/>
          </w:rPr>
          <w:t>schunk.timea@mik.pte.hu</w:t>
        </w:r>
      </w:hyperlink>
    </w:p>
    <w:p w14:paraId="56000866" w14:textId="26DDFCA4" w:rsidR="006B5004" w:rsidRPr="00C65578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>munkahelyi telefon: +36 72 503650/ 23839</w:t>
      </w:r>
      <w:r w:rsidRPr="00407C43">
        <w:rPr>
          <w:rStyle w:val="None"/>
          <w:b w:val="0"/>
          <w:color w:val="FF0000"/>
          <w:sz w:val="18"/>
          <w:szCs w:val="18"/>
        </w:rPr>
        <w:t xml:space="preserve"> </w:t>
      </w:r>
    </w:p>
    <w:p w14:paraId="1D93247F" w14:textId="075E17E2" w:rsidR="006B5004" w:rsidRPr="00E258C3" w:rsidRDefault="006B5004" w:rsidP="003B54E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5C0A2ACF" w14:textId="12690810" w:rsidR="003F66F4" w:rsidRPr="00E258C3" w:rsidRDefault="006B5004" w:rsidP="003B54E3">
      <w:pPr>
        <w:pStyle w:val="TEMATIKA-OKTATK"/>
        <w:jc w:val="both"/>
        <w:rPr>
          <w:rStyle w:val="None"/>
          <w:b w:val="0"/>
          <w:bCs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="00376288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3F66F4" w:rsidRPr="00E258C3">
        <w:rPr>
          <w:rStyle w:val="None"/>
          <w:bCs/>
          <w:color w:val="000000" w:themeColor="text1"/>
          <w:sz w:val="18"/>
          <w:szCs w:val="18"/>
        </w:rPr>
        <w:t>Lovig</w:t>
      </w:r>
      <w:proofErr w:type="spellEnd"/>
      <w:r w:rsidR="003F66F4" w:rsidRPr="00E258C3">
        <w:rPr>
          <w:rStyle w:val="None"/>
          <w:bCs/>
          <w:color w:val="000000" w:themeColor="text1"/>
          <w:sz w:val="18"/>
          <w:szCs w:val="18"/>
        </w:rPr>
        <w:t xml:space="preserve"> Dalma, </w:t>
      </w:r>
      <w:r w:rsidR="00407C43">
        <w:rPr>
          <w:rStyle w:val="None"/>
          <w:bCs/>
          <w:color w:val="000000" w:themeColor="text1"/>
          <w:sz w:val="18"/>
          <w:szCs w:val="18"/>
        </w:rPr>
        <w:t>egyetemi adjunktus</w:t>
      </w:r>
    </w:p>
    <w:p w14:paraId="0D193A4B" w14:textId="7C91C079" w:rsidR="003F66F4" w:rsidRPr="00E258C3" w:rsidRDefault="003F66F4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14:paraId="4D0DC211" w14:textId="4E66863A" w:rsidR="00C65578" w:rsidRPr="00376288" w:rsidRDefault="003F66F4" w:rsidP="00EB48C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  <w:t xml:space="preserve">E-mail: </w:t>
      </w:r>
      <w:hyperlink r:id="rId14" w:tgtFrame="_blank" w:tooltip="mailto:lovig.dalma@mik.pte.hu" w:history="1">
        <w:r w:rsidR="00C65578" w:rsidRPr="00C65578">
          <w:rPr>
            <w:rStyle w:val="None"/>
            <w:b w:val="0"/>
            <w:sz w:val="18"/>
            <w:szCs w:val="18"/>
          </w:rPr>
          <w:t>lovig.dalma@mik.pte.hu</w:t>
        </w:r>
      </w:hyperlink>
    </w:p>
    <w:p w14:paraId="6E1A902F" w14:textId="77777777" w:rsidR="00C65578" w:rsidRDefault="00C65578" w:rsidP="003B54E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2A25C19D" w14:textId="3A6F71FA" w:rsidR="00407C43" w:rsidRPr="00E258C3" w:rsidRDefault="00C65578" w:rsidP="003B54E3">
      <w:pPr>
        <w:pStyle w:val="TEMATIKA-OKTATK"/>
        <w:jc w:val="both"/>
        <w:rPr>
          <w:rStyle w:val="None"/>
          <w:b w:val="0"/>
          <w:bCs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="00EB48C6">
        <w:rPr>
          <w:rStyle w:val="None"/>
          <w:bCs/>
          <w:color w:val="000000" w:themeColor="text1"/>
          <w:sz w:val="18"/>
          <w:szCs w:val="18"/>
        </w:rPr>
        <w:t>Kalkán</w:t>
      </w:r>
      <w:proofErr w:type="spellEnd"/>
      <w:r w:rsidR="00EB48C6">
        <w:rPr>
          <w:rStyle w:val="None"/>
          <w:bCs/>
          <w:color w:val="000000" w:themeColor="text1"/>
          <w:sz w:val="18"/>
          <w:szCs w:val="18"/>
        </w:rPr>
        <w:t xml:space="preserve"> Dóra</w:t>
      </w:r>
      <w:r w:rsidR="00407C43" w:rsidRPr="00E258C3">
        <w:rPr>
          <w:rStyle w:val="None"/>
          <w:bCs/>
          <w:color w:val="000000" w:themeColor="text1"/>
          <w:sz w:val="18"/>
          <w:szCs w:val="18"/>
        </w:rPr>
        <w:t xml:space="preserve">, építőművész doktorandusz hallgató </w:t>
      </w:r>
    </w:p>
    <w:p w14:paraId="05816C15" w14:textId="77777777" w:rsidR="00407C43" w:rsidRPr="00E258C3" w:rsidRDefault="00407C43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14:paraId="511C1AC3" w14:textId="19D89069" w:rsidR="00407C43" w:rsidRDefault="00407C43" w:rsidP="003B54E3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B48C6">
        <w:rPr>
          <w:rStyle w:val="None"/>
          <w:b w:val="0"/>
          <w:sz w:val="18"/>
          <w:szCs w:val="18"/>
        </w:rPr>
        <w:t xml:space="preserve">E-mail: </w:t>
      </w:r>
      <w:r w:rsidR="00EB48C6" w:rsidRPr="00EB48C6">
        <w:rPr>
          <w:rStyle w:val="None"/>
          <w:b w:val="0"/>
          <w:sz w:val="18"/>
          <w:szCs w:val="18"/>
        </w:rPr>
        <w:t>kalkan.dora@mik.pte.hu</w:t>
      </w:r>
    </w:p>
    <w:p w14:paraId="65DD19AC" w14:textId="77777777" w:rsidR="00EB48C6" w:rsidRDefault="00EB48C6" w:rsidP="003B54E3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</w:p>
    <w:p w14:paraId="2022AD4E" w14:textId="00688EAD" w:rsidR="00EB48C6" w:rsidRPr="00E258C3" w:rsidRDefault="00EB48C6" w:rsidP="00EB48C6">
      <w:pPr>
        <w:pStyle w:val="TEMATIKA-OKTATK"/>
        <w:jc w:val="both"/>
        <w:rPr>
          <w:rStyle w:val="None"/>
          <w:b w:val="0"/>
          <w:bCs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Hetesi Dalma</w:t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, építőművész doktorandusz hallgató </w:t>
      </w:r>
    </w:p>
    <w:p w14:paraId="6D5F5190" w14:textId="77777777" w:rsidR="00EB48C6" w:rsidRPr="00E258C3" w:rsidRDefault="00EB48C6" w:rsidP="00EB48C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14:paraId="7CC90568" w14:textId="22C86672" w:rsidR="00EB48C6" w:rsidRPr="00E258C3" w:rsidRDefault="00EB48C6" w:rsidP="00EB48C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B48C6">
        <w:rPr>
          <w:rStyle w:val="None"/>
          <w:b w:val="0"/>
          <w:sz w:val="18"/>
          <w:szCs w:val="18"/>
        </w:rPr>
        <w:t>E-mail: hetesi.dalma@mik.pte.hu</w:t>
      </w:r>
    </w:p>
    <w:p w14:paraId="081F445A" w14:textId="77777777" w:rsidR="00EB48C6" w:rsidRDefault="00EB48C6" w:rsidP="00EB48C6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14:paraId="463644B6" w14:textId="2AA45307" w:rsidR="00EB48C6" w:rsidRPr="00E258C3" w:rsidRDefault="00EB48C6" w:rsidP="00EB48C6">
      <w:pPr>
        <w:pStyle w:val="TEMATIKA-OKTATK"/>
        <w:jc w:val="both"/>
        <w:rPr>
          <w:rStyle w:val="None"/>
          <w:b w:val="0"/>
          <w:bCs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Szecsei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Georgina</w:t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, építőművész doktorandusz hallgató </w:t>
      </w:r>
    </w:p>
    <w:p w14:paraId="2AF6DDFE" w14:textId="77777777" w:rsidR="00EB48C6" w:rsidRPr="00E258C3" w:rsidRDefault="00EB48C6" w:rsidP="00EB48C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14:paraId="5BAF27B9" w14:textId="10AED341" w:rsidR="00EB48C6" w:rsidRPr="00E258C3" w:rsidRDefault="00EB48C6" w:rsidP="00EB48C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B48C6">
        <w:rPr>
          <w:rStyle w:val="None"/>
          <w:b w:val="0"/>
          <w:sz w:val="18"/>
          <w:szCs w:val="18"/>
        </w:rPr>
        <w:t>E-mail: szecsei.georgina@mik.pte.hu</w:t>
      </w:r>
    </w:p>
    <w:p w14:paraId="154770C7" w14:textId="77777777" w:rsidR="00EB48C6" w:rsidRPr="00E258C3" w:rsidRDefault="00EB48C6" w:rsidP="003B54E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3EC6E3C" w14:textId="2F1B44E1" w:rsidR="009C40A3" w:rsidRPr="00E258C3" w:rsidRDefault="009C40A3" w:rsidP="003B54E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768D22CD" w14:textId="466E4BB1" w:rsidR="003F66F4" w:rsidRPr="00E258C3" w:rsidRDefault="003F66F4" w:rsidP="003B54E3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14:paraId="67ACCAB7" w14:textId="1F7D0CFC" w:rsidR="004B70F3" w:rsidRPr="00E258C3" w:rsidRDefault="004B70F3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E258C3" w:rsidRDefault="002B3B18" w:rsidP="003B54E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</w:p>
    <w:p w14:paraId="5A78B5BC" w14:textId="0569C00A" w:rsidR="001A5EFA" w:rsidRPr="00E258C3" w:rsidRDefault="001A5EFA" w:rsidP="003B54E3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44F8F86E" w14:textId="77777777" w:rsidR="003F66F4" w:rsidRPr="00E258C3" w:rsidRDefault="003F66F4" w:rsidP="003B54E3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45BCB2B3" w14:textId="77777777" w:rsidR="00C65578" w:rsidRDefault="00C65578" w:rsidP="003B54E3">
      <w:pPr>
        <w:pStyle w:val="Cmsor2"/>
      </w:pPr>
    </w:p>
    <w:p w14:paraId="37AFE4EF" w14:textId="08EEA1AA" w:rsidR="00705DF3" w:rsidRPr="00E258C3" w:rsidRDefault="00034EEB" w:rsidP="003B54E3">
      <w:pPr>
        <w:pStyle w:val="Cmsor2"/>
      </w:pPr>
      <w:proofErr w:type="spellStart"/>
      <w:r w:rsidRPr="00E258C3">
        <w:t>Tárgyleírás</w:t>
      </w:r>
      <w:proofErr w:type="spellEnd"/>
    </w:p>
    <w:p w14:paraId="487B6B91" w14:textId="77777777" w:rsidR="000631EA" w:rsidRPr="00E258C3" w:rsidRDefault="000631EA" w:rsidP="003B54E3">
      <w:pPr>
        <w:pStyle w:val="BodyA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E258C3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A tantárgy a PTE építész képzésein résztvevő hallgatók számára biztosítja </w:t>
      </w:r>
      <w:r w:rsidRPr="00E258C3">
        <w:rPr>
          <w:rStyle w:val="None"/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 tervezés tanulmányaikhoz szükséges kompetenciák megszerzését</w:t>
      </w:r>
      <w:r w:rsidRPr="00E258C3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A tárgy keretében a hallgatók több feladaton keresztül járják körebe az építészeti prezentációs technikákat, értelmezik a legfontosabb építészeti fogalmakat, valamint megismerkednek az építészeti tervezés elsődleges céljával; tér és a tömegalakítással.</w:t>
      </w:r>
    </w:p>
    <w:p w14:paraId="774F1A3E" w14:textId="16A20645" w:rsidR="00CC1D3A" w:rsidRPr="00E258C3" w:rsidRDefault="00C84367" w:rsidP="003B54E3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color w:val="A7A7A7" w:themeColor="text2"/>
          <w:sz w:val="20"/>
        </w:rPr>
        <w:t>Neptun</w:t>
      </w:r>
      <w:proofErr w:type="spellEnd"/>
      <w:r w:rsidRPr="00E258C3">
        <w:rPr>
          <w:rFonts w:ascii="Times New Roman" w:hAnsi="Times New Roman" w:cs="Times New Roman"/>
          <w:color w:val="A7A7A7" w:themeColor="text2"/>
          <w:sz w:val="20"/>
        </w:rPr>
        <w:t>: Oktatás/Tárgyak/Tárgy adatok/Alapadatok/Tárgyleírás rovat</w:t>
      </w:r>
    </w:p>
    <w:p w14:paraId="4863CCAD" w14:textId="4F8AC6EC" w:rsidR="00705DF3" w:rsidRPr="00E258C3" w:rsidRDefault="00171C3D" w:rsidP="003B54E3">
      <w:pPr>
        <w:pStyle w:val="Cmsor2"/>
        <w:jc w:val="both"/>
        <w:rPr>
          <w:lang w:val="hu-HU"/>
        </w:rPr>
      </w:pPr>
      <w:r w:rsidRPr="00E258C3">
        <w:rPr>
          <w:rStyle w:val="None"/>
          <w:lang w:val="hu-HU"/>
        </w:rPr>
        <w:t>Oktatás célja</w:t>
      </w:r>
    </w:p>
    <w:p w14:paraId="5A1D2EDD" w14:textId="77777777" w:rsidR="000631EA" w:rsidRPr="00E258C3" w:rsidRDefault="000631EA" w:rsidP="003B54E3">
      <w:pPr>
        <w:jc w:val="both"/>
        <w:rPr>
          <w:color w:val="000000"/>
          <w:sz w:val="20"/>
          <w:szCs w:val="20"/>
        </w:rPr>
      </w:pPr>
      <w:r w:rsidRPr="00E258C3">
        <w:rPr>
          <w:b/>
          <w:bCs/>
          <w:color w:val="000000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/>
          <w:sz w:val="20"/>
          <w:szCs w:val="20"/>
        </w:rPr>
        <w:t>tantárgy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elsődleges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célja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megalapozni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/>
          <w:sz w:val="20"/>
          <w:szCs w:val="20"/>
        </w:rPr>
        <w:t>hallgatók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tudását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az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építészeti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tervezésben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kortárs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épületek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bemutatásán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megismerkednek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tér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tömeg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egyéb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fontos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fogalmakkal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ábrázolással</w:t>
      </w:r>
      <w:proofErr w:type="spellEnd"/>
      <w:r w:rsidRPr="00E258C3">
        <w:rPr>
          <w:color w:val="000000"/>
          <w:sz w:val="20"/>
          <w:szCs w:val="20"/>
        </w:rPr>
        <w:t xml:space="preserve"> (</w:t>
      </w:r>
      <w:proofErr w:type="spellStart"/>
      <w:r w:rsidRPr="00E258C3">
        <w:rPr>
          <w:color w:val="000000"/>
          <w:sz w:val="20"/>
          <w:szCs w:val="20"/>
        </w:rPr>
        <w:t>szabadkézi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műszaki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rajz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</w:t>
      </w:r>
      <w:proofErr w:type="spellEnd"/>
      <w:r w:rsidRPr="00E258C3">
        <w:rPr>
          <w:color w:val="000000"/>
          <w:sz w:val="20"/>
          <w:szCs w:val="20"/>
        </w:rPr>
        <w:t xml:space="preserve">),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modellezéssel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prezentációval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egyaránt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egymásra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épülő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feladatokon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cél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hogy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komplex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tudást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kapjanak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világába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lépve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féléves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modulok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önálló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 </w:t>
      </w:r>
      <w:proofErr w:type="spellStart"/>
      <w:r w:rsidRPr="00E258C3">
        <w:rPr>
          <w:color w:val="000000" w:themeColor="text1"/>
          <w:sz w:val="20"/>
          <w:szCs w:val="20"/>
        </w:rPr>
        <w:t>elvégzésével</w:t>
      </w:r>
      <w:proofErr w:type="spellEnd"/>
      <w:proofErr w:type="gram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szerzik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készégeit</w:t>
      </w:r>
      <w:proofErr w:type="spellEnd"/>
      <w:r w:rsidRPr="00E258C3">
        <w:rPr>
          <w:color w:val="000000"/>
          <w:sz w:val="20"/>
          <w:szCs w:val="20"/>
        </w:rPr>
        <w:t>.</w:t>
      </w:r>
    </w:p>
    <w:p w14:paraId="51A389DC" w14:textId="3F1AC702" w:rsidR="00CB2DEC" w:rsidRPr="00E258C3" w:rsidRDefault="00AA30EB" w:rsidP="003B54E3">
      <w:pPr>
        <w:pStyle w:val="BodyA"/>
        <w:spacing w:line="240" w:lineRule="auto"/>
        <w:jc w:val="both"/>
        <w:rPr>
          <w:rFonts w:ascii="Times New Roman" w:hAnsi="Times New Roman" w:cs="Times New Roman"/>
          <w:color w:val="A7A7A7" w:themeColor="text2"/>
        </w:rPr>
      </w:pPr>
      <w:proofErr w:type="spellStart"/>
      <w:r w:rsidRPr="00E258C3">
        <w:rPr>
          <w:rFonts w:ascii="Times New Roman" w:hAnsi="Times New Roman" w:cs="Times New Roman"/>
          <w:color w:val="A7A7A7" w:themeColor="text2"/>
          <w:sz w:val="20"/>
        </w:rPr>
        <w:t>Neptun</w:t>
      </w:r>
      <w:proofErr w:type="spellEnd"/>
      <w:r w:rsidRPr="00E258C3">
        <w:rPr>
          <w:rFonts w:ascii="Times New Roman" w:hAnsi="Times New Roman" w:cs="Times New Roman"/>
          <w:color w:val="A7A7A7" w:themeColor="text2"/>
          <w:sz w:val="20"/>
        </w:rPr>
        <w:t>: Oktatás/Tárgyak/Tárgy adatok/Tárgytematika ablak</w:t>
      </w:r>
    </w:p>
    <w:p w14:paraId="0F567D07" w14:textId="7C147298" w:rsidR="006967BB" w:rsidRPr="00E258C3" w:rsidRDefault="00171C3D" w:rsidP="003B54E3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Tantárgy tartalma</w:t>
      </w:r>
    </w:p>
    <w:p w14:paraId="377D2C1A" w14:textId="4C356092" w:rsidR="000631EA" w:rsidRPr="00E258C3" w:rsidRDefault="000631EA" w:rsidP="003B54E3">
      <w:pPr>
        <w:jc w:val="both"/>
        <w:rPr>
          <w:color w:val="000000"/>
          <w:sz w:val="20"/>
          <w:szCs w:val="20"/>
        </w:rPr>
      </w:pPr>
      <w:r w:rsidRPr="00E258C3">
        <w:rPr>
          <w:color w:val="000000"/>
          <w:sz w:val="20"/>
          <w:szCs w:val="20"/>
        </w:rPr>
        <w:t xml:space="preserve">A </w:t>
      </w:r>
      <w:proofErr w:type="spellStart"/>
      <w:r w:rsidRPr="00E258C3">
        <w:rPr>
          <w:color w:val="000000"/>
          <w:sz w:val="20"/>
          <w:szCs w:val="20"/>
        </w:rPr>
        <w:t>kurzus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teljes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tárházat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körbejárva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alapozza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munkáinak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alapjait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5 </w:t>
      </w:r>
      <w:proofErr w:type="spellStart"/>
      <w:r w:rsidRPr="00E258C3">
        <w:rPr>
          <w:color w:val="000000"/>
          <w:sz w:val="20"/>
          <w:szCs w:val="20"/>
        </w:rPr>
        <w:t>egyéni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elvégzésre</w:t>
      </w:r>
      <w:proofErr w:type="spellEnd"/>
      <w:r w:rsidRPr="00E258C3">
        <w:rPr>
          <w:color w:val="000000"/>
          <w:sz w:val="20"/>
          <w:szCs w:val="20"/>
        </w:rPr>
        <w:t xml:space="preserve">: </w:t>
      </w:r>
    </w:p>
    <w:p w14:paraId="7CC8012D" w14:textId="3F6163FD" w:rsidR="001A65E0" w:rsidRPr="00E258C3" w:rsidRDefault="001304C5" w:rsidP="003B54E3">
      <w:pPr>
        <w:widowControl w:val="0"/>
        <w:jc w:val="both"/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adatok/Tárgytematika/Tantárgy tartalma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14:paraId="4BE06F23" w14:textId="77777777" w:rsidR="000631EA" w:rsidRPr="00E258C3" w:rsidRDefault="000631EA" w:rsidP="003B54E3">
      <w:pPr>
        <w:widowControl w:val="0"/>
        <w:jc w:val="both"/>
        <w:rPr>
          <w:sz w:val="20"/>
          <w:lang w:val="hu-HU"/>
        </w:rPr>
      </w:pPr>
    </w:p>
    <w:p w14:paraId="50F32C70" w14:textId="68F74064" w:rsidR="001304C5" w:rsidRPr="00E258C3" w:rsidRDefault="001565FD" w:rsidP="003B54E3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 tantárgy tartalmi</w:t>
      </w:r>
      <w:r w:rsidR="007F0169" w:rsidRPr="00E258C3">
        <w:rPr>
          <w:sz w:val="20"/>
          <w:lang w:val="hu-HU"/>
        </w:rPr>
        <w:t xml:space="preserve"> </w:t>
      </w:r>
      <w:r w:rsidR="008250EF" w:rsidRPr="00E258C3">
        <w:rPr>
          <w:sz w:val="20"/>
          <w:lang w:val="hu-HU"/>
        </w:rPr>
        <w:t>leírása,</w:t>
      </w:r>
      <w:r w:rsidR="007F0169" w:rsidRPr="00E258C3">
        <w:rPr>
          <w:sz w:val="20"/>
          <w:lang w:val="hu-HU"/>
        </w:rPr>
        <w:t xml:space="preserve"> valamint témakörök</w:t>
      </w:r>
      <w:r w:rsidR="0089034F" w:rsidRPr="00E258C3">
        <w:rPr>
          <w:sz w:val="20"/>
          <w:lang w:val="hu-HU"/>
        </w:rPr>
        <w:t xml:space="preserve"> az alábbiak szerint:</w:t>
      </w:r>
    </w:p>
    <w:p w14:paraId="4575B87A" w14:textId="77777777" w:rsidR="000631EA" w:rsidRPr="00E258C3" w:rsidRDefault="000631EA" w:rsidP="003B54E3">
      <w:pPr>
        <w:widowControl w:val="0"/>
        <w:jc w:val="both"/>
        <w:rPr>
          <w:sz w:val="20"/>
          <w:lang w:val="hu-HU"/>
        </w:rPr>
      </w:pPr>
    </w:p>
    <w:p w14:paraId="42EA68D6" w14:textId="28CC6CC6" w:rsidR="0086555D" w:rsidRPr="00E258C3" w:rsidRDefault="0089034F" w:rsidP="003B54E3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Előadás:</w:t>
      </w:r>
    </w:p>
    <w:p w14:paraId="789FE2CB" w14:textId="2BCBCDD2" w:rsidR="000631EA" w:rsidRPr="00E258C3" w:rsidRDefault="000631EA" w:rsidP="003B54E3">
      <w:pPr>
        <w:widowControl w:val="0"/>
        <w:ind w:left="72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Az előadások tartalma az építészeti kommunikáció</w:t>
      </w:r>
      <w:r w:rsidR="009C0764" w:rsidRPr="00E258C3">
        <w:rPr>
          <w:sz w:val="20"/>
          <w:lang w:val="hu-HU"/>
        </w:rPr>
        <w:t xml:space="preserve">t </w:t>
      </w:r>
      <w:r w:rsidRPr="00E258C3">
        <w:rPr>
          <w:sz w:val="20"/>
          <w:lang w:val="hu-HU"/>
        </w:rPr>
        <w:t xml:space="preserve">(rajz, makett, látvány) és az építészetben alkalmazandó fogalmakat, elsődlegesen a tér- és tömeg összetett rendszerét </w:t>
      </w:r>
      <w:r w:rsidR="009C0764" w:rsidRPr="00E258C3">
        <w:rPr>
          <w:sz w:val="20"/>
          <w:lang w:val="hu-HU"/>
        </w:rPr>
        <w:t>veszi górcső alá.</w:t>
      </w:r>
    </w:p>
    <w:p w14:paraId="11CB406B" w14:textId="77777777" w:rsidR="000631EA" w:rsidRPr="00E258C3" w:rsidRDefault="000631EA" w:rsidP="003B54E3">
      <w:pPr>
        <w:widowControl w:val="0"/>
        <w:jc w:val="both"/>
        <w:rPr>
          <w:sz w:val="20"/>
          <w:lang w:val="hu-HU"/>
        </w:rPr>
      </w:pPr>
    </w:p>
    <w:p w14:paraId="3446B6CF" w14:textId="36C6A7B1" w:rsidR="000631EA" w:rsidRPr="00E258C3" w:rsidRDefault="0089034F" w:rsidP="003B54E3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Gyakorlat:</w:t>
      </w:r>
    </w:p>
    <w:p w14:paraId="17DFE9DC" w14:textId="77777777" w:rsidR="000631EA" w:rsidRPr="00E258C3" w:rsidRDefault="000631EA" w:rsidP="003B54E3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01: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14:paraId="288EB7B8" w14:textId="7E1C054B" w:rsidR="000631EA" w:rsidRPr="00E258C3" w:rsidRDefault="000631EA" w:rsidP="003B54E3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Alap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geometriai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testből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kibontakozó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megértése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bemutatása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prezentálása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rajzzal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makettel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</w:p>
    <w:p w14:paraId="062AC8E4" w14:textId="77777777" w:rsidR="000631EA" w:rsidRPr="00E258C3" w:rsidRDefault="000631EA" w:rsidP="003B54E3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02: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Megtapasztalt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14:paraId="1615A737" w14:textId="1403FFD7" w:rsidR="000631EA" w:rsidRPr="00E258C3" w:rsidRDefault="000631EA" w:rsidP="003B54E3">
      <w:pPr>
        <w:ind w:left="1440"/>
        <w:rPr>
          <w:rFonts w:eastAsia="Times New Roman"/>
          <w:color w:val="000000" w:themeColor="text1"/>
          <w:sz w:val="20"/>
          <w:szCs w:val="20"/>
          <w:lang w:eastAsia="en-GB"/>
        </w:rPr>
      </w:pP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„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megélése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Csoportos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séta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Pécs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városának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építészetének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egy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részét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érintve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annak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fényképes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dokumentálása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majd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montázs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szabadon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választható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technikával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.</w:t>
      </w:r>
    </w:p>
    <w:p w14:paraId="57BCB6AE" w14:textId="77777777" w:rsidR="000631EA" w:rsidRPr="00E258C3" w:rsidRDefault="000631EA" w:rsidP="003B54E3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03: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Képzelt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14:paraId="40FD8B78" w14:textId="787A9CAA" w:rsidR="000631EA" w:rsidRPr="00E258C3" w:rsidRDefault="000631EA" w:rsidP="003B54E3">
      <w:pPr>
        <w:ind w:left="720" w:firstLine="72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mint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háttér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-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filmekben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”.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tér-tömeg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elképzelése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film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alapján</w:t>
      </w:r>
      <w:proofErr w:type="spellEnd"/>
    </w:p>
    <w:p w14:paraId="59DC58ED" w14:textId="77777777" w:rsidR="000631EA" w:rsidRPr="00E258C3" w:rsidRDefault="000631EA" w:rsidP="003B54E3">
      <w:pPr>
        <w:ind w:firstLine="720"/>
        <w:rPr>
          <w:rFonts w:eastAsia="Times New Roman"/>
          <w:i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04: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>”</w:t>
      </w:r>
    </w:p>
    <w:p w14:paraId="107A9C78" w14:textId="5CD6125F" w:rsidR="000631EA" w:rsidRPr="00E258C3" w:rsidRDefault="000631EA" w:rsidP="003B54E3">
      <w:pPr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  <w:r w:rsidRPr="00E258C3">
        <w:rPr>
          <w:rFonts w:eastAsia="Times New Roman"/>
          <w:color w:val="000000"/>
          <w:sz w:val="20"/>
          <w:szCs w:val="20"/>
          <w:lang w:eastAsia="en-GB"/>
        </w:rPr>
        <w:tab/>
        <w:t xml:space="preserve">Kocka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irányított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tértervezési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tömör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felhasználásával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. </w:t>
      </w:r>
    </w:p>
    <w:p w14:paraId="4AD16602" w14:textId="77777777" w:rsidR="000631EA" w:rsidRPr="00E258C3" w:rsidRDefault="000631EA" w:rsidP="003B54E3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05: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Térleképezés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” </w:t>
      </w:r>
    </w:p>
    <w:p w14:paraId="5E434054" w14:textId="77777777" w:rsidR="000631EA" w:rsidRPr="00E258C3" w:rsidRDefault="000631EA" w:rsidP="003B54E3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tervezett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transzformációjáról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” </w:t>
      </w: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egyszerű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műszaki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felülnézet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metszetek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nézetek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>)</w:t>
      </w:r>
    </w:p>
    <w:p w14:paraId="762EB89E" w14:textId="5507BC0B" w:rsidR="000631EA" w:rsidRPr="00E258C3" w:rsidRDefault="000631EA" w:rsidP="003B54E3">
      <w:pPr>
        <w:widowControl w:val="0"/>
        <w:jc w:val="both"/>
        <w:rPr>
          <w:sz w:val="20"/>
          <w:lang w:val="hu-HU"/>
        </w:rPr>
      </w:pPr>
    </w:p>
    <w:p w14:paraId="7721220B" w14:textId="4D23EC58" w:rsidR="000631EA" w:rsidRPr="00E258C3" w:rsidRDefault="0089034F" w:rsidP="003B54E3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Laborgyakorlat:</w:t>
      </w:r>
      <w:r w:rsidR="000631EA" w:rsidRPr="00E258C3">
        <w:rPr>
          <w:sz w:val="20"/>
          <w:lang w:val="hu-HU"/>
        </w:rPr>
        <w:t xml:space="preserve"> </w:t>
      </w:r>
    </w:p>
    <w:p w14:paraId="30E0AF3B" w14:textId="59C50A18" w:rsidR="0089034F" w:rsidRPr="00E258C3" w:rsidRDefault="000631EA" w:rsidP="003B54E3">
      <w:pPr>
        <w:widowControl w:val="0"/>
        <w:ind w:firstLine="720"/>
        <w:jc w:val="both"/>
        <w:rPr>
          <w:lang w:val="hu-HU"/>
        </w:rPr>
      </w:pPr>
      <w:r w:rsidRPr="00E258C3">
        <w:rPr>
          <w:sz w:val="20"/>
          <w:lang w:val="hu-HU"/>
        </w:rPr>
        <w:t>Nem releváns.</w:t>
      </w:r>
    </w:p>
    <w:p w14:paraId="23ACA0EE" w14:textId="3FC6F4D2" w:rsidR="009C0764" w:rsidRPr="00E258C3" w:rsidRDefault="009C0764" w:rsidP="003B54E3">
      <w:pPr>
        <w:pStyle w:val="Cmsor2"/>
        <w:jc w:val="both"/>
        <w:rPr>
          <w:rStyle w:val="None"/>
          <w:lang w:val="hu-HU"/>
        </w:rPr>
      </w:pPr>
    </w:p>
    <w:p w14:paraId="4EAAED36" w14:textId="77777777" w:rsidR="006B5004" w:rsidRPr="00E258C3" w:rsidRDefault="006B5004" w:rsidP="003B54E3">
      <w:pPr>
        <w:rPr>
          <w:lang w:val="hu-HU"/>
        </w:rPr>
      </w:pPr>
    </w:p>
    <w:p w14:paraId="56A9F0CB" w14:textId="77777777" w:rsidR="006B5004" w:rsidRPr="00E258C3" w:rsidRDefault="006B5004" w:rsidP="003B54E3">
      <w:pPr>
        <w:pStyle w:val="Cmsor2"/>
        <w:jc w:val="both"/>
        <w:rPr>
          <w:rStyle w:val="None"/>
          <w:lang w:val="hu-HU"/>
        </w:rPr>
      </w:pPr>
    </w:p>
    <w:p w14:paraId="3C7D3FA1" w14:textId="77777777" w:rsidR="00C65578" w:rsidRDefault="00C65578" w:rsidP="003B54E3">
      <w:pPr>
        <w:pStyle w:val="Cmsor2"/>
        <w:jc w:val="both"/>
        <w:rPr>
          <w:rStyle w:val="None"/>
          <w:lang w:val="hu-HU"/>
        </w:rPr>
      </w:pPr>
    </w:p>
    <w:p w14:paraId="56AB2F89" w14:textId="77777777" w:rsidR="003B54E3" w:rsidRDefault="003B54E3" w:rsidP="003B54E3">
      <w:pPr>
        <w:pStyle w:val="Cmsor2"/>
        <w:jc w:val="both"/>
        <w:rPr>
          <w:rStyle w:val="None"/>
          <w:lang w:val="hu-HU"/>
        </w:rPr>
      </w:pPr>
    </w:p>
    <w:p w14:paraId="691E9DD8" w14:textId="77777777" w:rsidR="003B54E3" w:rsidRPr="003B54E3" w:rsidRDefault="003B54E3" w:rsidP="003B54E3">
      <w:pPr>
        <w:rPr>
          <w:lang w:val="hu-HU"/>
        </w:rPr>
      </w:pPr>
    </w:p>
    <w:p w14:paraId="780A4545" w14:textId="77777777" w:rsidR="003B54E3" w:rsidRDefault="003B54E3" w:rsidP="003B54E3">
      <w:pPr>
        <w:pStyle w:val="Cmsor2"/>
        <w:jc w:val="both"/>
        <w:rPr>
          <w:rStyle w:val="None"/>
          <w:lang w:val="hu-HU"/>
        </w:rPr>
      </w:pPr>
    </w:p>
    <w:p w14:paraId="241EDB13" w14:textId="569A49B3" w:rsidR="00034EEB" w:rsidRPr="00E258C3" w:rsidRDefault="00034EEB" w:rsidP="003B54E3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Számo</w:t>
      </w:r>
      <w:r w:rsidR="00171C3D" w:rsidRPr="00E258C3">
        <w:rPr>
          <w:rStyle w:val="None"/>
          <w:lang w:val="hu-HU"/>
        </w:rPr>
        <w:t>nkérési és értékelési rendszere</w:t>
      </w:r>
    </w:p>
    <w:p w14:paraId="4EC7239F" w14:textId="77777777" w:rsidR="00152AEC" w:rsidRPr="00E258C3" w:rsidRDefault="00152AEC" w:rsidP="003B54E3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E258C3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4184FCCA" w:rsidR="003D493E" w:rsidRPr="00E258C3" w:rsidRDefault="003D493E" w:rsidP="003B54E3">
      <w:pPr>
        <w:rPr>
          <w:rFonts w:eastAsia="Calibri"/>
          <w:color w:val="A7A7A7" w:themeColor="text2"/>
          <w:szCs w:val="22"/>
          <w:u w:color="000000"/>
          <w:lang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Neptunban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adatok/Tárgytematika/Számonkérési és értékelési rendszere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14:paraId="4D2B4AB0" w14:textId="77777777" w:rsidR="009C0764" w:rsidRPr="00E258C3" w:rsidRDefault="009C0764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60AD287" w14:textId="0E82DB7F" w:rsidR="000460B2" w:rsidRPr="00E258C3" w:rsidRDefault="000460B2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3B1CF73" w14:textId="202ED52E" w:rsidR="000460B2" w:rsidRPr="00E258C3" w:rsidRDefault="000460B2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7C1955D2" w14:textId="4D801DC9" w:rsidR="003D493E" w:rsidRPr="00E258C3" w:rsidRDefault="000460B2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E258C3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52A882D" w14:textId="1BB6DD6C" w:rsidR="000D23F6" w:rsidRPr="00E258C3" w:rsidRDefault="000D23F6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E258C3" w:rsidRDefault="000D23F6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05AE9373" w14:textId="77777777" w:rsidR="007C6062" w:rsidRPr="00E258C3" w:rsidRDefault="007C6062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E258C3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E258C3" w:rsidRDefault="007C6062" w:rsidP="003B54E3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E258C3" w:rsidRDefault="007C6062" w:rsidP="003B54E3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E258C3" w:rsidRDefault="007C6062" w:rsidP="003B54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E258C3" w14:paraId="2BE839D8" w14:textId="77777777" w:rsidTr="00223135">
        <w:tc>
          <w:tcPr>
            <w:tcW w:w="4678" w:type="dxa"/>
            <w:shd w:val="clear" w:color="auto" w:fill="auto"/>
          </w:tcPr>
          <w:p w14:paraId="63D16856" w14:textId="36ADBCFF" w:rsidR="007C6062" w:rsidRPr="00E258C3" w:rsidRDefault="009C0764" w:rsidP="003B54E3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Gyakorlati feladatok</w:t>
            </w:r>
          </w:p>
        </w:tc>
        <w:tc>
          <w:tcPr>
            <w:tcW w:w="1697" w:type="dxa"/>
            <w:shd w:val="clear" w:color="auto" w:fill="auto"/>
          </w:tcPr>
          <w:p w14:paraId="739C994F" w14:textId="6BE2A0AE" w:rsidR="007C6062" w:rsidRPr="00E258C3" w:rsidRDefault="007C6062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59B26562" w14:textId="703B1391" w:rsidR="007C6062" w:rsidRPr="00E258C3" w:rsidRDefault="007C6062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7C6062" w:rsidRPr="00E258C3" w14:paraId="5208C100" w14:textId="77777777" w:rsidTr="00223135">
        <w:tc>
          <w:tcPr>
            <w:tcW w:w="4678" w:type="dxa"/>
            <w:shd w:val="clear" w:color="auto" w:fill="auto"/>
          </w:tcPr>
          <w:p w14:paraId="06FFD3C3" w14:textId="50724AD0" w:rsidR="007C6062" w:rsidRPr="00E258C3" w:rsidRDefault="009C0764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01 – „Mintaépület”</w:t>
            </w:r>
          </w:p>
        </w:tc>
        <w:tc>
          <w:tcPr>
            <w:tcW w:w="1697" w:type="dxa"/>
            <w:shd w:val="clear" w:color="auto" w:fill="auto"/>
          </w:tcPr>
          <w:p w14:paraId="1F6B8D79" w14:textId="4D525DBB" w:rsidR="007C6062" w:rsidRPr="00E258C3" w:rsidRDefault="007C6062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8250EF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C1F262F" w14:textId="2B6DA024" w:rsidR="007C6062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="007C6062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C6062" w:rsidRPr="00E258C3" w14:paraId="3D14FF50" w14:textId="77777777" w:rsidTr="00223135">
        <w:tc>
          <w:tcPr>
            <w:tcW w:w="4678" w:type="dxa"/>
            <w:shd w:val="clear" w:color="auto" w:fill="auto"/>
          </w:tcPr>
          <w:p w14:paraId="34E0F471" w14:textId="5CAF55E2" w:rsidR="007C6062" w:rsidRPr="00E258C3" w:rsidRDefault="009C0764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02 – „Megtapasztalt tér”</w:t>
            </w:r>
          </w:p>
        </w:tc>
        <w:tc>
          <w:tcPr>
            <w:tcW w:w="1697" w:type="dxa"/>
            <w:shd w:val="clear" w:color="auto" w:fill="auto"/>
          </w:tcPr>
          <w:p w14:paraId="350E6BEB" w14:textId="37A8DF2D" w:rsidR="007C6062" w:rsidRPr="00E258C3" w:rsidRDefault="007C6062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8250EF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3A18181E" w:rsidR="007C6062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7C6062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C6062" w:rsidRPr="00E258C3" w14:paraId="151B2882" w14:textId="77777777" w:rsidTr="00223135">
        <w:tc>
          <w:tcPr>
            <w:tcW w:w="4678" w:type="dxa"/>
            <w:shd w:val="clear" w:color="auto" w:fill="auto"/>
          </w:tcPr>
          <w:p w14:paraId="6993696A" w14:textId="321B30FD" w:rsidR="007C6062" w:rsidRPr="00E258C3" w:rsidRDefault="009C0764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03 – „Képzelt tér”</w:t>
            </w:r>
          </w:p>
        </w:tc>
        <w:tc>
          <w:tcPr>
            <w:tcW w:w="1697" w:type="dxa"/>
            <w:shd w:val="clear" w:color="auto" w:fill="auto"/>
          </w:tcPr>
          <w:p w14:paraId="5740010A" w14:textId="0978B36A" w:rsidR="007C6062" w:rsidRPr="00E258C3" w:rsidRDefault="007C6062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</w:t>
            </w:r>
            <w:r w:rsidR="009C0764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4D74CE4C" w14:textId="730097C0" w:rsidR="007C6062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7C6062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8250EF" w:rsidRPr="00E258C3" w14:paraId="216A1BF1" w14:textId="77777777" w:rsidTr="00223135">
        <w:tc>
          <w:tcPr>
            <w:tcW w:w="4678" w:type="dxa"/>
            <w:shd w:val="clear" w:color="auto" w:fill="auto"/>
          </w:tcPr>
          <w:p w14:paraId="0F63A453" w14:textId="6E8FAA17" w:rsidR="008250EF" w:rsidRPr="00E258C3" w:rsidRDefault="008250EF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„Tértervezés”</w:t>
            </w:r>
          </w:p>
        </w:tc>
        <w:tc>
          <w:tcPr>
            <w:tcW w:w="1697" w:type="dxa"/>
            <w:shd w:val="clear" w:color="auto" w:fill="auto"/>
          </w:tcPr>
          <w:p w14:paraId="7CA3B72D" w14:textId="24F0E085" w:rsidR="008250EF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2FB72DF0" w14:textId="024630C8" w:rsidR="008250EF" w:rsidRPr="00E258C3" w:rsidRDefault="00EB5B46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B5B46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8250EF"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8250EF" w:rsidRPr="00E258C3" w14:paraId="55CE5CE6" w14:textId="77777777" w:rsidTr="00223135">
        <w:tc>
          <w:tcPr>
            <w:tcW w:w="4678" w:type="dxa"/>
            <w:shd w:val="clear" w:color="auto" w:fill="auto"/>
          </w:tcPr>
          <w:p w14:paraId="2D2E25FD" w14:textId="13736503" w:rsidR="008250EF" w:rsidRPr="00E258C3" w:rsidRDefault="008250EF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„Térleképezés”</w:t>
            </w:r>
          </w:p>
        </w:tc>
        <w:tc>
          <w:tcPr>
            <w:tcW w:w="1697" w:type="dxa"/>
            <w:shd w:val="clear" w:color="auto" w:fill="auto"/>
          </w:tcPr>
          <w:p w14:paraId="5E7428E9" w14:textId="1DF3966A" w:rsidR="008250EF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10 pont</w:t>
            </w:r>
          </w:p>
        </w:tc>
        <w:tc>
          <w:tcPr>
            <w:tcW w:w="2697" w:type="dxa"/>
            <w:shd w:val="clear" w:color="auto" w:fill="auto"/>
          </w:tcPr>
          <w:p w14:paraId="29524FDB" w14:textId="247FBFCB" w:rsidR="008250EF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EB5B46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8250EF" w:rsidRPr="00E258C3" w14:paraId="57064FBF" w14:textId="77777777" w:rsidTr="00223135">
        <w:tc>
          <w:tcPr>
            <w:tcW w:w="4678" w:type="dxa"/>
            <w:shd w:val="clear" w:color="auto" w:fill="auto"/>
          </w:tcPr>
          <w:p w14:paraId="48AE3E9E" w14:textId="2F834040" w:rsidR="008250EF" w:rsidRPr="00E258C3" w:rsidRDefault="008250EF" w:rsidP="003B54E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gram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”Összevont</w:t>
            </w:r>
            <w:proofErr w:type="gram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gyakorlati számonkérés” - ZH</w:t>
            </w:r>
          </w:p>
        </w:tc>
        <w:tc>
          <w:tcPr>
            <w:tcW w:w="1697" w:type="dxa"/>
            <w:shd w:val="clear" w:color="auto" w:fill="auto"/>
          </w:tcPr>
          <w:p w14:paraId="5FA502F8" w14:textId="4850417C" w:rsidR="008250EF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20 pont</w:t>
            </w:r>
          </w:p>
        </w:tc>
        <w:tc>
          <w:tcPr>
            <w:tcW w:w="2697" w:type="dxa"/>
            <w:shd w:val="clear" w:color="auto" w:fill="auto"/>
          </w:tcPr>
          <w:p w14:paraId="586FE08C" w14:textId="6243FAAB" w:rsidR="008250EF" w:rsidRPr="00E258C3" w:rsidRDefault="008250EF" w:rsidP="003B54E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20 %</w:t>
            </w:r>
          </w:p>
        </w:tc>
      </w:tr>
    </w:tbl>
    <w:p w14:paraId="676FAF30" w14:textId="77777777" w:rsidR="00B65526" w:rsidRPr="00E258C3" w:rsidRDefault="00B65526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E258C3" w:rsidRDefault="00B65526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4DBD57E4" w14:textId="031A07F5" w:rsidR="00F21B2D" w:rsidRPr="00E258C3" w:rsidRDefault="00B65526" w:rsidP="003B54E3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általános szabályaival együttesen kell értelmezni és alkalmazni. Pl.: minden </w:t>
      </w:r>
      <w:r w:rsidR="000170C9"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feladat és a </w:t>
      </w: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ZH a szorgalmi időszakban legalább egy-egy alkalommal pótolhatók/javíthatók, továbbá a vizsgaidőszak első két hetében legalább egy alkalommal lehetséges a ZH-k, a beadandók, javítása/pótlása.</w:t>
      </w:r>
    </w:p>
    <w:p w14:paraId="7C0AADA5" w14:textId="40B492C6" w:rsidR="00DB4337" w:rsidRPr="00E258C3" w:rsidRDefault="00DB4337" w:rsidP="003B54E3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77777777" w:rsidR="00DB4337" w:rsidRPr="00E258C3" w:rsidRDefault="00DB4337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0C09C83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E258C3" w:rsidRDefault="00DB4337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E258C3" w:rsidRDefault="00DB4337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33794ECF" w14:textId="18AFFD93" w:rsidR="00DB4337" w:rsidRPr="00E258C3" w:rsidRDefault="00DB4337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28D567D5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0578A140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14:paraId="7FCEC939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14:paraId="3B0A79A8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14:paraId="1BE9F5E1" w14:textId="77777777" w:rsidR="00DB4337" w:rsidRPr="00E258C3" w:rsidRDefault="00DB4337" w:rsidP="003B54E3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FDBCD99" w14:textId="3885BBF0" w:rsidR="0049660B" w:rsidRPr="00E258C3" w:rsidRDefault="00DB4337" w:rsidP="003B54E3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E258C3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történik. Tehát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lehet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értékelhetetlensége</w:t>
      </w:r>
      <w:proofErr w:type="spell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következtében elégtelent szerez. Ha ez a szorgalmi időszak végén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. hétig) történik, akkor a vizsgaidőszakban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egy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alkalommal megpróbálhatja javítani az érdemjegyet.</w:t>
      </w:r>
    </w:p>
    <w:p w14:paraId="1131DC54" w14:textId="77777777" w:rsidR="0049660B" w:rsidRPr="00E258C3" w:rsidRDefault="0049660B" w:rsidP="003B54E3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C686CCA" w14:textId="5877A566" w:rsidR="00775481" w:rsidRPr="00E258C3" w:rsidRDefault="00775481" w:rsidP="003B54E3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félév zárása, vagy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félévvégi javítás pótlás</w:t>
      </w:r>
    </w:p>
    <w:p w14:paraId="5D22523B" w14:textId="0A4E662C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14:paraId="08B97AE7" w14:textId="77777777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14:paraId="4EAC9EBF" w14:textId="7CF83435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14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- aláírás megtagadva </w:t>
      </w:r>
    </w:p>
    <w:p w14:paraId="4F52F361" w14:textId="34F8CFF2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-vagy ha aláírás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van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de elégtelen az osztályzat NEPTUN rögzítés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="00812440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</w:p>
    <w:p w14:paraId="5325B67F" w14:textId="77777777" w:rsidR="009D250D" w:rsidRDefault="009D250D" w:rsidP="003B54E3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AF6E800" w14:textId="4CCB84A9" w:rsidR="00775481" w:rsidRPr="00E258C3" w:rsidRDefault="00775481" w:rsidP="003B54E3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="00E04FE8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6</w:t>
      </w:r>
      <w:r w:rsidR="00E04FE8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hét vizsgaidőszak javítás pótlás – </w:t>
      </w:r>
      <w:r w:rsidR="008B1D8F"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minden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egy alkalommal</w:t>
      </w:r>
    </w:p>
    <w:p w14:paraId="4D2F2E47" w14:textId="77777777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</w:p>
    <w:p w14:paraId="260F3150" w14:textId="77777777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14:paraId="2FE38389" w14:textId="77777777" w:rsidR="00775481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elégtelen(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1) akkor NEPTUN rögzítés a tárgyat a következő tanévben újra felveheti!</w:t>
      </w:r>
    </w:p>
    <w:p w14:paraId="6A6F7BD6" w14:textId="7DEB560C" w:rsidR="00DB4337" w:rsidRPr="00E258C3" w:rsidRDefault="00775481" w:rsidP="003B54E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aláírás megtagadva - NEPTUN rögzítés a tárgyat a következő tanévben újra felveheti!</w:t>
      </w:r>
    </w:p>
    <w:p w14:paraId="0CCF10F4" w14:textId="77777777" w:rsidR="00F14581" w:rsidRPr="00E258C3" w:rsidRDefault="00F14581" w:rsidP="003B54E3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E258C3" w:rsidRDefault="00D80C78" w:rsidP="003B54E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Pr="00E258C3" w:rsidRDefault="00D80C78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E258C3" w:rsidRDefault="00D80C78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E258C3" w14:paraId="30855A2B" w14:textId="77777777" w:rsidTr="00BB443D">
        <w:tc>
          <w:tcPr>
            <w:tcW w:w="1838" w:type="dxa"/>
          </w:tcPr>
          <w:p w14:paraId="374E18A5" w14:textId="37DAE52D" w:rsidR="00D643F2" w:rsidRPr="00E258C3" w:rsidRDefault="00D643F2" w:rsidP="003B54E3">
            <w:pPr>
              <w:jc w:val="both"/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Érdemjegy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1</w:t>
            </w:r>
          </w:p>
        </w:tc>
      </w:tr>
      <w:tr w:rsidR="00D643F2" w:rsidRPr="00E258C3" w14:paraId="5ECC7BE5" w14:textId="77777777" w:rsidTr="00BB443D">
        <w:tc>
          <w:tcPr>
            <w:tcW w:w="1838" w:type="dxa"/>
          </w:tcPr>
          <w:p w14:paraId="06E0F3B9" w14:textId="77777777" w:rsidR="00D643F2" w:rsidRPr="00E258C3" w:rsidRDefault="00D643F2" w:rsidP="003B54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A, </w:t>
            </w:r>
            <w:proofErr w:type="spellStart"/>
            <w:r w:rsidR="00450170" w:rsidRPr="00E258C3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B</w:t>
            </w:r>
            <w:r w:rsidR="00450170" w:rsidRPr="00E258C3">
              <w:rPr>
                <w:sz w:val="20"/>
                <w:szCs w:val="20"/>
              </w:rPr>
              <w:t xml:space="preserve">, </w:t>
            </w:r>
            <w:proofErr w:type="spellStart"/>
            <w:r w:rsidR="00450170" w:rsidRPr="00E258C3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C, </w:t>
            </w:r>
            <w:proofErr w:type="spellStart"/>
            <w:r w:rsidR="00450170" w:rsidRPr="00E258C3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D, </w:t>
            </w:r>
            <w:proofErr w:type="spellStart"/>
            <w:r w:rsidR="00450170" w:rsidRPr="00E258C3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F, </w:t>
            </w:r>
            <w:proofErr w:type="spellStart"/>
            <w:r w:rsidR="00450170" w:rsidRPr="00E258C3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643F2" w:rsidRPr="00E258C3" w14:paraId="47A6E2AD" w14:textId="77777777" w:rsidTr="00BB443D">
        <w:tc>
          <w:tcPr>
            <w:tcW w:w="1838" w:type="dxa"/>
          </w:tcPr>
          <w:p w14:paraId="65B9E1BF" w14:textId="0B69234F" w:rsidR="00D643F2" w:rsidRPr="00E258C3" w:rsidRDefault="00D643F2" w:rsidP="003B54E3">
            <w:pPr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Teljesítmény</w:t>
            </w:r>
            <w:proofErr w:type="spellEnd"/>
            <w:r w:rsidRPr="00E258C3">
              <w:rPr>
                <w:sz w:val="20"/>
                <w:szCs w:val="20"/>
              </w:rPr>
              <w:t xml:space="preserve"> %</w:t>
            </w:r>
            <w:r w:rsidR="00EB4FFB" w:rsidRPr="00E258C3">
              <w:rPr>
                <w:sz w:val="20"/>
                <w:szCs w:val="20"/>
              </w:rPr>
              <w:t>-</w:t>
            </w:r>
            <w:proofErr w:type="spellStart"/>
            <w:r w:rsidR="00EB4FFB" w:rsidRPr="00E258C3">
              <w:rPr>
                <w:sz w:val="20"/>
                <w:szCs w:val="20"/>
              </w:rPr>
              <w:t>os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7</w:t>
            </w:r>
            <w:r w:rsidR="000B0196" w:rsidRPr="00E258C3">
              <w:rPr>
                <w:sz w:val="20"/>
                <w:szCs w:val="20"/>
              </w:rPr>
              <w:t>0</w:t>
            </w:r>
            <w:r w:rsidRPr="00E258C3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E258C3" w:rsidRDefault="000B0196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55</w:t>
            </w:r>
            <w:r w:rsidR="00D643F2" w:rsidRPr="00E258C3">
              <w:rPr>
                <w:sz w:val="20"/>
                <w:szCs w:val="20"/>
              </w:rPr>
              <w:t>%-</w:t>
            </w:r>
            <w:r w:rsidRPr="00E258C3">
              <w:rPr>
                <w:sz w:val="20"/>
                <w:szCs w:val="20"/>
              </w:rPr>
              <w:t>69</w:t>
            </w:r>
            <w:r w:rsidR="00D643F2" w:rsidRPr="00E258C3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E258C3" w:rsidRDefault="00450170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40</w:t>
            </w:r>
            <w:r w:rsidR="00D643F2" w:rsidRPr="00E258C3">
              <w:rPr>
                <w:sz w:val="20"/>
                <w:szCs w:val="20"/>
              </w:rPr>
              <w:t>%-5</w:t>
            </w:r>
            <w:r w:rsidRPr="00E258C3">
              <w:rPr>
                <w:sz w:val="20"/>
                <w:szCs w:val="20"/>
              </w:rPr>
              <w:t>5</w:t>
            </w:r>
            <w:r w:rsidR="00D643F2" w:rsidRPr="00E258C3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E258C3" w:rsidRDefault="00D643F2" w:rsidP="003B54E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0-</w:t>
            </w:r>
            <w:r w:rsidR="00450170" w:rsidRPr="00E258C3">
              <w:rPr>
                <w:sz w:val="20"/>
                <w:szCs w:val="20"/>
              </w:rPr>
              <w:t>39</w:t>
            </w:r>
            <w:r w:rsidRPr="00E258C3">
              <w:rPr>
                <w:sz w:val="20"/>
                <w:szCs w:val="20"/>
              </w:rPr>
              <w:t>%</w:t>
            </w:r>
          </w:p>
        </w:tc>
      </w:tr>
    </w:tbl>
    <w:p w14:paraId="44106537" w14:textId="13978CE8" w:rsidR="00D80C78" w:rsidRPr="00E258C3" w:rsidRDefault="00D80C78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E258C3" w:rsidRDefault="007F3F62" w:rsidP="003B54E3">
      <w:pPr>
        <w:pStyle w:val="Cmsor2"/>
        <w:jc w:val="both"/>
        <w:rPr>
          <w:rStyle w:val="None"/>
          <w:bCs w:val="0"/>
          <w:lang w:val="hu-HU"/>
        </w:rPr>
      </w:pPr>
      <w:r w:rsidRPr="00E258C3">
        <w:rPr>
          <w:rStyle w:val="None"/>
          <w:lang w:val="hu-HU"/>
        </w:rPr>
        <w:t>I</w:t>
      </w:r>
      <w:r w:rsidR="003950BE" w:rsidRPr="00E258C3">
        <w:rPr>
          <w:rStyle w:val="None"/>
          <w:lang w:val="hu-HU"/>
        </w:rPr>
        <w:t>rodalom</w:t>
      </w:r>
    </w:p>
    <w:p w14:paraId="1BBB136E" w14:textId="77777777" w:rsidR="0069533E" w:rsidRPr="00E258C3" w:rsidRDefault="006D256B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Felsorolás fontossági sorrendben. </w:t>
      </w:r>
    </w:p>
    <w:p w14:paraId="47CC09EA" w14:textId="3652A61A" w:rsidR="003950BE" w:rsidRPr="00E258C3" w:rsidRDefault="006D256B" w:rsidP="003B54E3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(</w:t>
      </w:r>
      <w:proofErr w:type="spellStart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Neptunban</w:t>
      </w:r>
      <w:proofErr w:type="spellEnd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rovat)</w:t>
      </w:r>
    </w:p>
    <w:p w14:paraId="302BC5C9" w14:textId="1A4F7794" w:rsidR="006D256B" w:rsidRPr="00E258C3" w:rsidRDefault="006D256B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F33469" w14:textId="77777777" w:rsidR="0069533E" w:rsidRPr="00E258C3" w:rsidRDefault="007F3F62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125080D6" w14:textId="22496C31" w:rsidR="007F3F62" w:rsidRPr="00E258C3" w:rsidRDefault="0069533E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Pr="00E258C3">
        <w:rPr>
          <w:color w:val="000000" w:themeColor="text1"/>
          <w:sz w:val="20"/>
        </w:rPr>
        <w:t>Benkő, Melinda (</w:t>
      </w:r>
      <w:proofErr w:type="gramStart"/>
      <w:r w:rsidRPr="00E258C3">
        <w:rPr>
          <w:color w:val="000000" w:themeColor="text1"/>
          <w:sz w:val="20"/>
        </w:rPr>
        <w:t>2013 )</w:t>
      </w:r>
      <w:proofErr w:type="gramEnd"/>
      <w:r w:rsidRPr="00E258C3">
        <w:rPr>
          <w:color w:val="000000" w:themeColor="text1"/>
          <w:sz w:val="20"/>
        </w:rPr>
        <w:t xml:space="preserve">: 111 </w:t>
      </w:r>
      <w:proofErr w:type="spellStart"/>
      <w:r w:rsidRPr="00E258C3">
        <w:rPr>
          <w:color w:val="000000" w:themeColor="text1"/>
          <w:sz w:val="20"/>
        </w:rPr>
        <w:t>szó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az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építészetről</w:t>
      </w:r>
      <w:proofErr w:type="spellEnd"/>
      <w:r w:rsidRPr="00E258C3">
        <w:rPr>
          <w:color w:val="000000" w:themeColor="text1"/>
          <w:sz w:val="20"/>
        </w:rPr>
        <w:t>, Budapest: TERC Kft.</w:t>
      </w:r>
    </w:p>
    <w:p w14:paraId="16EEB5F5" w14:textId="6D4A99BA" w:rsidR="0069533E" w:rsidRPr="00E258C3" w:rsidRDefault="0069533E" w:rsidP="003B54E3">
      <w:pPr>
        <w:jc w:val="both"/>
        <w:rPr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proofErr w:type="spellStart"/>
      <w:r w:rsidRPr="00E258C3">
        <w:rPr>
          <w:color w:val="000000" w:themeColor="text1"/>
          <w:sz w:val="20"/>
          <w:szCs w:val="20"/>
        </w:rPr>
        <w:t>Előadások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anyagai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kapcsolodó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segédletek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feltöltésre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tantárgy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E258C3">
        <w:rPr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felületére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  <w:r w:rsidRPr="00E258C3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, </w:t>
      </w:r>
      <w:bookmarkStart w:id="0" w:name="_Hlk50199004"/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E258C3">
        <w:rPr>
          <w:color w:val="000000" w:themeColor="text1"/>
          <w:sz w:val="20"/>
          <w:szCs w:val="20"/>
        </w:rPr>
        <w:t>.</w:t>
      </w:r>
      <w:bookmarkEnd w:id="0"/>
    </w:p>
    <w:p w14:paraId="4B8A626C" w14:textId="77777777" w:rsidR="0069533E" w:rsidRPr="00E258C3" w:rsidRDefault="0069533E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C1E6C9E" w14:textId="77777777" w:rsidR="0069533E" w:rsidRPr="00E258C3" w:rsidRDefault="007F3F62" w:rsidP="003B54E3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13120833" w14:textId="4762A461" w:rsidR="0069533E" w:rsidRPr="00E258C3" w:rsidRDefault="00CD594D" w:rsidP="003B54E3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="00C04826" w:rsidRPr="00E258C3">
        <w:rPr>
          <w:rFonts w:eastAsia="Arial Unicode MS"/>
          <w:i w:val="0"/>
          <w:color w:val="000000" w:themeColor="text1"/>
          <w:sz w:val="20"/>
        </w:rPr>
        <w:t>3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</w:t>
      </w:r>
      <w:hyperlink r:id="rId15" w:history="1">
        <w:r w:rsidR="0069533E" w:rsidRPr="00E258C3">
          <w:rPr>
            <w:rFonts w:eastAsia="Arial Unicode MS"/>
            <w:bCs w:val="0"/>
            <w:i w:val="0"/>
            <w:color w:val="000000" w:themeColor="text1"/>
            <w:sz w:val="20"/>
          </w:rPr>
          <w:t>Dobó, Márton</w:t>
        </w:r>
      </w:hyperlink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r:id="rId16" w:history="1">
        <w:r w:rsidR="0069533E" w:rsidRPr="00E258C3">
          <w:rPr>
            <w:rFonts w:eastAsia="Arial Unicode MS"/>
            <w:bCs w:val="0"/>
            <w:i w:val="0"/>
            <w:color w:val="000000" w:themeColor="text1"/>
            <w:sz w:val="20"/>
          </w:rPr>
          <w:t>Dr. Molnár, Csaba</w:t>
        </w:r>
      </w:hyperlink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r:id="rId17" w:history="1">
        <w:r w:rsidR="0069533E" w:rsidRPr="00E258C3">
          <w:rPr>
            <w:rFonts w:eastAsia="Arial Unicode MS"/>
            <w:bCs w:val="0"/>
            <w:i w:val="0"/>
            <w:color w:val="000000" w:themeColor="text1"/>
            <w:sz w:val="20"/>
          </w:rPr>
          <w:t>Peity, Attila</w:t>
        </w:r>
      </w:hyperlink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r:id="rId18" w:history="1">
        <w:r w:rsidR="0069533E" w:rsidRPr="00E258C3">
          <w:rPr>
            <w:rFonts w:eastAsia="Arial Unicode MS"/>
            <w:bCs w:val="0"/>
            <w:i w:val="0"/>
            <w:color w:val="000000" w:themeColor="text1"/>
            <w:sz w:val="20"/>
          </w:rPr>
          <w:t>Répás, Ferenc</w:t>
        </w:r>
      </w:hyperlink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(2004): </w:t>
      </w:r>
      <w:proofErr w:type="spellStart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>Valóság</w:t>
      </w:r>
      <w:proofErr w:type="spellEnd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- </w:t>
      </w:r>
      <w:proofErr w:type="spellStart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>Gondolat</w:t>
      </w:r>
      <w:proofErr w:type="spellEnd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- Rajz - </w:t>
      </w:r>
      <w:proofErr w:type="spellStart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>Építészeti</w:t>
      </w:r>
      <w:proofErr w:type="spellEnd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>grafika</w:t>
      </w:r>
      <w:proofErr w:type="spellEnd"/>
      <w:r w:rsidR="0069533E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Kft. </w:t>
      </w:r>
    </w:p>
    <w:p w14:paraId="2E48E519" w14:textId="657109D1" w:rsidR="00C04826" w:rsidRPr="00E258C3" w:rsidRDefault="00C04826" w:rsidP="003B54E3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[4.] Marc Kushner (2015): A </w:t>
      </w:r>
      <w:proofErr w:type="spellStart"/>
      <w:r w:rsidRPr="00E258C3">
        <w:rPr>
          <w:color w:val="000000" w:themeColor="text1"/>
          <w:sz w:val="20"/>
          <w:szCs w:val="20"/>
        </w:rPr>
        <w:t>jövő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építészete</w:t>
      </w:r>
      <w:proofErr w:type="spellEnd"/>
      <w:r w:rsidRPr="00E258C3">
        <w:rPr>
          <w:color w:val="000000" w:themeColor="text1"/>
          <w:sz w:val="20"/>
          <w:szCs w:val="20"/>
        </w:rPr>
        <w:t xml:space="preserve">, Budapest: HVG </w:t>
      </w:r>
      <w:proofErr w:type="spellStart"/>
      <w:r w:rsidRPr="00E258C3">
        <w:rPr>
          <w:color w:val="000000" w:themeColor="text1"/>
          <w:sz w:val="20"/>
          <w:szCs w:val="20"/>
        </w:rPr>
        <w:t>Kiadó</w:t>
      </w:r>
      <w:proofErr w:type="spellEnd"/>
      <w:r w:rsidRPr="00E258C3">
        <w:rPr>
          <w:color w:val="000000" w:themeColor="text1"/>
          <w:sz w:val="20"/>
          <w:szCs w:val="20"/>
        </w:rPr>
        <w:t> </w:t>
      </w:r>
    </w:p>
    <w:p w14:paraId="35D151E9" w14:textId="6AAF454D" w:rsidR="0069533E" w:rsidRPr="00E258C3" w:rsidRDefault="0069533E" w:rsidP="003B54E3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[5.] </w:t>
      </w:r>
      <w:proofErr w:type="spellStart"/>
      <w:r w:rsidRPr="00E258C3">
        <w:rPr>
          <w:color w:val="000000" w:themeColor="text1"/>
          <w:sz w:val="20"/>
          <w:szCs w:val="20"/>
        </w:rPr>
        <w:t>Moravánszky</w:t>
      </w:r>
      <w:proofErr w:type="spellEnd"/>
      <w:r w:rsidRPr="00E258C3">
        <w:rPr>
          <w:color w:val="000000" w:themeColor="text1"/>
          <w:sz w:val="20"/>
          <w:szCs w:val="20"/>
        </w:rPr>
        <w:t xml:space="preserve"> Ákos, M. Gyöngy Katalin (2007): A </w:t>
      </w:r>
      <w:proofErr w:type="spellStart"/>
      <w:r w:rsidRPr="00E258C3">
        <w:rPr>
          <w:color w:val="000000" w:themeColor="text1"/>
          <w:sz w:val="20"/>
          <w:szCs w:val="20"/>
        </w:rPr>
        <w:t>tér</w:t>
      </w:r>
      <w:proofErr w:type="spellEnd"/>
      <w:r w:rsidRPr="00E258C3">
        <w:rPr>
          <w:color w:val="000000" w:themeColor="text1"/>
          <w:sz w:val="20"/>
          <w:szCs w:val="20"/>
        </w:rPr>
        <w:t>, Budapest: TERC Kft.</w:t>
      </w:r>
    </w:p>
    <w:p w14:paraId="3A403920" w14:textId="3D8368D5" w:rsidR="0069533E" w:rsidRPr="00E258C3" w:rsidRDefault="0069533E" w:rsidP="003B54E3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[6.] Batár, Attila (2010): Az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emberi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tér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Kft. </w:t>
      </w:r>
    </w:p>
    <w:p w14:paraId="4CDC6687" w14:textId="5F5C388C" w:rsidR="0069533E" w:rsidRPr="00E258C3" w:rsidRDefault="0069533E" w:rsidP="003B54E3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[7.] Di Mari, Anthony. Yoo, Nora (2012) Operative design, Amsterdam: BIS Publisher</w:t>
      </w:r>
    </w:p>
    <w:p w14:paraId="3E562415" w14:textId="645B477B" w:rsidR="0069533E" w:rsidRPr="00E258C3" w:rsidRDefault="0069533E" w:rsidP="003B54E3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="00CD594D" w:rsidRPr="00E258C3">
        <w:rPr>
          <w:rFonts w:eastAsia="Arial Unicode MS"/>
          <w:i w:val="0"/>
          <w:color w:val="000000" w:themeColor="text1"/>
          <w:sz w:val="20"/>
        </w:rPr>
        <w:t>8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Jodido, </w:t>
      </w:r>
      <w:proofErr w:type="spellStart"/>
      <w:proofErr w:type="gram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Philiph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:Architecture</w:t>
      </w:r>
      <w:proofErr w:type="gram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Now 1-10, Taschen</w:t>
      </w:r>
    </w:p>
    <w:p w14:paraId="09B307B5" w14:textId="424C6CF7" w:rsidR="0069533E" w:rsidRDefault="0069533E" w:rsidP="003B54E3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 w:rsidR="00CD594D" w:rsidRPr="00E258C3">
        <w:rPr>
          <w:color w:val="000000" w:themeColor="text1"/>
          <w:sz w:val="20"/>
          <w:szCs w:val="20"/>
        </w:rPr>
        <w:t>9</w:t>
      </w:r>
      <w:r w:rsidRPr="00E258C3">
        <w:rPr>
          <w:color w:val="000000" w:themeColor="text1"/>
          <w:sz w:val="20"/>
          <w:szCs w:val="20"/>
        </w:rPr>
        <w:t xml:space="preserve">.] </w:t>
      </w:r>
      <w:proofErr w:type="spellStart"/>
      <w:r w:rsidRPr="00E258C3">
        <w:rPr>
          <w:color w:val="000000" w:themeColor="text1"/>
          <w:sz w:val="20"/>
          <w:szCs w:val="20"/>
        </w:rPr>
        <w:t>Lukovich</w:t>
      </w:r>
      <w:proofErr w:type="spellEnd"/>
      <w:r w:rsidRPr="00E258C3">
        <w:rPr>
          <w:color w:val="000000" w:themeColor="text1"/>
          <w:sz w:val="20"/>
          <w:szCs w:val="20"/>
        </w:rPr>
        <w:t xml:space="preserve"> Tamás (2016): </w:t>
      </w:r>
      <w:proofErr w:type="spellStart"/>
      <w:r w:rsidRPr="00E258C3">
        <w:rPr>
          <w:color w:val="000000" w:themeColor="text1"/>
          <w:sz w:val="20"/>
          <w:szCs w:val="20"/>
        </w:rPr>
        <w:t>Lenyügöző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labirintus</w:t>
      </w:r>
      <w:proofErr w:type="spellEnd"/>
      <w:r w:rsidRPr="00E258C3">
        <w:rPr>
          <w:color w:val="000000" w:themeColor="text1"/>
          <w:sz w:val="20"/>
          <w:szCs w:val="20"/>
        </w:rPr>
        <w:t xml:space="preserve"> - Az </w:t>
      </w:r>
      <w:proofErr w:type="spellStart"/>
      <w:r w:rsidRPr="00E258C3">
        <w:rPr>
          <w:color w:val="000000" w:themeColor="text1"/>
          <w:sz w:val="20"/>
          <w:szCs w:val="20"/>
        </w:rPr>
        <w:t>építészetelmélet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világa</w:t>
      </w:r>
      <w:proofErr w:type="spellEnd"/>
    </w:p>
    <w:p w14:paraId="24EB0990" w14:textId="6E38DE0C" w:rsidR="008051DC" w:rsidRDefault="008051DC" w:rsidP="003B54E3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>
        <w:rPr>
          <w:color w:val="000000" w:themeColor="text1"/>
          <w:sz w:val="20"/>
          <w:szCs w:val="20"/>
        </w:rPr>
        <w:t>10</w:t>
      </w:r>
      <w:proofErr w:type="gramStart"/>
      <w:r w:rsidRPr="00E258C3">
        <w:rPr>
          <w:color w:val="000000" w:themeColor="text1"/>
          <w:sz w:val="20"/>
          <w:szCs w:val="20"/>
        </w:rPr>
        <w:t>.]</w:t>
      </w:r>
      <w:r w:rsidRPr="008051DC">
        <w:rPr>
          <w:color w:val="000000" w:themeColor="text1"/>
          <w:sz w:val="20"/>
          <w:szCs w:val="20"/>
        </w:rPr>
        <w:t>Arjan</w:t>
      </w:r>
      <w:proofErr w:type="gramEnd"/>
      <w:r w:rsidRPr="008051DC">
        <w:rPr>
          <w:color w:val="000000" w:themeColor="text1"/>
          <w:sz w:val="20"/>
          <w:szCs w:val="20"/>
        </w:rPr>
        <w:t xml:space="preserve"> Karssen, Bernard Otte (2014): Model Making - Conceive, Create and Convince, FRAME</w:t>
      </w:r>
    </w:p>
    <w:p w14:paraId="60257B0C" w14:textId="77777777" w:rsidR="00BA3A07" w:rsidRPr="00BA3A07" w:rsidRDefault="00BA3A07" w:rsidP="00BA3A07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BA3A07">
        <w:rPr>
          <w:rFonts w:eastAsia="Arial Unicode MS"/>
          <w:bCs w:val="0"/>
          <w:i w:val="0"/>
          <w:color w:val="000000" w:themeColor="text1"/>
          <w:sz w:val="20"/>
        </w:rPr>
        <w:t>[11.] </w:t>
      </w:r>
      <w:hyperlink r:id="rId19" w:history="1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Michael T. Secrist</w:t>
        </w:r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hyperlink r:id="rId20" w:history="1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Sarah E. Jones</w:t>
        </w:r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 (2018): Architectural Visualization: Its Relevance to the Unbuilt World: A resource for developers, architects, interior designers, home builders, and other industry professionals</w:t>
      </w:r>
    </w:p>
    <w:p w14:paraId="5D907C23" w14:textId="18EE7772" w:rsidR="00BA3A07" w:rsidRPr="00E258C3" w:rsidRDefault="00BA3A07" w:rsidP="003B54E3">
      <w:pPr>
        <w:rPr>
          <w:color w:val="000000" w:themeColor="text1"/>
          <w:sz w:val="20"/>
          <w:szCs w:val="20"/>
        </w:rPr>
      </w:pPr>
    </w:p>
    <w:p w14:paraId="7AA8EDE2" w14:textId="5C9CBB1A" w:rsidR="00171C3D" w:rsidRPr="00E258C3" w:rsidRDefault="00171C3D" w:rsidP="003B54E3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Oktatási módszer</w:t>
      </w:r>
    </w:p>
    <w:p w14:paraId="3DBAF2BC" w14:textId="08FD0CC3" w:rsidR="00171C3D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oktató</w:t>
      </w:r>
      <w:r w:rsidR="00876DDC" w:rsidRPr="00E258C3">
        <w:rPr>
          <w:rFonts w:eastAsia="Arial Unicode MS"/>
          <w:bCs w:val="0"/>
          <w:i w:val="0"/>
          <w:color w:val="000000" w:themeColor="text1"/>
          <w:sz w:val="20"/>
        </w:rPr>
        <w:t>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.</w:t>
      </w:r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47FEE50C" w14:textId="77777777" w:rsidR="00171C3D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14:paraId="18A5D388" w14:textId="77777777" w:rsidR="00171C3D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2CB0B78A" w14:textId="77777777" w:rsidR="00915432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127DE647" w14:textId="77777777" w:rsidR="00171C3D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02F7EDAA" w14:textId="77777777" w:rsidR="00171C3D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14:paraId="448FC7D0" w14:textId="6EDF3DD3" w:rsidR="004D5A67" w:rsidRPr="00E258C3" w:rsidRDefault="00171C3D" w:rsidP="003B54E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="00915432" w:rsidRPr="00E258C3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14:paraId="775B68F0" w14:textId="7425A773" w:rsidR="004D5A67" w:rsidRPr="00E258C3" w:rsidRDefault="004D5A67" w:rsidP="003B54E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E258C3" w:rsidRDefault="00E5354C" w:rsidP="003B54E3">
      <w:pPr>
        <w:pStyle w:val="Nincstrkz"/>
        <w:rPr>
          <w:b/>
          <w:bCs/>
          <w:sz w:val="20"/>
          <w:szCs w:val="20"/>
        </w:rPr>
      </w:pPr>
      <w:proofErr w:type="spellStart"/>
      <w:r w:rsidRPr="00E258C3">
        <w:rPr>
          <w:b/>
          <w:bCs/>
          <w:sz w:val="20"/>
          <w:szCs w:val="20"/>
        </w:rPr>
        <w:t>Metodika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és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szempontrendszer</w:t>
      </w:r>
      <w:proofErr w:type="spellEnd"/>
      <w:r w:rsidRPr="00E258C3">
        <w:rPr>
          <w:b/>
          <w:bCs/>
          <w:sz w:val="20"/>
          <w:szCs w:val="20"/>
        </w:rPr>
        <w:t>:</w:t>
      </w:r>
    </w:p>
    <w:p w14:paraId="45977FDA" w14:textId="77777777" w:rsidR="00CD594D" w:rsidRPr="00E258C3" w:rsidRDefault="00CD594D" w:rsidP="003B54E3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vetített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vesznek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részt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kreatív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oldanak</w:t>
      </w:r>
      <w:proofErr w:type="spellEnd"/>
      <w:r w:rsidRPr="00E258C3">
        <w:rPr>
          <w:color w:val="000000" w:themeColor="text1"/>
          <w:sz w:val="20"/>
          <w:szCs w:val="20"/>
        </w:rPr>
        <w:t xml:space="preserve"> meg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fogalmak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tervezés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prezentáció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eszköztárát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körbejárva</w:t>
      </w:r>
      <w:proofErr w:type="spellEnd"/>
      <w:r w:rsidRPr="00E258C3">
        <w:rPr>
          <w:color w:val="000000" w:themeColor="text1"/>
          <w:sz w:val="20"/>
          <w:szCs w:val="20"/>
        </w:rPr>
        <w:t>.</w:t>
      </w:r>
    </w:p>
    <w:p w14:paraId="6010BB24" w14:textId="77777777" w:rsidR="00CD594D" w:rsidRPr="00E258C3" w:rsidRDefault="00CD594D" w:rsidP="003B54E3">
      <w:pPr>
        <w:jc w:val="both"/>
        <w:rPr>
          <w:color w:val="000000" w:themeColor="text1"/>
          <w:sz w:val="20"/>
          <w:szCs w:val="20"/>
        </w:rPr>
      </w:pPr>
    </w:p>
    <w:p w14:paraId="7CE831F6" w14:textId="77777777" w:rsidR="00CD594D" w:rsidRPr="00E258C3" w:rsidRDefault="00CD594D" w:rsidP="003B54E3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jegyzetet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készítenek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előadásokba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aktívan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bevonásra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kérdések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követő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következő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héten</w:t>
      </w:r>
      <w:proofErr w:type="spellEnd"/>
      <w:r w:rsidRPr="00E258C3">
        <w:rPr>
          <w:color w:val="000000" w:themeColor="text1"/>
          <w:sz w:val="20"/>
          <w:szCs w:val="20"/>
        </w:rPr>
        <w:t xml:space="preserve">) </w:t>
      </w:r>
      <w:proofErr w:type="spellStart"/>
      <w:r w:rsidRPr="00E258C3">
        <w:rPr>
          <w:color w:val="000000" w:themeColor="text1"/>
          <w:sz w:val="20"/>
          <w:szCs w:val="20"/>
        </w:rPr>
        <w:t>gyakorlati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dolgoznak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kiscsoportos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foglalkozások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keretében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(12-13 </w:t>
      </w:r>
      <w:proofErr w:type="spellStart"/>
      <w:r w:rsidRPr="00E258C3">
        <w:rPr>
          <w:color w:val="000000" w:themeColor="text1"/>
          <w:sz w:val="20"/>
          <w:szCs w:val="20"/>
        </w:rPr>
        <w:t>fő</w:t>
      </w:r>
      <w:proofErr w:type="spellEnd"/>
      <w:r w:rsidRPr="00E258C3">
        <w:rPr>
          <w:color w:val="000000" w:themeColor="text1"/>
          <w:sz w:val="20"/>
          <w:szCs w:val="20"/>
        </w:rPr>
        <w:t xml:space="preserve">). A </w:t>
      </w:r>
      <w:proofErr w:type="spellStart"/>
      <w:r w:rsidRPr="00E258C3">
        <w:rPr>
          <w:color w:val="000000" w:themeColor="text1"/>
          <w:sz w:val="20"/>
          <w:szCs w:val="20"/>
        </w:rPr>
        <w:t>hallgatói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végén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évfolyammal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közösen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áttekintjük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röviden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értékeljük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legjobb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</w:t>
      </w:r>
      <w:proofErr w:type="spellEnd"/>
      <w:r w:rsidRPr="00E258C3">
        <w:rPr>
          <w:color w:val="000000" w:themeColor="text1"/>
          <w:sz w:val="20"/>
          <w:szCs w:val="20"/>
        </w:rPr>
        <w:t xml:space="preserve">), </w:t>
      </w:r>
      <w:proofErr w:type="spellStart"/>
      <w:r w:rsidRPr="00E258C3">
        <w:rPr>
          <w:color w:val="000000" w:themeColor="text1"/>
          <w:sz w:val="20"/>
          <w:szCs w:val="20"/>
        </w:rPr>
        <w:t>inspirációkat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gyüjtve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fejlődéshez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személyes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jelenléti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oktatás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esetén</w:t>
      </w:r>
      <w:proofErr w:type="spellEnd"/>
      <w:r w:rsidRPr="00E258C3">
        <w:rPr>
          <w:color w:val="000000" w:themeColor="text1"/>
          <w:sz w:val="20"/>
          <w:szCs w:val="20"/>
        </w:rPr>
        <w:t>).</w:t>
      </w:r>
    </w:p>
    <w:p w14:paraId="6853E4C8" w14:textId="77777777" w:rsidR="00E5354C" w:rsidRPr="00E258C3" w:rsidRDefault="00E5354C" w:rsidP="003B54E3">
      <w:pPr>
        <w:ind w:left="720"/>
        <w:rPr>
          <w:i/>
          <w:iCs/>
          <w:color w:val="FF2D21" w:themeColor="accent5"/>
          <w:sz w:val="20"/>
          <w:szCs w:val="20"/>
          <w:lang w:val="hu-HU"/>
        </w:rPr>
      </w:pPr>
    </w:p>
    <w:p w14:paraId="24DAC734" w14:textId="77777777" w:rsidR="00CD594D" w:rsidRPr="00E258C3" w:rsidRDefault="00CD594D" w:rsidP="003B54E3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0470E135" w14:textId="77777777" w:rsidR="00E258C3" w:rsidRDefault="00E258C3" w:rsidP="003B54E3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20FE679D" w14:textId="77777777" w:rsidR="003F0360" w:rsidRDefault="003F0360" w:rsidP="003F0360">
      <w:pPr>
        <w:rPr>
          <w:lang w:val="hu-HU"/>
        </w:rPr>
      </w:pPr>
    </w:p>
    <w:p w14:paraId="6EBD1593" w14:textId="77777777" w:rsidR="003F0360" w:rsidRDefault="003F0360" w:rsidP="003F0360">
      <w:pPr>
        <w:rPr>
          <w:lang w:val="hu-HU"/>
        </w:rPr>
      </w:pPr>
    </w:p>
    <w:p w14:paraId="5B51E85B" w14:textId="77777777" w:rsidR="003F0360" w:rsidRDefault="003F0360" w:rsidP="003F0360">
      <w:pPr>
        <w:rPr>
          <w:lang w:val="hu-HU"/>
        </w:rPr>
      </w:pPr>
    </w:p>
    <w:p w14:paraId="28A4BC82" w14:textId="77777777" w:rsidR="003F0360" w:rsidRPr="003F0360" w:rsidRDefault="003F0360" w:rsidP="003F0360">
      <w:pPr>
        <w:rPr>
          <w:lang w:val="hu-HU"/>
        </w:rPr>
      </w:pPr>
    </w:p>
    <w:p w14:paraId="6E78C659" w14:textId="42EFCBF9" w:rsidR="00A10E47" w:rsidRPr="00E258C3" w:rsidRDefault="00A10E47" w:rsidP="003B54E3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E258C3" w:rsidRDefault="00CD2805" w:rsidP="003B54E3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E258C3" w:rsidRDefault="0060601D" w:rsidP="003B54E3">
      <w:pPr>
        <w:pStyle w:val="Nincstrkz"/>
        <w:rPr>
          <w:b/>
          <w:bCs/>
          <w:sz w:val="20"/>
          <w:szCs w:val="20"/>
          <w:lang w:val="hu-HU"/>
        </w:rPr>
      </w:pPr>
      <w:r w:rsidRPr="00E258C3">
        <w:rPr>
          <w:b/>
          <w:bCs/>
          <w:sz w:val="20"/>
          <w:szCs w:val="20"/>
          <w:lang w:val="hu-HU"/>
        </w:rPr>
        <w:t>Feladatok és követelményrendszerük</w:t>
      </w:r>
    </w:p>
    <w:p w14:paraId="731BCC25" w14:textId="77777777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tantárgy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felvétele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NEPTUN-ban</w:t>
      </w:r>
    </w:p>
    <w:p w14:paraId="0C738B79" w14:textId="422E7D0E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valamint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foglalkozásokon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kreditrendszerű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TVSZ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előírása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hiányzás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elfogadható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mértéke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30%-a. 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tematika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rögzített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konzultálásának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vagy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elmaradása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esetén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jelenlét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hiányzásnak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minősül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551A5768" w14:textId="4788B25D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kiadott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maradéktalan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teljesítése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prezentálása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B5004"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határidőre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258C3">
        <w:rPr>
          <w:rFonts w:ascii="Times New Roman" w:hAnsi="Times New Roman" w:cs="Times New Roman"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minősége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befolyásolja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!</w:t>
      </w:r>
    </w:p>
    <w:p w14:paraId="6E980779" w14:textId="19CDED7A" w:rsidR="00094C31" w:rsidRPr="00E258C3" w:rsidRDefault="00094C31" w:rsidP="003B54E3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részletes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egyesével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heti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bontásban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ütemezése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!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5B1FE74E" w14:textId="1500DA0C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kidolgozása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elsősorban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kiscsoportokban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ismerteti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ellenőrzi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tematika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aktuális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órához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kapcsolódó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témafelvezetés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hallgatókkal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interaktív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diskurzust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kezdeményez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majd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ennek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eredményeként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csoportos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egyéni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konzultáció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zajlik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BB79E03" w14:textId="4157113C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egységes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formátumban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>:</w:t>
      </w:r>
    </w:p>
    <w:p w14:paraId="08839B29" w14:textId="223DAA83" w:rsidR="00094C31" w:rsidRPr="00E258C3" w:rsidRDefault="00094C31" w:rsidP="003B54E3">
      <w:pPr>
        <w:ind w:left="720"/>
        <w:rPr>
          <w:sz w:val="20"/>
          <w:szCs w:val="20"/>
        </w:rPr>
      </w:pPr>
      <w:r w:rsidRPr="00E258C3">
        <w:rPr>
          <w:sz w:val="20"/>
          <w:szCs w:val="20"/>
        </w:rPr>
        <w:t xml:space="preserve">A </w:t>
      </w:r>
      <w:proofErr w:type="spellStart"/>
      <w:r w:rsidRPr="00E258C3">
        <w:rPr>
          <w:sz w:val="20"/>
          <w:szCs w:val="20"/>
        </w:rPr>
        <w:t>félév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során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elkészítendő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összes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</w:t>
      </w:r>
      <w:proofErr w:type="spellEnd"/>
      <w:r w:rsidRPr="00E258C3">
        <w:rPr>
          <w:sz w:val="20"/>
          <w:szCs w:val="20"/>
        </w:rPr>
        <w:t xml:space="preserve"> (5) </w:t>
      </w:r>
      <w:proofErr w:type="spellStart"/>
      <w:r w:rsidRPr="00E258C3">
        <w:rPr>
          <w:sz w:val="20"/>
          <w:szCs w:val="20"/>
        </w:rPr>
        <w:t>egységes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megjelenés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fontos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szempont</w:t>
      </w:r>
      <w:proofErr w:type="spellEnd"/>
      <w:r w:rsidRPr="00E258C3">
        <w:rPr>
          <w:sz w:val="20"/>
          <w:szCs w:val="20"/>
        </w:rPr>
        <w:t xml:space="preserve">, </w:t>
      </w:r>
      <w:proofErr w:type="spellStart"/>
      <w:r w:rsidRPr="00E258C3">
        <w:rPr>
          <w:sz w:val="20"/>
          <w:szCs w:val="20"/>
        </w:rPr>
        <w:t>ezért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minden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feladatot</w:t>
      </w:r>
      <w:proofErr w:type="spellEnd"/>
      <w:r w:rsidRPr="00E258C3">
        <w:rPr>
          <w:sz w:val="20"/>
          <w:szCs w:val="20"/>
        </w:rPr>
        <w:t xml:space="preserve"> A/2 </w:t>
      </w:r>
      <w:proofErr w:type="spellStart"/>
      <w:r w:rsidRPr="00E258C3">
        <w:rPr>
          <w:sz w:val="20"/>
          <w:szCs w:val="20"/>
        </w:rPr>
        <w:t>méretű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rajzalp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alsó</w:t>
      </w:r>
      <w:proofErr w:type="spellEnd"/>
      <w:r w:rsidRPr="00E258C3">
        <w:rPr>
          <w:sz w:val="20"/>
          <w:szCs w:val="20"/>
        </w:rPr>
        <w:t xml:space="preserve"> </w:t>
      </w:r>
      <w:r w:rsidRPr="00E258C3">
        <w:rPr>
          <w:b/>
          <w:sz w:val="20"/>
          <w:szCs w:val="20"/>
        </w:rPr>
        <w:t xml:space="preserve">42,0/42,0 cm </w:t>
      </w:r>
      <w:proofErr w:type="spellStart"/>
      <w:r w:rsidRPr="00E258C3">
        <w:rPr>
          <w:b/>
          <w:sz w:val="20"/>
          <w:szCs w:val="20"/>
        </w:rPr>
        <w:t>felületére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készítenek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el</w:t>
      </w:r>
      <w:proofErr w:type="spellEnd"/>
      <w:r w:rsidRPr="00E258C3">
        <w:rPr>
          <w:b/>
          <w:sz w:val="20"/>
          <w:szCs w:val="20"/>
        </w:rPr>
        <w:t xml:space="preserve"> a </w:t>
      </w:r>
      <w:proofErr w:type="spellStart"/>
      <w:r w:rsidRPr="00E258C3">
        <w:rPr>
          <w:b/>
          <w:sz w:val="20"/>
          <w:szCs w:val="20"/>
        </w:rPr>
        <w:t>hallgatók</w:t>
      </w:r>
      <w:proofErr w:type="spellEnd"/>
      <w:r w:rsidRPr="00E258C3">
        <w:rPr>
          <w:sz w:val="20"/>
          <w:szCs w:val="20"/>
        </w:rPr>
        <w:t xml:space="preserve"> (A2 </w:t>
      </w:r>
      <w:proofErr w:type="spellStart"/>
      <w:r w:rsidRPr="00E258C3">
        <w:rPr>
          <w:sz w:val="20"/>
          <w:szCs w:val="20"/>
        </w:rPr>
        <w:t>rajzlap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mérete</w:t>
      </w:r>
      <w:proofErr w:type="spellEnd"/>
      <w:r w:rsidRPr="00E258C3">
        <w:rPr>
          <w:sz w:val="20"/>
          <w:szCs w:val="20"/>
        </w:rPr>
        <w:t>:</w:t>
      </w:r>
      <w:r w:rsidRPr="00E258C3">
        <w:rPr>
          <w:color w:val="545454"/>
          <w:shd w:val="clear" w:color="auto" w:fill="FFFFFF"/>
        </w:rPr>
        <w:t xml:space="preserve"> </w:t>
      </w:r>
      <w:r w:rsidRPr="00E258C3">
        <w:rPr>
          <w:sz w:val="20"/>
          <w:szCs w:val="20"/>
        </w:rPr>
        <w:t xml:space="preserve">42,0 x 59,4 cm). </w:t>
      </w:r>
      <w:r w:rsidRPr="00E258C3">
        <w:rPr>
          <w:b/>
          <w:sz w:val="20"/>
          <w:szCs w:val="20"/>
        </w:rPr>
        <w:t xml:space="preserve">A </w:t>
      </w:r>
      <w:proofErr w:type="spellStart"/>
      <w:r w:rsidRPr="00E258C3">
        <w:rPr>
          <w:b/>
          <w:sz w:val="20"/>
          <w:szCs w:val="20"/>
        </w:rPr>
        <w:t>rajzlapot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minden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munka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megkezdésekor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felső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skicc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sávra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és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nagyobb</w:t>
      </w:r>
      <w:proofErr w:type="spellEnd"/>
      <w:r w:rsidRPr="00E258C3">
        <w:rPr>
          <w:b/>
          <w:sz w:val="20"/>
          <w:szCs w:val="20"/>
        </w:rPr>
        <w:t xml:space="preserve">, </w:t>
      </w:r>
      <w:proofErr w:type="spellStart"/>
      <w:r w:rsidRPr="00E258C3">
        <w:rPr>
          <w:b/>
          <w:sz w:val="20"/>
          <w:szCs w:val="20"/>
        </w:rPr>
        <w:t>négyzetes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alsó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munkafelületre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osztjuk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</w:t>
      </w:r>
      <w:proofErr w:type="spellEnd"/>
      <w:r w:rsidRPr="00E258C3">
        <w:rPr>
          <w:b/>
          <w:sz w:val="20"/>
          <w:szCs w:val="20"/>
        </w:rPr>
        <w:t xml:space="preserve"> (42,0x42,0 cm).</w:t>
      </w:r>
    </w:p>
    <w:p w14:paraId="3BE42892" w14:textId="36FF8F2A" w:rsidR="00094C31" w:rsidRPr="00E258C3" w:rsidRDefault="00094C31" w:rsidP="003B54E3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használt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technikák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EDD2229" w14:textId="5B3EAE2C" w:rsidR="00094C31" w:rsidRPr="00E258C3" w:rsidRDefault="00094C31" w:rsidP="003B54E3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félév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készítendő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kivitelezése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kizárólag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manuális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technikával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történik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megfelelő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kiválasztásában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alkalmazásában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ötvözésében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mérvadó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cél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minőségi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ábrázolásmód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kifejezésmód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kialakítása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</w:p>
    <w:p w14:paraId="3EBF12FF" w14:textId="797C683F" w:rsidR="00094C31" w:rsidRDefault="00094C31" w:rsidP="003B54E3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órákra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órai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munkavégzéshez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eszközökkel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kell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érkezni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melyek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következők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rajztábla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A2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méretű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rajzlapok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,,</w:t>
      </w:r>
      <w:proofErr w:type="gram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skiccpausz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párhuzamvonalzó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illetve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makettezéshez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második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felében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kartonpapír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fém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szike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vágólap</w:t>
      </w:r>
      <w:proofErr w:type="spellEnd"/>
    </w:p>
    <w:p w14:paraId="34B8295B" w14:textId="60A00098" w:rsidR="00E258C3" w:rsidRPr="00E258C3" w:rsidRDefault="00E258C3" w:rsidP="003B54E3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Prezentációk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alkalmával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feladatrész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munkarésze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a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megvalósítás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eleme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bemutatandó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skiccek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vázlatok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verziók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konzultációs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makettek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stb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.)</w:t>
      </w:r>
    </w:p>
    <w:p w14:paraId="1081184B" w14:textId="7818EF47" w:rsidR="00326363" w:rsidRPr="00E258C3" w:rsidRDefault="00C20CEB" w:rsidP="003B54E3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E258C3">
        <w:rPr>
          <w:b/>
          <w:bCs/>
          <w:sz w:val="20"/>
          <w:lang w:val="hu-HU"/>
        </w:rPr>
        <w:br w:type="page"/>
      </w:r>
    </w:p>
    <w:p w14:paraId="68EF3D22" w14:textId="77777777" w:rsidR="00415726" w:rsidRPr="00E258C3" w:rsidRDefault="00415726" w:rsidP="003B54E3">
      <w:pPr>
        <w:rPr>
          <w:sz w:val="20"/>
          <w:szCs w:val="20"/>
          <w:lang w:val="hu-HU"/>
        </w:rPr>
      </w:pPr>
    </w:p>
    <w:p w14:paraId="596CD9CB" w14:textId="53214871" w:rsidR="00A10E47" w:rsidRPr="00E258C3" w:rsidRDefault="00415726" w:rsidP="003B54E3">
      <w:pPr>
        <w:pStyle w:val="Cmsor2"/>
        <w:rPr>
          <w:lang w:val="hu-HU"/>
        </w:rPr>
      </w:pPr>
      <w:r w:rsidRPr="00E258C3">
        <w:rPr>
          <w:lang w:val="hu-HU"/>
        </w:rPr>
        <w:t>Program heti bontásban</w:t>
      </w:r>
    </w:p>
    <w:p w14:paraId="435C631E" w14:textId="77777777" w:rsidR="00761C39" w:rsidRPr="00E258C3" w:rsidRDefault="00761C39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E258C3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E258C3" w:rsidRDefault="00121762" w:rsidP="003B54E3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E258C3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E258C3" w:rsidRDefault="00FE7FAD" w:rsidP="003B54E3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E258C3" w:rsidRDefault="00FE7FAD" w:rsidP="003B54E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E258C3" w:rsidRDefault="00FE7FAD" w:rsidP="003B54E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E258C3" w:rsidRDefault="00FE7FAD" w:rsidP="003B54E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E258C3" w:rsidRDefault="00FE7FAD" w:rsidP="003B54E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E258C3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E258C3" w:rsidRDefault="00FE7FA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D40B784" w14:textId="77777777" w:rsidR="00EB5B46" w:rsidRDefault="00094C31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Tematika ismertetése</w:t>
            </w:r>
            <w:r w:rsidR="00EB5B4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</w:p>
          <w:p w14:paraId="00E08B11" w14:textId="70000EB2" w:rsidR="00094C31" w:rsidRPr="00E258C3" w:rsidRDefault="00EB5B46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mintafeladatok bemutatása</w:t>
            </w:r>
          </w:p>
          <w:p w14:paraId="33A46132" w14:textId="4143AFF7" w:rsidR="00FE7FAD" w:rsidRPr="00E258C3" w:rsidRDefault="00FE7FA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4319022" w14:textId="36F781E9" w:rsidR="00FE7FAD" w:rsidRPr="00E258C3" w:rsidRDefault="00FE7FA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503F914C" w:rsidR="00FE7FAD" w:rsidRPr="00E258C3" w:rsidRDefault="00FE7FA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1FB55524" w:rsidR="00FE7FAD" w:rsidRPr="00E258C3" w:rsidRDefault="00FE7FA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E7FAD" w:rsidRPr="00E258C3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FE7FAD" w:rsidRPr="00E258C3" w:rsidRDefault="00FE7FA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2DC01D97" w:rsidR="00FE7FAD" w:rsidRPr="00E258C3" w:rsidRDefault="00094C31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01: Rajz</w:t>
            </w:r>
          </w:p>
        </w:tc>
        <w:tc>
          <w:tcPr>
            <w:tcW w:w="1985" w:type="dxa"/>
            <w:shd w:val="clear" w:color="auto" w:fill="auto"/>
          </w:tcPr>
          <w:p w14:paraId="13015B0C" w14:textId="1D1F0F97" w:rsidR="00FE7FAD" w:rsidRPr="00B81854" w:rsidRDefault="00094C31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r:id="rId21" w:history="1"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Dobó, Márton</w:t>
              </w:r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r:id="rId22" w:history="1"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Dr. Molnár, Csaba</w:t>
              </w:r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r:id="rId23" w:history="1">
              <w:proofErr w:type="spellStart"/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Peity</w:t>
              </w:r>
              <w:proofErr w:type="spellEnd"/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, Attila</w:t>
              </w:r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r:id="rId24" w:history="1"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Répás, Ferenc</w:t>
              </w:r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(2004): Valóság - Gondolat - Rajz - Építészeti grafika, Budapest: TERC Kft.</w:t>
            </w:r>
          </w:p>
        </w:tc>
        <w:tc>
          <w:tcPr>
            <w:tcW w:w="1842" w:type="dxa"/>
            <w:shd w:val="clear" w:color="auto" w:fill="auto"/>
          </w:tcPr>
          <w:p w14:paraId="360EA145" w14:textId="77777777" w:rsidR="00FE7FAD" w:rsidRPr="00E258C3" w:rsidRDefault="00FE7FAD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A4D9999" w14:textId="5E56A973" w:rsidR="00FE7FAD" w:rsidRPr="00E258C3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="00FE7FAD" w:rsidRPr="00E258C3" w14:paraId="3161FB47" w14:textId="77777777" w:rsidTr="00805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E258C3" w:rsidRDefault="00FE7FA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2396309D" w:rsidR="00FE7FAD" w:rsidRPr="00E258C3" w:rsidRDefault="00094C31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02: Makett</w:t>
            </w:r>
          </w:p>
        </w:tc>
        <w:tc>
          <w:tcPr>
            <w:tcW w:w="1985" w:type="dxa"/>
            <w:shd w:val="clear" w:color="auto" w:fill="auto"/>
          </w:tcPr>
          <w:p w14:paraId="1773A41C" w14:textId="1AC3B01F" w:rsidR="00FE7FAD" w:rsidRPr="00B81854" w:rsidRDefault="008051DC" w:rsidP="008051DC">
            <w:pPr>
              <w:pStyle w:val="Cmsor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</w:pP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Arjan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Karssen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Bernard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Otte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(2014):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Model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Making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-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Conceive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Create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and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Convince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, FRAME</w:t>
            </w: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E258C3" w:rsidRDefault="00FE7FA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165D1740" w:rsidR="00FE7FAD" w:rsidRPr="00E258C3" w:rsidRDefault="003F0360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="009D250D" w:rsidRPr="00E258C3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9D250D" w:rsidRPr="00E258C3" w:rsidRDefault="009D250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0FEB34FD" w:rsidR="003179E0" w:rsidRPr="003F0360" w:rsidRDefault="00EB5B46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</w:t>
            </w:r>
            <w:r w:rsidR="004F2F5B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: Látvány</w:t>
            </w:r>
          </w:p>
        </w:tc>
        <w:tc>
          <w:tcPr>
            <w:tcW w:w="1985" w:type="dxa"/>
            <w:shd w:val="clear" w:color="auto" w:fill="auto"/>
          </w:tcPr>
          <w:p w14:paraId="4CF79E54" w14:textId="332226F6" w:rsidR="009D250D" w:rsidRPr="00B81854" w:rsidRDefault="00EB5B46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r:id="rId25" w:history="1"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 xml:space="preserve">Michael T. </w:t>
              </w:r>
              <w:proofErr w:type="spellStart"/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Secrist</w:t>
              </w:r>
              <w:proofErr w:type="spellEnd"/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hyperlink r:id="rId26" w:history="1">
              <w:r w:rsidRPr="00B81854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Sarah E. Jones</w:t>
              </w:r>
            </w:hyperlink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(2018):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Architectural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Visualization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: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Its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Relevance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to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the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Unbuilt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World: A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resource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for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developers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architects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interior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designers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home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builders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and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other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industry</w:t>
            </w:r>
            <w:proofErr w:type="spellEnd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professionals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81D8E7" w14:textId="77777777" w:rsidR="009D250D" w:rsidRPr="00E258C3" w:rsidRDefault="009D250D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27293A52" w:rsidR="009D250D" w:rsidRPr="00E258C3" w:rsidRDefault="00EB5B46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="00EB5B46" w:rsidRPr="00E258C3" w14:paraId="2588E0EF" w14:textId="77777777" w:rsidTr="00B8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EB5B46" w:rsidRPr="00E258C3" w:rsidRDefault="00EB5B46" w:rsidP="00EB5B4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6894264A" w:rsidR="00EB5B46" w:rsidRPr="00E258C3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01</w:t>
            </w:r>
          </w:p>
        </w:tc>
        <w:tc>
          <w:tcPr>
            <w:tcW w:w="1985" w:type="dxa"/>
            <w:shd w:val="clear" w:color="auto" w:fill="auto"/>
          </w:tcPr>
          <w:p w14:paraId="03691E13" w14:textId="168DDFEB" w:rsidR="00EB5B46" w:rsidRPr="00B81854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14:paraId="5BD3F796" w14:textId="77777777" w:rsidR="00EB5B46" w:rsidRPr="00057ADF" w:rsidRDefault="00EB5B46" w:rsidP="00EB5B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14:paraId="72B36C62" w14:textId="77777777" w:rsidR="00EB5B46" w:rsidRPr="00E258C3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1B211D6E" w:rsidR="00EB5B46" w:rsidRPr="00E258C3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4F2F5B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="00EB5B46" w:rsidRPr="00E258C3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EB5B46" w:rsidRPr="00E258C3" w:rsidRDefault="00EB5B46" w:rsidP="00EB5B4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15BE2347" w:rsidR="00EB5B46" w:rsidRPr="003179E0" w:rsidRDefault="00EB5B46" w:rsidP="00EB5B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0DCCB3" w14:textId="5A857878" w:rsidR="00EB5B46" w:rsidRPr="00B81854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14:paraId="4D6B87CF" w14:textId="77777777" w:rsidR="00EB5B46" w:rsidRPr="00057ADF" w:rsidRDefault="00EB5B46" w:rsidP="00EB5B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14:paraId="7B72A619" w14:textId="77777777" w:rsidR="00EB5B46" w:rsidRPr="00E258C3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5AFA53" w14:textId="2CE3A94F" w:rsidR="00EB5B46" w:rsidRPr="00E258C3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4F2F5B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="009D250D" w:rsidRPr="00E258C3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9D250D" w:rsidRPr="00E258C3" w:rsidRDefault="009D250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704DB7B3" w:rsidR="009D250D" w:rsidRPr="00EB5B46" w:rsidRDefault="00EB5B46" w:rsidP="003B54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EB5B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Nemzeti Ünnep</w:t>
            </w:r>
          </w:p>
        </w:tc>
        <w:tc>
          <w:tcPr>
            <w:tcW w:w="1985" w:type="dxa"/>
            <w:shd w:val="clear" w:color="auto" w:fill="auto"/>
          </w:tcPr>
          <w:p w14:paraId="128CB83D" w14:textId="708D4563" w:rsidR="009D250D" w:rsidRPr="00057ADF" w:rsidRDefault="009D250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130D43C8" w:rsidR="009D250D" w:rsidRPr="00057ADF" w:rsidRDefault="009D250D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0752DAE1" w:rsidR="009D250D" w:rsidRPr="00057ADF" w:rsidRDefault="009D250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9D250D" w:rsidRPr="00E258C3" w14:paraId="67D4C13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9D250D" w:rsidRPr="00E258C3" w:rsidRDefault="009D250D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4515E5F5" w:rsidR="009D250D" w:rsidRPr="00057ADF" w:rsidRDefault="00EB5B46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38D264C1" w14:textId="242933F4" w:rsidR="009D250D" w:rsidRPr="00057ADF" w:rsidRDefault="009D250D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77777777" w:rsidR="009D250D" w:rsidRPr="00057ADF" w:rsidRDefault="009D250D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9DCD499" w14:textId="5BBAD18F" w:rsidR="009D250D" w:rsidRPr="00057ADF" w:rsidRDefault="009D250D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F3070" w:rsidRPr="00E258C3" w14:paraId="10F890CA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EF3070" w:rsidRPr="00E258C3" w:rsidRDefault="00EF3070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162F003F" w:rsidR="00EF3070" w:rsidRPr="003F0360" w:rsidRDefault="00EB5B46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MIK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Partners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5BAF923" w14:textId="42CA9577" w:rsidR="00EF3070" w:rsidRPr="00057ADF" w:rsidRDefault="00EF3070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EF3070" w:rsidRPr="00057ADF" w:rsidRDefault="00EF3070" w:rsidP="003F0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0D4E127" w:rsidR="00EF3070" w:rsidRPr="00057ADF" w:rsidRDefault="00EF3070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F3070" w:rsidRPr="00E258C3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EF3070" w:rsidRPr="00E258C3" w:rsidRDefault="00EF3070" w:rsidP="003B54E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7C5CCBEC" w14:textId="77ECE6A0" w:rsidR="00EF3070" w:rsidRPr="00057ADF" w:rsidRDefault="00EF307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 w:rsidR="00EB5B46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</w:p>
          <w:p w14:paraId="21B69EB7" w14:textId="389662E5" w:rsidR="00EF3070" w:rsidRPr="00057ADF" w:rsidRDefault="00EF307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5F391A4" w14:textId="42683619" w:rsidR="00EF3070" w:rsidRPr="00057ADF" w:rsidRDefault="00EF307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14:paraId="32F02769" w14:textId="77777777" w:rsidR="00EF3070" w:rsidRPr="00057ADF" w:rsidRDefault="00EF3070" w:rsidP="003B54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14:paraId="1C274581" w14:textId="77777777" w:rsidR="00EF3070" w:rsidRPr="00057ADF" w:rsidRDefault="00EF307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03B043FC" w:rsidR="00EF3070" w:rsidRPr="00057ADF" w:rsidRDefault="00964BE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4F2F5B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="00EB5B46" w:rsidRPr="00E258C3" w14:paraId="13ECE90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EB5B46" w:rsidRPr="00E258C3" w:rsidRDefault="00EB5B46" w:rsidP="00EB5B4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39BA5F93" w14:textId="1ACF4E95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</w:p>
          <w:p w14:paraId="4C9E4AA2" w14:textId="5AE90D91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FA1F401" w14:textId="73FBF3FC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14:paraId="23CC03DC" w14:textId="77777777" w:rsidR="00EB5B46" w:rsidRPr="00057ADF" w:rsidRDefault="00EB5B46" w:rsidP="00EB5B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14:paraId="331AAB52" w14:textId="77777777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F194024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4F2F5B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="00EB5B46" w:rsidRPr="00E258C3" w14:paraId="4D786612" w14:textId="77777777" w:rsidTr="00401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EB5B46" w:rsidRPr="00E258C3" w:rsidRDefault="00EB5B46" w:rsidP="00EB5B4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7697E596" w:rsidR="00EB5B46" w:rsidRPr="00057ADF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828ABFF" w14:textId="3A2D2123" w:rsidR="00EB5B46" w:rsidRPr="00057ADF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14:paraId="705CFC27" w14:textId="77777777" w:rsidR="00EB5B46" w:rsidRPr="00057ADF" w:rsidRDefault="00EB5B46" w:rsidP="00EB5B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14:paraId="4B5B3CD0" w14:textId="77777777" w:rsidR="00EB5B46" w:rsidRPr="00057ADF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588D2749" w:rsidR="00EB5B46" w:rsidRPr="00057ADF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4F2F5B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="00EB5B46" w:rsidRPr="00E258C3" w14:paraId="45840516" w14:textId="77777777" w:rsidTr="004019B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EB5B46" w:rsidRPr="00E258C3" w:rsidRDefault="00EB5B46" w:rsidP="00EB5B4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7C9B567A" w14:textId="77777777" w:rsidR="00EB5B46" w:rsidRPr="00EF3070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EF307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Összevont gyakorlati számonkérés - ZH</w:t>
            </w:r>
          </w:p>
          <w:p w14:paraId="11423730" w14:textId="6A4538A7" w:rsidR="00EB5B46" w:rsidRPr="00EF3070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6E51712A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456F5936" w:rsidR="00EB5B46" w:rsidRPr="00057ADF" w:rsidRDefault="00EB5B46" w:rsidP="00EB5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3F0360" w:rsidRPr="00E258C3" w14:paraId="5A8A5E28" w14:textId="77777777" w:rsidTr="00401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01FB6E0" w14:textId="5140EB79" w:rsidR="003F0360" w:rsidRPr="00E258C3" w:rsidRDefault="003F0360" w:rsidP="003B54E3">
            <w:pPr>
              <w:jc w:val="both"/>
              <w:rPr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28558DED" w14:textId="0F43A391" w:rsidR="00EB5B46" w:rsidRPr="00EF3070" w:rsidRDefault="00EB5B46" w:rsidP="00EB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EF307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Összevont gyakorlati számonkérés </w:t>
            </w:r>
            <w:r w:rsidR="004F2F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–</w:t>
            </w:r>
            <w:r w:rsidRPr="00EF307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ZH</w:t>
            </w:r>
            <w:r w:rsidR="004F2F5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pótlás/javítás</w:t>
            </w:r>
          </w:p>
          <w:p w14:paraId="3BB79B33" w14:textId="29064473" w:rsidR="003F0360" w:rsidRPr="009D250D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7A7A7" w:themeColor="text2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DC9B59E" w14:textId="77777777" w:rsidR="003F0360" w:rsidRPr="00057ADF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E4929D2" w14:textId="77777777" w:rsidR="003F0360" w:rsidRPr="00057ADF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7D61257" w14:textId="77777777" w:rsidR="003F0360" w:rsidRPr="00057ADF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A53404D" w14:textId="3294AED1" w:rsidR="00761C39" w:rsidRPr="00E258C3" w:rsidRDefault="00761C39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E40A109" w14:textId="00AB4A90" w:rsidR="006C414F" w:rsidRDefault="006C414F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6583301" w14:textId="40A98C26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3726A7E" w14:textId="176C31B4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CBB7645" w14:textId="2EB51188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36E476D" w14:textId="68B70333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002BD3A" w14:textId="14224406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1984784" w14:textId="49FC424F" w:rsidR="00F1195C" w:rsidRDefault="00F1195C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69AFDC2" w14:textId="77777777" w:rsidR="00CE79A4" w:rsidRPr="00E258C3" w:rsidRDefault="00CE79A4" w:rsidP="003B54E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4044"/>
        <w:gridCol w:w="1773"/>
        <w:gridCol w:w="1842"/>
        <w:gridCol w:w="1985"/>
      </w:tblGrid>
      <w:tr w:rsidR="00B94C52" w:rsidRPr="00E258C3" w14:paraId="29E43A95" w14:textId="77777777" w:rsidTr="00F11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E258C3" w:rsidRDefault="00463547" w:rsidP="003B54E3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lastRenderedPageBreak/>
              <w:t>Gyakorlat</w:t>
            </w:r>
          </w:p>
        </w:tc>
      </w:tr>
      <w:tr w:rsidR="00B94C52" w:rsidRPr="00E258C3" w14:paraId="6C438E96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E258C3" w:rsidRDefault="00B94C52" w:rsidP="003B54E3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4044" w:type="dxa"/>
            <w:shd w:val="clear" w:color="auto" w:fill="auto"/>
          </w:tcPr>
          <w:p w14:paraId="5477CF22" w14:textId="77777777" w:rsidR="00B94C52" w:rsidRPr="00E258C3" w:rsidRDefault="00B94C52" w:rsidP="003B5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73" w:type="dxa"/>
            <w:shd w:val="clear" w:color="auto" w:fill="auto"/>
          </w:tcPr>
          <w:p w14:paraId="13522B7D" w14:textId="77777777" w:rsidR="00B94C52" w:rsidRPr="00E258C3" w:rsidRDefault="00B94C52" w:rsidP="003B5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E258C3" w:rsidRDefault="00B94C52" w:rsidP="003B5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E258C3" w:rsidRDefault="00B94C52" w:rsidP="003B5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4F2F5B" w:rsidRPr="00E258C3" w14:paraId="1836D51C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4F2F5B" w:rsidRPr="00E258C3" w:rsidRDefault="004F2F5B" w:rsidP="004F2F5B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0D945396" w14:textId="58F06A22" w:rsidR="004F2F5B" w:rsidRPr="00E258C3" w:rsidRDefault="004F2F5B" w:rsidP="004F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feladatkiadás</w:t>
            </w:r>
          </w:p>
        </w:tc>
        <w:tc>
          <w:tcPr>
            <w:tcW w:w="1773" w:type="dxa"/>
            <w:shd w:val="clear" w:color="auto" w:fill="auto"/>
          </w:tcPr>
          <w:p w14:paraId="0E5766F4" w14:textId="77777777" w:rsidR="004F2F5B" w:rsidRPr="00E258C3" w:rsidRDefault="004F2F5B" w:rsidP="004F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5E28CAD6" w:rsidR="004F2F5B" w:rsidRPr="00E258C3" w:rsidRDefault="004F2F5B" w:rsidP="004F2F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14:paraId="312CA15A" w14:textId="63B4E5B8" w:rsidR="004F2F5B" w:rsidRPr="00E258C3" w:rsidRDefault="004F2F5B" w:rsidP="004F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E258C3" w14:paraId="3FEDC3DE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E258C3" w:rsidRDefault="00B94C52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14:paraId="5F0A7825" w14:textId="25AC9B4A" w:rsidR="00B94C52" w:rsidRPr="00F1195C" w:rsidRDefault="004F2F5B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</w:tc>
        <w:tc>
          <w:tcPr>
            <w:tcW w:w="1773" w:type="dxa"/>
            <w:shd w:val="clear" w:color="auto" w:fill="auto"/>
          </w:tcPr>
          <w:p w14:paraId="2FAFF989" w14:textId="77777777" w:rsidR="00B94C52" w:rsidRPr="00F1195C" w:rsidRDefault="00B94C52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1D49D7FB" w:rsidR="00B94C52" w:rsidRPr="00F1195C" w:rsidRDefault="008A3F65" w:rsidP="003B54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14:paraId="0BF7E3E0" w14:textId="2ECDFC82" w:rsidR="00B94C52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E258C3" w14:paraId="5499D110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E258C3" w:rsidRDefault="00B94C52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14:paraId="0C413F58" w14:textId="6F528E3E" w:rsidR="00B94C52" w:rsidRPr="00F1195C" w:rsidRDefault="006B5004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</w:tc>
        <w:tc>
          <w:tcPr>
            <w:tcW w:w="1773" w:type="dxa"/>
            <w:shd w:val="clear" w:color="auto" w:fill="auto"/>
          </w:tcPr>
          <w:p w14:paraId="3E27BC8E" w14:textId="77777777" w:rsidR="00B94C52" w:rsidRPr="00F1195C" w:rsidRDefault="00B94C52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51ADCE13" w:rsidR="00B94C52" w:rsidRPr="00F1195C" w:rsidRDefault="006F3AB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14:paraId="6D50ECD0" w14:textId="176A0F6A" w:rsidR="00B94C52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666E7B96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14:paraId="0352F31B" w14:textId="4AB605B5" w:rsidR="006F3ABD" w:rsidRDefault="006F3ABD" w:rsidP="003B54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  <w:p w14:paraId="1CABE4E5" w14:textId="11A85F0B" w:rsidR="008A3F65" w:rsidRPr="00F1195C" w:rsidRDefault="008A3F65" w:rsidP="003B54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feladatkiadás</w:t>
            </w:r>
          </w:p>
        </w:tc>
        <w:tc>
          <w:tcPr>
            <w:tcW w:w="1773" w:type="dxa"/>
            <w:shd w:val="clear" w:color="auto" w:fill="auto"/>
          </w:tcPr>
          <w:p w14:paraId="0978F4FE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9968E8A" w14:textId="77777777" w:rsidR="006F3ABD" w:rsidRDefault="006F3ABD" w:rsidP="006F3A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</w:t>
            </w:r>
          </w:p>
          <w:p w14:paraId="005B78E9" w14:textId="1405B251" w:rsidR="008A3F65" w:rsidRPr="00F1195C" w:rsidRDefault="008A3F65" w:rsidP="006F3A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Montázs készítése</w:t>
            </w:r>
          </w:p>
        </w:tc>
        <w:tc>
          <w:tcPr>
            <w:tcW w:w="1985" w:type="dxa"/>
            <w:shd w:val="clear" w:color="auto" w:fill="auto"/>
          </w:tcPr>
          <w:p w14:paraId="503A44CE" w14:textId="137018B2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1EE32BF5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14:paraId="5B79083B" w14:textId="0D6DD8FE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  <w:p w14:paraId="79BAD11D" w14:textId="3A654E49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konzultáció</w:t>
            </w:r>
          </w:p>
        </w:tc>
        <w:tc>
          <w:tcPr>
            <w:tcW w:w="1773" w:type="dxa"/>
            <w:shd w:val="clear" w:color="auto" w:fill="auto"/>
          </w:tcPr>
          <w:p w14:paraId="0EF54657" w14:textId="77777777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0C99972" w14:textId="77777777" w:rsidR="006F3ABD" w:rsidRDefault="006F3ABD" w:rsidP="006F3A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Rajz és makett készítése </w:t>
            </w:r>
          </w:p>
          <w:p w14:paraId="7298345F" w14:textId="71107FE8" w:rsidR="008A3F65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Montázs készítése</w:t>
            </w:r>
          </w:p>
        </w:tc>
        <w:tc>
          <w:tcPr>
            <w:tcW w:w="1985" w:type="dxa"/>
            <w:shd w:val="clear" w:color="auto" w:fill="auto"/>
          </w:tcPr>
          <w:p w14:paraId="541E0643" w14:textId="3EAB3F9F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="003179E0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E258C3" w14:paraId="2C8D63DF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E258C3" w:rsidRDefault="00B94C52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14:paraId="63946EE7" w14:textId="384226AD" w:rsidR="00785477" w:rsidRPr="00F1195C" w:rsidRDefault="00785477" w:rsidP="003B54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Prezentáció 01 </w:t>
            </w:r>
          </w:p>
          <w:p w14:paraId="1A0D532A" w14:textId="3B27B554" w:rsidR="004019BC" w:rsidRPr="00F1195C" w:rsidRDefault="006B5004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</w:t>
            </w:r>
            <w:r w:rsidR="004019BC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– közbenső értékelés</w:t>
            </w:r>
          </w:p>
          <w:p w14:paraId="5F7A1361" w14:textId="58F6AFC8" w:rsidR="00B94C52" w:rsidRPr="00F1195C" w:rsidRDefault="006B5004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</w:t>
            </w:r>
            <w:r w:rsidR="004019BC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– </w:t>
            </w:r>
            <w:proofErr w:type="spellStart"/>
            <w:r w:rsidR="004019BC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közb</w:t>
            </w:r>
            <w:proofErr w:type="spellEnd"/>
            <w:r w:rsidR="004019BC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</w:t>
            </w:r>
            <w:r w:rsidR="00CE79A4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rték</w:t>
            </w:r>
            <w:r w:rsidR="004019BC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69464C3F" w14:textId="77777777" w:rsidR="00B94C52" w:rsidRPr="00F1195C" w:rsidRDefault="00B94C52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F1195C" w:rsidRDefault="00B94C52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77777777" w:rsidR="00B94C52" w:rsidRPr="00F1195C" w:rsidRDefault="00B94C52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B94C52" w:rsidRPr="00E258C3" w14:paraId="13316A2D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E258C3" w:rsidRDefault="00B94C52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14:paraId="1302CDCF" w14:textId="3DCEEC80" w:rsidR="00B94C52" w:rsidRPr="00F1195C" w:rsidRDefault="006B5004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03: „Képzelt tér” - feladatkiadás</w:t>
            </w:r>
          </w:p>
        </w:tc>
        <w:tc>
          <w:tcPr>
            <w:tcW w:w="1773" w:type="dxa"/>
            <w:shd w:val="clear" w:color="auto" w:fill="auto"/>
          </w:tcPr>
          <w:p w14:paraId="6D9E48AD" w14:textId="77777777" w:rsidR="00B94C52" w:rsidRPr="00F1195C" w:rsidRDefault="00B94C52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50867AF7" w:rsidR="00B94C52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készítése</w:t>
            </w:r>
          </w:p>
        </w:tc>
        <w:tc>
          <w:tcPr>
            <w:tcW w:w="1985" w:type="dxa"/>
            <w:shd w:val="clear" w:color="auto" w:fill="auto"/>
          </w:tcPr>
          <w:p w14:paraId="613A4336" w14:textId="08C67C08" w:rsidR="00B94C52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2E51C4F6" w14:textId="77777777" w:rsidTr="004F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14:paraId="7A15F488" w14:textId="1C0603E6" w:rsidR="00F220DF" w:rsidRPr="00F1195C" w:rsidRDefault="004F2F5B" w:rsidP="003B54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773" w:type="dxa"/>
            <w:shd w:val="clear" w:color="auto" w:fill="auto"/>
          </w:tcPr>
          <w:p w14:paraId="37530922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2107CACA" w:rsidR="008A3F65" w:rsidRPr="00F1195C" w:rsidRDefault="008A3F65" w:rsidP="003B54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42FB6340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8A3F65" w:rsidRPr="00E258C3" w14:paraId="71C7E7A8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4044" w:type="dxa"/>
            <w:shd w:val="clear" w:color="auto" w:fill="auto"/>
          </w:tcPr>
          <w:p w14:paraId="4078EEE3" w14:textId="77777777" w:rsidR="004F2F5B" w:rsidRPr="00F1195C" w:rsidRDefault="004F2F5B" w:rsidP="004F2F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- konzultáció </w:t>
            </w:r>
          </w:p>
          <w:p w14:paraId="7A7155E0" w14:textId="77777777" w:rsidR="004F2F5B" w:rsidRPr="00F1195C" w:rsidRDefault="004F2F5B" w:rsidP="004F2F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feladatkiadás</w:t>
            </w:r>
          </w:p>
          <w:p w14:paraId="5166ADC4" w14:textId="68F8634A" w:rsidR="008A3F65" w:rsidRPr="00F1195C" w:rsidRDefault="004F2F5B" w:rsidP="004F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feladatkiadás</w:t>
            </w:r>
          </w:p>
        </w:tc>
        <w:tc>
          <w:tcPr>
            <w:tcW w:w="1773" w:type="dxa"/>
            <w:shd w:val="clear" w:color="auto" w:fill="auto"/>
          </w:tcPr>
          <w:p w14:paraId="6B25218D" w14:textId="77777777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8C8F89C" w14:textId="77777777" w:rsidR="006F3ABD" w:rsidRDefault="006F3ABD" w:rsidP="006F3A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Rajz és makett készítése </w:t>
            </w:r>
          </w:p>
          <w:p w14:paraId="0A8506E7" w14:textId="77777777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152FF1E1" w:rsidR="008A3F65" w:rsidRPr="00F1195C" w:rsidRDefault="006F3AB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1415669F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4044" w:type="dxa"/>
            <w:shd w:val="clear" w:color="auto" w:fill="auto"/>
          </w:tcPr>
          <w:p w14:paraId="55C9E159" w14:textId="1C8C2034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</w:t>
            </w:r>
            <w:r w:rsidR="00F220DF"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–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konzultáció</w:t>
            </w:r>
          </w:p>
          <w:p w14:paraId="64642719" w14:textId="766FA1D3" w:rsidR="00F220DF" w:rsidRPr="00F1195C" w:rsidRDefault="00F220DF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14:paraId="713CD288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639A3" w14:textId="77777777" w:rsidR="006F3ABD" w:rsidRDefault="006F3ABD" w:rsidP="006F3A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Rajz és makett készítése </w:t>
            </w:r>
          </w:p>
          <w:p w14:paraId="45658D30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70115262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10BE8C8B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4044" w:type="dxa"/>
            <w:shd w:val="clear" w:color="auto" w:fill="auto"/>
          </w:tcPr>
          <w:p w14:paraId="0A541AED" w14:textId="77777777" w:rsidR="003179E0" w:rsidRPr="00F1195C" w:rsidRDefault="003179E0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14:paraId="1217ED73" w14:textId="5799A72D" w:rsidR="00F220DF" w:rsidRPr="00F1195C" w:rsidRDefault="003179E0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14:paraId="3AFD1FC8" w14:textId="77777777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10DE833" w14:textId="77777777" w:rsidR="006F3ABD" w:rsidRDefault="006F3ABD" w:rsidP="006F3A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Rajz és makett készítése </w:t>
            </w:r>
          </w:p>
          <w:p w14:paraId="1BB90EAE" w14:textId="66572724" w:rsidR="008A3F65" w:rsidRPr="00F1195C" w:rsidRDefault="008A3F65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6B5F0B52" w:rsidR="008A3F65" w:rsidRPr="00F1195C" w:rsidRDefault="006F3AB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A3F65" w:rsidRPr="00E258C3" w14:paraId="38B5C1B2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8A3F65" w:rsidRPr="00E258C3" w:rsidRDefault="008A3F65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4044" w:type="dxa"/>
            <w:shd w:val="clear" w:color="auto" w:fill="auto"/>
          </w:tcPr>
          <w:p w14:paraId="4A9AB8D2" w14:textId="77777777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14:paraId="364865CE" w14:textId="2CB13DFC" w:rsidR="008A3F65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14:paraId="12765719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91B907" w14:textId="77777777" w:rsidR="006F3ABD" w:rsidRDefault="006F3ABD" w:rsidP="006F3A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Rajz és makett készítése </w:t>
            </w:r>
          </w:p>
          <w:p w14:paraId="60F80397" w14:textId="77777777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04BF4C5E" w:rsidR="008A3F65" w:rsidRPr="00F1195C" w:rsidRDefault="008A3F65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6F3ABD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E258C3" w14:paraId="14EF9040" w14:textId="77777777" w:rsidTr="00F11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E258C3" w:rsidRDefault="00B94C52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4044" w:type="dxa"/>
            <w:shd w:val="clear" w:color="auto" w:fill="auto"/>
          </w:tcPr>
          <w:p w14:paraId="44D4FE4C" w14:textId="5CD28540" w:rsidR="006F3ABD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</w:t>
            </w:r>
          </w:p>
          <w:p w14:paraId="3A2C8E77" w14:textId="77777777" w:rsidR="006F3ABD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– végleges értékelés</w:t>
            </w:r>
          </w:p>
          <w:p w14:paraId="5A623170" w14:textId="77777777" w:rsidR="006F3ABD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14:paraId="040F7719" w14:textId="77777777" w:rsidR="006F3ABD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értékelés </w:t>
            </w:r>
          </w:p>
          <w:p w14:paraId="6058B2A7" w14:textId="77777777" w:rsidR="006F3ABD" w:rsidRPr="00F1195C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14:paraId="5969C758" w14:textId="45CA8FD4" w:rsidR="00F220DF" w:rsidRDefault="006F3ABD" w:rsidP="006F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05: „Térleképezés”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14:paraId="081C055F" w14:textId="6A742CD7" w:rsidR="006F3ABD" w:rsidRPr="00F1195C" w:rsidRDefault="006F3ABD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773" w:type="dxa"/>
            <w:shd w:val="clear" w:color="auto" w:fill="auto"/>
          </w:tcPr>
          <w:p w14:paraId="3606C3D6" w14:textId="57475CFB" w:rsidR="00B94C52" w:rsidRPr="00F1195C" w:rsidRDefault="00B94C52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F1195C" w:rsidRDefault="00B94C52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45937BF" w:rsidR="00B94C52" w:rsidRPr="00F1195C" w:rsidRDefault="00B94C52" w:rsidP="003B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3F0360" w:rsidRPr="00E258C3" w14:paraId="6BA522FE" w14:textId="77777777" w:rsidTr="00F1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8F36D63" w14:textId="70B72D71" w:rsidR="003F0360" w:rsidRPr="003F0360" w:rsidRDefault="003F0360" w:rsidP="003B54E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4044" w:type="dxa"/>
            <w:shd w:val="clear" w:color="auto" w:fill="auto"/>
          </w:tcPr>
          <w:p w14:paraId="1F89CA93" w14:textId="0E9639CE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 w:rsidR="006F3A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1-02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</w:t>
            </w:r>
            <w:r w:rsidR="006F3AB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pótlás/javítás</w:t>
            </w:r>
          </w:p>
          <w:p w14:paraId="042D3AC7" w14:textId="77777777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– végleges értékelés</w:t>
            </w:r>
          </w:p>
          <w:p w14:paraId="5634A1CF" w14:textId="77777777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14:paraId="3C3060E9" w14:textId="77777777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értékelés </w:t>
            </w:r>
          </w:p>
          <w:p w14:paraId="270294E6" w14:textId="77777777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14:paraId="1DB84A74" w14:textId="2917159F" w:rsidR="003F0360" w:rsidRPr="00F1195C" w:rsidRDefault="003F0360" w:rsidP="003F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05: „Térleképezés”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</w:tc>
        <w:tc>
          <w:tcPr>
            <w:tcW w:w="1773" w:type="dxa"/>
            <w:shd w:val="clear" w:color="auto" w:fill="auto"/>
          </w:tcPr>
          <w:p w14:paraId="420D15AA" w14:textId="77777777" w:rsidR="003F0360" w:rsidRPr="00F1195C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B04E637" w14:textId="77777777" w:rsidR="003F0360" w:rsidRPr="00F1195C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6007C15" w14:textId="77777777" w:rsidR="003F0360" w:rsidRPr="00F1195C" w:rsidRDefault="003F0360" w:rsidP="003B5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D77E899" w14:textId="489DD4C8" w:rsidR="00761C39" w:rsidRPr="00E258C3" w:rsidRDefault="00761C39" w:rsidP="003B54E3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</w:r>
    </w:p>
    <w:p w14:paraId="0C2304DC" w14:textId="22C2EEBF" w:rsidR="00C26163" w:rsidRDefault="00761C39" w:rsidP="003B54E3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</w:t>
      </w:r>
      <w:r w:rsidR="0035084F" w:rsidRPr="00265D26">
        <w:rPr>
          <w:rStyle w:val="None"/>
          <w:bCs/>
          <w:color w:val="000000" w:themeColor="text1"/>
          <w:sz w:val="20"/>
          <w:szCs w:val="20"/>
          <w:lang w:val="hu-HU"/>
        </w:rPr>
        <w:t>2</w:t>
      </w:r>
      <w:r w:rsidR="006F3ABD">
        <w:rPr>
          <w:rStyle w:val="None"/>
          <w:bCs/>
          <w:color w:val="000000" w:themeColor="text1"/>
          <w:sz w:val="20"/>
          <w:szCs w:val="20"/>
          <w:lang w:val="hu-HU"/>
        </w:rPr>
        <w:t>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179E0">
        <w:rPr>
          <w:rStyle w:val="None"/>
          <w:bCs/>
          <w:color w:val="000000" w:themeColor="text1"/>
          <w:sz w:val="20"/>
          <w:szCs w:val="20"/>
          <w:lang w:val="hu-HU"/>
        </w:rPr>
        <w:t>0</w:t>
      </w:r>
      <w:r w:rsidR="00EB78C0">
        <w:rPr>
          <w:rStyle w:val="None"/>
          <w:bCs/>
          <w:color w:val="000000" w:themeColor="text1"/>
          <w:sz w:val="20"/>
          <w:szCs w:val="20"/>
          <w:lang w:val="hu-HU"/>
        </w:rPr>
        <w:t>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F0360">
        <w:rPr>
          <w:rStyle w:val="None"/>
          <w:bCs/>
          <w:color w:val="000000" w:themeColor="text1"/>
          <w:sz w:val="20"/>
          <w:szCs w:val="20"/>
          <w:lang w:val="hu-HU"/>
        </w:rPr>
        <w:t>2</w:t>
      </w:r>
      <w:r w:rsidR="006F3ABD">
        <w:rPr>
          <w:rStyle w:val="None"/>
          <w:bCs/>
          <w:color w:val="000000" w:themeColor="text1"/>
          <w:sz w:val="20"/>
          <w:szCs w:val="20"/>
          <w:lang w:val="hu-HU"/>
        </w:rPr>
        <w:t>7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09D0DD3E" w14:textId="77777777" w:rsidR="00993D35" w:rsidRDefault="00993D35" w:rsidP="003B54E3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14:paraId="30F67FA3" w14:textId="06435355" w:rsidR="00993D35" w:rsidRPr="001448E2" w:rsidRDefault="00993D35" w:rsidP="003B54E3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>Dr. GYERGYÁK János</w:t>
      </w:r>
    </w:p>
    <w:p w14:paraId="7B8B6F12" w14:textId="77777777" w:rsidR="00993D35" w:rsidRPr="008A439D" w:rsidRDefault="00993D35" w:rsidP="003B54E3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14:paraId="2F310418" w14:textId="77777777" w:rsidR="00993D35" w:rsidRPr="008A439D" w:rsidRDefault="00993D35" w:rsidP="003B54E3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14:paraId="3A5CC3BA" w14:textId="77777777" w:rsidR="00993D35" w:rsidRPr="008A439D" w:rsidRDefault="00993D35" w:rsidP="008A439D">
      <w:pPr>
        <w:ind w:left="5670" w:firstLine="90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Pécsi Tudományegyetem Műszaki </w:t>
      </w:r>
    </w:p>
    <w:p w14:paraId="0676DE9F" w14:textId="5F602C13" w:rsidR="00993D35" w:rsidRPr="008A439D" w:rsidRDefault="00993D35" w:rsidP="003B54E3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 w:rsidR="008A439D">
        <w:rPr>
          <w:color w:val="000000" w:themeColor="text1"/>
          <w:sz w:val="16"/>
          <w:szCs w:val="16"/>
        </w:rPr>
        <w:tab/>
      </w:r>
      <w:r w:rsidR="008A439D"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14:paraId="19471B55" w14:textId="77777777" w:rsidR="00993D35" w:rsidRPr="008A439D" w:rsidRDefault="00993D35" w:rsidP="003B54E3">
      <w:pPr>
        <w:ind w:left="5760"/>
        <w:rPr>
          <w:sz w:val="16"/>
          <w:szCs w:val="16"/>
          <w:lang w:val="hu-HU"/>
        </w:rPr>
      </w:pPr>
      <w:proofErr w:type="spellStart"/>
      <w:r w:rsidRPr="008A439D">
        <w:rPr>
          <w:color w:val="000000" w:themeColor="text1"/>
          <w:sz w:val="16"/>
          <w:szCs w:val="16"/>
        </w:rPr>
        <w:t>Építészeti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Várostervezési</w:t>
      </w:r>
      <w:proofErr w:type="spellEnd"/>
      <w:r w:rsidRPr="008A439D">
        <w:rPr>
          <w:color w:val="000000" w:themeColor="text1"/>
          <w:sz w:val="16"/>
          <w:szCs w:val="16"/>
        </w:rPr>
        <w:t xml:space="preserve"> Tanszék</w:t>
      </w:r>
    </w:p>
    <w:p w14:paraId="605ED286" w14:textId="57F04DBD" w:rsidR="00993D35" w:rsidRPr="00E258C3" w:rsidRDefault="00993D35" w:rsidP="003B54E3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</w:p>
    <w:p w14:paraId="03C47B92" w14:textId="77777777" w:rsidR="00993D35" w:rsidRPr="00E258C3" w:rsidRDefault="00993D35" w:rsidP="003B54E3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993D35" w:rsidRPr="00E258C3" w:rsidSect="0005293B">
      <w:headerReference w:type="default" r:id="rId27"/>
      <w:footerReference w:type="default" r:id="rId28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9D41" w14:textId="77777777" w:rsidR="0008680E" w:rsidRDefault="0008680E" w:rsidP="007E74BB">
      <w:r>
        <w:separator/>
      </w:r>
    </w:p>
  </w:endnote>
  <w:endnote w:type="continuationSeparator" w:id="0">
    <w:p w14:paraId="4EDF8682" w14:textId="77777777" w:rsidR="0008680E" w:rsidRDefault="0008680E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 xml:space="preserve">Műszaki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</w:t>
    </w:r>
    <w:proofErr w:type="gramStart"/>
    <w:r w:rsidRPr="007E74BB">
      <w:rPr>
        <w:b/>
        <w:color w:val="499BC9" w:themeColor="accent1"/>
        <w:sz w:val="14"/>
        <w:szCs w:val="14"/>
      </w:rPr>
      <w:t xml:space="preserve">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proofErr w:type="gram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1FDB" w14:textId="77777777" w:rsidR="0008680E" w:rsidRDefault="0008680E" w:rsidP="007E74BB">
      <w:r>
        <w:separator/>
      </w:r>
    </w:p>
  </w:footnote>
  <w:footnote w:type="continuationSeparator" w:id="0">
    <w:p w14:paraId="05B23364" w14:textId="77777777" w:rsidR="0008680E" w:rsidRDefault="0008680E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6942" w14:textId="77777777" w:rsidR="00A66900" w:rsidRPr="003A2481" w:rsidRDefault="00A66900" w:rsidP="00A66900">
    <w:pPr>
      <w:pStyle w:val="TEMATIKAFEJLC-LBLC"/>
      <w:rPr>
        <w:lang w:val="hu-HU"/>
      </w:rPr>
    </w:pPr>
    <w:r w:rsidRPr="003A2481">
      <w:rPr>
        <w:lang w:val="hu-HU"/>
      </w:rPr>
      <w:t>ÉPÍTÉSZMÉRNÖKI OSZTATLAN MSC, ÉPÍTŐMŰVÉSZ BA, ÉPÍTÉSZMÉRNÖKI BSC</w:t>
    </w:r>
  </w:p>
  <w:p w14:paraId="3EF4C226" w14:textId="77777777" w:rsidR="00A66900" w:rsidRPr="00BF3EFC" w:rsidRDefault="00A66900" w:rsidP="00A66900">
    <w:pPr>
      <w:pStyle w:val="TEMATIKAFEJLC-LBLC"/>
      <w:rPr>
        <w:lang w:val="hu-HU"/>
      </w:rPr>
    </w:pPr>
    <w:r>
      <w:rPr>
        <w:lang w:val="hu-HU"/>
      </w:rPr>
      <w:t>Tantárgy neve: Tervezés stúdió 1</w:t>
    </w:r>
    <w:r w:rsidRPr="00BF3EFC">
      <w:rPr>
        <w:lang w:val="hu-HU"/>
      </w:rPr>
      <w:tab/>
    </w:r>
    <w:r w:rsidRPr="00BF3EFC">
      <w:rPr>
        <w:lang w:val="hu-HU"/>
      </w:rPr>
      <w:tab/>
      <w:t>tantárgyi tematika</w:t>
    </w:r>
  </w:p>
  <w:p w14:paraId="4EC8F5FC" w14:textId="618DC266" w:rsidR="00A66900" w:rsidRPr="00BF3EFC" w:rsidRDefault="00A66900" w:rsidP="00A66900">
    <w:pPr>
      <w:pStyle w:val="TEMATIKAFEJLC-LBLC"/>
      <w:rPr>
        <w:lang w:val="hu-HU"/>
      </w:rPr>
    </w:pPr>
    <w:r w:rsidRPr="00BF3EFC">
      <w:rPr>
        <w:lang w:val="hu-HU"/>
      </w:rPr>
      <w:t>tantárgy-kód:</w:t>
    </w:r>
    <w:r>
      <w:rPr>
        <w:lang w:val="hu-HU"/>
      </w:rPr>
      <w:t xml:space="preserve"> EPE311MN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Pr="003A2481">
      <w:rPr>
        <w:lang w:val="hu-HU"/>
      </w:rPr>
      <w:t xml:space="preserve"> 1-1</w:t>
    </w:r>
    <w:r w:rsidR="000F5205">
      <w:rPr>
        <w:lang w:val="hu-HU"/>
      </w:rPr>
      <w:t>4</w:t>
    </w:r>
    <w:r w:rsidRPr="003A2481">
      <w:rPr>
        <w:lang w:val="hu-HU"/>
      </w:rPr>
      <w:t xml:space="preserve"> hét </w:t>
    </w:r>
    <w:r w:rsidR="00EB48C6">
      <w:rPr>
        <w:lang w:val="hu-HU"/>
      </w:rPr>
      <w:t>csütörtök</w:t>
    </w:r>
    <w:r w:rsidRPr="003A2481">
      <w:rPr>
        <w:lang w:val="hu-HU"/>
      </w:rPr>
      <w:t xml:space="preserve"> </w:t>
    </w:r>
    <w:r w:rsidR="00EB48C6">
      <w:rPr>
        <w:lang w:val="hu-HU"/>
      </w:rPr>
      <w:t>8</w:t>
    </w:r>
    <w:r w:rsidRPr="003A2481">
      <w:rPr>
        <w:lang w:val="hu-HU"/>
      </w:rPr>
      <w:t>.</w:t>
    </w:r>
    <w:r w:rsidR="00EB48C6">
      <w:rPr>
        <w:lang w:val="hu-HU"/>
      </w:rPr>
      <w:t>30</w:t>
    </w:r>
    <w:r w:rsidRPr="003A2481">
      <w:rPr>
        <w:lang w:val="hu-HU"/>
      </w:rPr>
      <w:t>-</w:t>
    </w:r>
    <w:r w:rsidR="00EB48C6">
      <w:rPr>
        <w:lang w:val="hu-HU"/>
      </w:rPr>
      <w:t>9</w:t>
    </w:r>
    <w:r w:rsidRPr="003A2481">
      <w:rPr>
        <w:lang w:val="hu-HU"/>
      </w:rPr>
      <w:t>.</w:t>
    </w:r>
    <w:r w:rsidR="00EB48C6">
      <w:rPr>
        <w:lang w:val="hu-HU"/>
      </w:rPr>
      <w:t>15</w:t>
    </w:r>
    <w:r w:rsidRPr="00BF3EFC">
      <w:rPr>
        <w:lang w:val="hu-HU"/>
      </w:rPr>
      <w:t xml:space="preserve"> Helyszín: </w:t>
    </w:r>
    <w:r w:rsidRPr="003A2481">
      <w:rPr>
        <w:lang w:val="hu-HU"/>
      </w:rPr>
      <w:t>PTE MIK, A0</w:t>
    </w:r>
    <w:r w:rsidR="00EB48C6">
      <w:rPr>
        <w:lang w:val="hu-HU"/>
      </w:rPr>
      <w:t>10</w:t>
    </w:r>
  </w:p>
  <w:p w14:paraId="5FA1F5CD" w14:textId="5273F9C3" w:rsidR="00321A04" w:rsidRPr="00A66900" w:rsidRDefault="00A66900" w:rsidP="00A66900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>
      <w:rPr>
        <w:lang w:val="hu-HU"/>
      </w:rPr>
      <w:t>202</w:t>
    </w:r>
    <w:r w:rsidR="00EB48C6">
      <w:rPr>
        <w:lang w:val="hu-HU"/>
      </w:rPr>
      <w:t>5</w:t>
    </w:r>
    <w:r>
      <w:rPr>
        <w:lang w:val="hu-HU"/>
      </w:rPr>
      <w:t>/202</w:t>
    </w:r>
    <w:r w:rsidR="00EB48C6">
      <w:rPr>
        <w:lang w:val="hu-HU"/>
      </w:rPr>
      <w:t>6</w:t>
    </w:r>
    <w:r>
      <w:rPr>
        <w:lang w:val="hu-HU"/>
      </w:rPr>
      <w:t xml:space="preserve"> ősz</w:t>
    </w:r>
    <w:r>
      <w:rPr>
        <w:lang w:val="hu-HU"/>
      </w:rPr>
      <w:tab/>
      <w:t xml:space="preserve">                                                            </w:t>
    </w:r>
    <w:proofErr w:type="spellStart"/>
    <w:r>
      <w:rPr>
        <w:lang w:val="hu-HU"/>
      </w:rPr>
      <w:t>gyak</w:t>
    </w:r>
    <w:proofErr w:type="spellEnd"/>
    <w:r w:rsidRPr="00BF3EFC">
      <w:rPr>
        <w:lang w:val="hu-HU"/>
      </w:rPr>
      <w:t xml:space="preserve">: </w:t>
    </w:r>
    <w:r w:rsidRPr="003A2481">
      <w:rPr>
        <w:lang w:val="hu-HU"/>
      </w:rPr>
      <w:t>1-1</w:t>
    </w:r>
    <w:r w:rsidR="000F5205">
      <w:rPr>
        <w:lang w:val="hu-HU"/>
      </w:rPr>
      <w:t>4</w:t>
    </w:r>
    <w:r w:rsidRPr="003A2481">
      <w:rPr>
        <w:lang w:val="hu-HU"/>
      </w:rPr>
      <w:t xml:space="preserve"> hét kedd 9.30-12.45 v 13.15-16.30 </w:t>
    </w:r>
    <w:r w:rsidRPr="00BF3EFC">
      <w:rPr>
        <w:lang w:val="hu-HU"/>
      </w:rPr>
      <w:t xml:space="preserve">Helyszín: </w:t>
    </w:r>
    <w:r w:rsidRPr="003A2481">
      <w:rPr>
        <w:lang w:val="hu-HU"/>
      </w:rPr>
      <w:t>PTE MIK, A00</w:t>
    </w:r>
    <w:r w:rsidR="00407C43">
      <w:rPr>
        <w:lang w:val="hu-HU"/>
      </w:rPr>
      <w:t>8</w:t>
    </w:r>
    <w:r w:rsidRPr="003A2481">
      <w:rPr>
        <w:lang w:val="hu-HU"/>
      </w:rPr>
      <w:t>, É81</w:t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588B"/>
    <w:multiLevelType w:val="hybridMultilevel"/>
    <w:tmpl w:val="7812AC22"/>
    <w:lvl w:ilvl="0" w:tplc="3516F0F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A33617"/>
    <w:multiLevelType w:val="hybridMultilevel"/>
    <w:tmpl w:val="2752DF10"/>
    <w:lvl w:ilvl="0" w:tplc="ED0C6E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9"/>
  </w:num>
  <w:num w:numId="2" w16cid:durableId="2053311362">
    <w:abstractNumId w:val="14"/>
  </w:num>
  <w:num w:numId="3" w16cid:durableId="2063477007">
    <w:abstractNumId w:val="17"/>
  </w:num>
  <w:num w:numId="4" w16cid:durableId="841358547">
    <w:abstractNumId w:val="18"/>
  </w:num>
  <w:num w:numId="5" w16cid:durableId="1017539401">
    <w:abstractNumId w:val="2"/>
  </w:num>
  <w:num w:numId="6" w16cid:durableId="1593466857">
    <w:abstractNumId w:val="0"/>
  </w:num>
  <w:num w:numId="7" w16cid:durableId="703944785">
    <w:abstractNumId w:val="8"/>
  </w:num>
  <w:num w:numId="8" w16cid:durableId="457651518">
    <w:abstractNumId w:val="15"/>
  </w:num>
  <w:num w:numId="9" w16cid:durableId="189606335">
    <w:abstractNumId w:val="25"/>
  </w:num>
  <w:num w:numId="10" w16cid:durableId="473179155">
    <w:abstractNumId w:val="21"/>
  </w:num>
  <w:num w:numId="11" w16cid:durableId="2000187575">
    <w:abstractNumId w:val="3"/>
  </w:num>
  <w:num w:numId="12" w16cid:durableId="1731221371">
    <w:abstractNumId w:val="6"/>
  </w:num>
  <w:num w:numId="13" w16cid:durableId="1910722359">
    <w:abstractNumId w:val="23"/>
  </w:num>
  <w:num w:numId="14" w16cid:durableId="85468623">
    <w:abstractNumId w:val="11"/>
  </w:num>
  <w:num w:numId="15" w16cid:durableId="317613096">
    <w:abstractNumId w:val="26"/>
  </w:num>
  <w:num w:numId="16" w16cid:durableId="516038234">
    <w:abstractNumId w:val="10"/>
  </w:num>
  <w:num w:numId="17" w16cid:durableId="2045985189">
    <w:abstractNumId w:val="24"/>
  </w:num>
  <w:num w:numId="18" w16cid:durableId="170686865">
    <w:abstractNumId w:val="16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2"/>
  </w:num>
  <w:num w:numId="25" w16cid:durableId="123230439">
    <w:abstractNumId w:val="20"/>
  </w:num>
  <w:num w:numId="26" w16cid:durableId="1137063023">
    <w:abstractNumId w:val="4"/>
  </w:num>
  <w:num w:numId="27" w16cid:durableId="104059525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70C9"/>
    <w:rsid w:val="00034EEB"/>
    <w:rsid w:val="000427E4"/>
    <w:rsid w:val="000460B2"/>
    <w:rsid w:val="0005293B"/>
    <w:rsid w:val="0005300C"/>
    <w:rsid w:val="00057ADF"/>
    <w:rsid w:val="0006120B"/>
    <w:rsid w:val="000631EA"/>
    <w:rsid w:val="00063A5C"/>
    <w:rsid w:val="0007344D"/>
    <w:rsid w:val="000853DC"/>
    <w:rsid w:val="0008680E"/>
    <w:rsid w:val="00092AAF"/>
    <w:rsid w:val="00094C31"/>
    <w:rsid w:val="00096F13"/>
    <w:rsid w:val="000B0196"/>
    <w:rsid w:val="000B66FB"/>
    <w:rsid w:val="000C75CB"/>
    <w:rsid w:val="000D23F6"/>
    <w:rsid w:val="000D279A"/>
    <w:rsid w:val="000E3296"/>
    <w:rsid w:val="000F51CB"/>
    <w:rsid w:val="000F5205"/>
    <w:rsid w:val="000F780F"/>
    <w:rsid w:val="00116A4D"/>
    <w:rsid w:val="00121762"/>
    <w:rsid w:val="001304C5"/>
    <w:rsid w:val="00132AA4"/>
    <w:rsid w:val="00134333"/>
    <w:rsid w:val="00142083"/>
    <w:rsid w:val="00150DFC"/>
    <w:rsid w:val="00152AEC"/>
    <w:rsid w:val="001565FD"/>
    <w:rsid w:val="00156833"/>
    <w:rsid w:val="00171C3D"/>
    <w:rsid w:val="00184B31"/>
    <w:rsid w:val="00193828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1F67BC"/>
    <w:rsid w:val="00221675"/>
    <w:rsid w:val="00223135"/>
    <w:rsid w:val="0022417D"/>
    <w:rsid w:val="0024327F"/>
    <w:rsid w:val="0024631E"/>
    <w:rsid w:val="00265D26"/>
    <w:rsid w:val="002667F9"/>
    <w:rsid w:val="0027665A"/>
    <w:rsid w:val="002B22ED"/>
    <w:rsid w:val="002B3B18"/>
    <w:rsid w:val="002C62E3"/>
    <w:rsid w:val="002D5D32"/>
    <w:rsid w:val="002E6C97"/>
    <w:rsid w:val="00310616"/>
    <w:rsid w:val="003179E0"/>
    <w:rsid w:val="00321902"/>
    <w:rsid w:val="00321A04"/>
    <w:rsid w:val="00326363"/>
    <w:rsid w:val="00326ED0"/>
    <w:rsid w:val="0033777B"/>
    <w:rsid w:val="00344846"/>
    <w:rsid w:val="0034588E"/>
    <w:rsid w:val="00345963"/>
    <w:rsid w:val="0035084F"/>
    <w:rsid w:val="0035229B"/>
    <w:rsid w:val="00355DE4"/>
    <w:rsid w:val="00364195"/>
    <w:rsid w:val="00366158"/>
    <w:rsid w:val="00371BEE"/>
    <w:rsid w:val="00376288"/>
    <w:rsid w:val="0037780F"/>
    <w:rsid w:val="00380251"/>
    <w:rsid w:val="003950BE"/>
    <w:rsid w:val="00396E27"/>
    <w:rsid w:val="003A2481"/>
    <w:rsid w:val="003A67F7"/>
    <w:rsid w:val="003B54E3"/>
    <w:rsid w:val="003D0B60"/>
    <w:rsid w:val="003D33E7"/>
    <w:rsid w:val="003D493E"/>
    <w:rsid w:val="003E0454"/>
    <w:rsid w:val="003E74AC"/>
    <w:rsid w:val="003F0360"/>
    <w:rsid w:val="003F66F4"/>
    <w:rsid w:val="003F6F9D"/>
    <w:rsid w:val="004019BC"/>
    <w:rsid w:val="00406EE2"/>
    <w:rsid w:val="00407C43"/>
    <w:rsid w:val="00414C2F"/>
    <w:rsid w:val="00415726"/>
    <w:rsid w:val="00417C60"/>
    <w:rsid w:val="00417E9C"/>
    <w:rsid w:val="00425DB0"/>
    <w:rsid w:val="004318F3"/>
    <w:rsid w:val="00432A55"/>
    <w:rsid w:val="004405AF"/>
    <w:rsid w:val="00440E37"/>
    <w:rsid w:val="00446226"/>
    <w:rsid w:val="00447AAB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B7977"/>
    <w:rsid w:val="004C4995"/>
    <w:rsid w:val="004C6491"/>
    <w:rsid w:val="004D5A67"/>
    <w:rsid w:val="004E2E9C"/>
    <w:rsid w:val="004F2F5B"/>
    <w:rsid w:val="004F5CA9"/>
    <w:rsid w:val="00502524"/>
    <w:rsid w:val="005077BE"/>
    <w:rsid w:val="00527AF1"/>
    <w:rsid w:val="005440F1"/>
    <w:rsid w:val="0055140E"/>
    <w:rsid w:val="00553712"/>
    <w:rsid w:val="00563381"/>
    <w:rsid w:val="00575104"/>
    <w:rsid w:val="005B5F9A"/>
    <w:rsid w:val="005D321F"/>
    <w:rsid w:val="005E76CA"/>
    <w:rsid w:val="005F1E62"/>
    <w:rsid w:val="005F3DD3"/>
    <w:rsid w:val="0060363E"/>
    <w:rsid w:val="0060601D"/>
    <w:rsid w:val="00613580"/>
    <w:rsid w:val="00644994"/>
    <w:rsid w:val="00646FAD"/>
    <w:rsid w:val="00654022"/>
    <w:rsid w:val="00662B45"/>
    <w:rsid w:val="0066620B"/>
    <w:rsid w:val="006741ED"/>
    <w:rsid w:val="00682196"/>
    <w:rsid w:val="006829FA"/>
    <w:rsid w:val="0068510C"/>
    <w:rsid w:val="00687BE2"/>
    <w:rsid w:val="0069533E"/>
    <w:rsid w:val="0069585D"/>
    <w:rsid w:val="006967BB"/>
    <w:rsid w:val="006B1C1A"/>
    <w:rsid w:val="006B33F9"/>
    <w:rsid w:val="006B5004"/>
    <w:rsid w:val="006B56AC"/>
    <w:rsid w:val="006C414F"/>
    <w:rsid w:val="006C4A36"/>
    <w:rsid w:val="006D256B"/>
    <w:rsid w:val="006E21E8"/>
    <w:rsid w:val="006E30BC"/>
    <w:rsid w:val="006F15FB"/>
    <w:rsid w:val="006F1E2D"/>
    <w:rsid w:val="006F3ABD"/>
    <w:rsid w:val="007016E9"/>
    <w:rsid w:val="00703839"/>
    <w:rsid w:val="00705DF3"/>
    <w:rsid w:val="00714872"/>
    <w:rsid w:val="007274F7"/>
    <w:rsid w:val="00730940"/>
    <w:rsid w:val="00733451"/>
    <w:rsid w:val="00742CBB"/>
    <w:rsid w:val="007530C6"/>
    <w:rsid w:val="00754E56"/>
    <w:rsid w:val="00761C39"/>
    <w:rsid w:val="007730A5"/>
    <w:rsid w:val="00775481"/>
    <w:rsid w:val="00775954"/>
    <w:rsid w:val="0077643E"/>
    <w:rsid w:val="00785477"/>
    <w:rsid w:val="00785CBE"/>
    <w:rsid w:val="00786B94"/>
    <w:rsid w:val="00792502"/>
    <w:rsid w:val="007A7A5D"/>
    <w:rsid w:val="007B7F6B"/>
    <w:rsid w:val="007C1107"/>
    <w:rsid w:val="007C44CE"/>
    <w:rsid w:val="007C6062"/>
    <w:rsid w:val="007C7FC9"/>
    <w:rsid w:val="007D2264"/>
    <w:rsid w:val="007D2418"/>
    <w:rsid w:val="007E15AF"/>
    <w:rsid w:val="007E1B12"/>
    <w:rsid w:val="007E74BB"/>
    <w:rsid w:val="007F0169"/>
    <w:rsid w:val="007F3F62"/>
    <w:rsid w:val="007F4387"/>
    <w:rsid w:val="007F7253"/>
    <w:rsid w:val="008051DC"/>
    <w:rsid w:val="00812440"/>
    <w:rsid w:val="008131CE"/>
    <w:rsid w:val="008250EF"/>
    <w:rsid w:val="00826533"/>
    <w:rsid w:val="00827D12"/>
    <w:rsid w:val="00835ADF"/>
    <w:rsid w:val="0083615E"/>
    <w:rsid w:val="00841E4E"/>
    <w:rsid w:val="00852DF3"/>
    <w:rsid w:val="00852F3D"/>
    <w:rsid w:val="00862B15"/>
    <w:rsid w:val="0086555D"/>
    <w:rsid w:val="00876DDC"/>
    <w:rsid w:val="0089034F"/>
    <w:rsid w:val="008A3F65"/>
    <w:rsid w:val="008A439D"/>
    <w:rsid w:val="008A7AD0"/>
    <w:rsid w:val="008B1D8F"/>
    <w:rsid w:val="008B2C38"/>
    <w:rsid w:val="008D3527"/>
    <w:rsid w:val="008D6CCC"/>
    <w:rsid w:val="008F3233"/>
    <w:rsid w:val="00902BE4"/>
    <w:rsid w:val="00904639"/>
    <w:rsid w:val="009063FE"/>
    <w:rsid w:val="00915432"/>
    <w:rsid w:val="00921EC4"/>
    <w:rsid w:val="00922FA9"/>
    <w:rsid w:val="00945CB7"/>
    <w:rsid w:val="00954C1E"/>
    <w:rsid w:val="00964BE5"/>
    <w:rsid w:val="00973723"/>
    <w:rsid w:val="00980EA9"/>
    <w:rsid w:val="00986B0B"/>
    <w:rsid w:val="00993D35"/>
    <w:rsid w:val="009A7FD9"/>
    <w:rsid w:val="009C0764"/>
    <w:rsid w:val="009C2347"/>
    <w:rsid w:val="009C40A3"/>
    <w:rsid w:val="009D1E2D"/>
    <w:rsid w:val="009D250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6690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1854"/>
    <w:rsid w:val="00B94C52"/>
    <w:rsid w:val="00BA2D5A"/>
    <w:rsid w:val="00BA3A07"/>
    <w:rsid w:val="00BA609A"/>
    <w:rsid w:val="00BA7D85"/>
    <w:rsid w:val="00BB443D"/>
    <w:rsid w:val="00BC26CE"/>
    <w:rsid w:val="00BC7764"/>
    <w:rsid w:val="00BD6FA1"/>
    <w:rsid w:val="00BE0B34"/>
    <w:rsid w:val="00BF3098"/>
    <w:rsid w:val="00BF3EFC"/>
    <w:rsid w:val="00BF4675"/>
    <w:rsid w:val="00BF5027"/>
    <w:rsid w:val="00C006A4"/>
    <w:rsid w:val="00C01DF9"/>
    <w:rsid w:val="00C04826"/>
    <w:rsid w:val="00C20CEB"/>
    <w:rsid w:val="00C21612"/>
    <w:rsid w:val="00C26163"/>
    <w:rsid w:val="00C27752"/>
    <w:rsid w:val="00C31795"/>
    <w:rsid w:val="00C42F31"/>
    <w:rsid w:val="00C61002"/>
    <w:rsid w:val="00C65578"/>
    <w:rsid w:val="00C7177F"/>
    <w:rsid w:val="00C83691"/>
    <w:rsid w:val="00C84367"/>
    <w:rsid w:val="00CA0A47"/>
    <w:rsid w:val="00CB2DEC"/>
    <w:rsid w:val="00CC1D3A"/>
    <w:rsid w:val="00CC2F46"/>
    <w:rsid w:val="00CD2805"/>
    <w:rsid w:val="00CD594D"/>
    <w:rsid w:val="00CE15D0"/>
    <w:rsid w:val="00CE79A4"/>
    <w:rsid w:val="00CF11AD"/>
    <w:rsid w:val="00CF44F2"/>
    <w:rsid w:val="00CF6A1F"/>
    <w:rsid w:val="00D005D5"/>
    <w:rsid w:val="00D06E7C"/>
    <w:rsid w:val="00D078E8"/>
    <w:rsid w:val="00D12C66"/>
    <w:rsid w:val="00D31D64"/>
    <w:rsid w:val="00D3570F"/>
    <w:rsid w:val="00D46181"/>
    <w:rsid w:val="00D55C3C"/>
    <w:rsid w:val="00D643F2"/>
    <w:rsid w:val="00D80C78"/>
    <w:rsid w:val="00D85FD9"/>
    <w:rsid w:val="00D94FFD"/>
    <w:rsid w:val="00DB4337"/>
    <w:rsid w:val="00DC2A31"/>
    <w:rsid w:val="00DC66BA"/>
    <w:rsid w:val="00DC7DB0"/>
    <w:rsid w:val="00DD6ACD"/>
    <w:rsid w:val="00DD760F"/>
    <w:rsid w:val="00DE395B"/>
    <w:rsid w:val="00DF2025"/>
    <w:rsid w:val="00E01260"/>
    <w:rsid w:val="00E04FE8"/>
    <w:rsid w:val="00E13BA0"/>
    <w:rsid w:val="00E14C5E"/>
    <w:rsid w:val="00E16CC1"/>
    <w:rsid w:val="00E2295A"/>
    <w:rsid w:val="00E23D9D"/>
    <w:rsid w:val="00E258C3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135A"/>
    <w:rsid w:val="00EB48C6"/>
    <w:rsid w:val="00EB4FFB"/>
    <w:rsid w:val="00EB5B46"/>
    <w:rsid w:val="00EB69D1"/>
    <w:rsid w:val="00EB6F2F"/>
    <w:rsid w:val="00EB78C0"/>
    <w:rsid w:val="00EC19F2"/>
    <w:rsid w:val="00ED034D"/>
    <w:rsid w:val="00ED17D0"/>
    <w:rsid w:val="00ED214D"/>
    <w:rsid w:val="00ED4BB9"/>
    <w:rsid w:val="00EF01D1"/>
    <w:rsid w:val="00EF3070"/>
    <w:rsid w:val="00EF42D1"/>
    <w:rsid w:val="00F07CEC"/>
    <w:rsid w:val="00F1195C"/>
    <w:rsid w:val="00F1372C"/>
    <w:rsid w:val="00F14581"/>
    <w:rsid w:val="00F209D9"/>
    <w:rsid w:val="00F21B2D"/>
    <w:rsid w:val="00F220DF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0BFB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5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51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ui-provider">
    <w:name w:val="ui-provider"/>
    <w:basedOn w:val="Bekezdsalapbettpusa"/>
    <w:rsid w:val="00C65578"/>
  </w:style>
  <w:style w:type="character" w:customStyle="1" w:styleId="Cmsor3Char">
    <w:name w:val="Címsor 3 Char"/>
    <w:basedOn w:val="Bekezdsalapbettpusa"/>
    <w:link w:val="Cmsor3"/>
    <w:uiPriority w:val="9"/>
    <w:semiHidden/>
    <w:rsid w:val="008051DC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51DC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  <w:style w:type="character" w:customStyle="1" w:styleId="author">
    <w:name w:val="author"/>
    <w:basedOn w:val="Bekezdsalapbettpusa"/>
    <w:rsid w:val="00BA3A07"/>
  </w:style>
  <w:style w:type="character" w:customStyle="1" w:styleId="a-color-secondary">
    <w:name w:val="a-color-secondary"/>
    <w:basedOn w:val="Bekezdsalapbettpusa"/>
    <w:rsid w:val="00BA3A07"/>
  </w:style>
  <w:style w:type="character" w:customStyle="1" w:styleId="a-size-large">
    <w:name w:val="a-size-large"/>
    <w:basedOn w:val="Bekezdsalapbettpusa"/>
    <w:rsid w:val="00BA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unk.timea@mik.pte.hu" TargetMode="External"/><Relationship Id="rId18" Type="http://schemas.openxmlformats.org/officeDocument/2006/relationships/hyperlink" Target="https://www.libri.hu/szerzok/repas_ferenc.html" TargetMode="External"/><Relationship Id="rId26" Type="http://schemas.openxmlformats.org/officeDocument/2006/relationships/hyperlink" Target="https://www.amazon.com/Sarah-E-Jones/e/B07BSWKKZZ/ref=dp_byline_cont_book_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bri.hu/szerzok/dobo_marto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ramli.marta@mik.pte.hu" TargetMode="External"/><Relationship Id="rId17" Type="http://schemas.openxmlformats.org/officeDocument/2006/relationships/hyperlink" Target="https://www.libri.hu/szerzok/peity_attila.html" TargetMode="External"/><Relationship Id="rId25" Type="http://schemas.openxmlformats.org/officeDocument/2006/relationships/hyperlink" Target="https://www.amazon.com/Michael-T-Secrist/e/B07BSN9TQM/ref=dp_byline_cont_book_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bri.hu/szerzok/dr_molnar_csaba.html" TargetMode="External"/><Relationship Id="rId20" Type="http://schemas.openxmlformats.org/officeDocument/2006/relationships/hyperlink" Target="https://www.amazon.com/Sarah-E-Jones/e/B07BSWKKZZ/ref=dp_byline_cont_book_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meth.pal@mik.pte.hu" TargetMode="External"/><Relationship Id="rId24" Type="http://schemas.openxmlformats.org/officeDocument/2006/relationships/hyperlink" Target="https://www.libri.hu/szerzok/repas_ferenc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bri.hu/szerzok/dobo_marton.html" TargetMode="External"/><Relationship Id="rId23" Type="http://schemas.openxmlformats.org/officeDocument/2006/relationships/hyperlink" Target="https://www.libri.hu/szerzok/peity_attila.htm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mazon.com/Michael-T-Secrist/e/B07BSN9TQM/ref=dp_byline_cont_book_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vig.dalma@mik.pte.hu" TargetMode="External"/><Relationship Id="rId22" Type="http://schemas.openxmlformats.org/officeDocument/2006/relationships/hyperlink" Target="https://www.libri.hu/szerzok/dr_molnar_csaba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E9AB-2685-4B43-9578-30BDE87C6D94}"/>
</file>

<file path=customXml/itemProps3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2283</Words>
  <Characters>15753</Characters>
  <Application>Microsoft Office Word</Application>
  <DocSecurity>0</DocSecurity>
  <Lines>131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6</cp:revision>
  <cp:lastPrinted>2022-09-02T16:11:00Z</cp:lastPrinted>
  <dcterms:created xsi:type="dcterms:W3CDTF">2024-09-02T18:15:00Z</dcterms:created>
  <dcterms:modified xsi:type="dcterms:W3CDTF">2025-08-30T18:30:00Z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